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5F160" w14:textId="77777777" w:rsidR="00C6174A" w:rsidRDefault="00C6174A" w:rsidP="001F7545">
      <w:pPr>
        <w:pStyle w:val="Heading2"/>
      </w:pPr>
      <w:r>
        <w:t xml:space="preserve">Advice </w:t>
      </w:r>
    </w:p>
    <w:p w14:paraId="4995F164" w14:textId="581D2C1F" w:rsidR="001F7545" w:rsidRDefault="001F7545" w:rsidP="001F7545">
      <w:r>
        <w:t xml:space="preserve">A strength is the evidence that says the Floating SMRs are already being employed by Russia, making inevitable most negative disads pertaining to proliferation/terrorism/ or environmental threats. There is a strong federal government key warrant in the licensing arguments represented in the Free Market CP. There is also a strong US key warrant through the hegemony advantage. </w:t>
      </w:r>
      <w:r w:rsidR="006F0016">
        <w:t>Last is the diverse array of addons that can be turned into advantages later on in the year, for example water wars, grid advantages, and proliferation advantages.</w:t>
      </w:r>
    </w:p>
    <w:p w14:paraId="02497BC0" w14:textId="77777777" w:rsidR="007A3263" w:rsidRDefault="007A3263" w:rsidP="001F7545"/>
    <w:p w14:paraId="4995F165" w14:textId="77777777" w:rsidR="001F7545" w:rsidRDefault="001F7545" w:rsidP="001F7545">
      <w:r>
        <w:t>Now I’m going to discuss some key terms of art that are important-</w:t>
      </w:r>
    </w:p>
    <w:p w14:paraId="4995F166" w14:textId="77777777" w:rsidR="001F7545" w:rsidRDefault="001F7545" w:rsidP="001F7545"/>
    <w:p w14:paraId="4995F167" w14:textId="77777777" w:rsidR="001F7545" w:rsidRDefault="001F7545" w:rsidP="001F7545">
      <w:r>
        <w:t>According to the International Atomic Energy Agency, "small" reactors are defined to have power outputs u</w:t>
      </w:r>
      <w:r w:rsidR="00F96939">
        <w:t>p to 300 MWe and "medium" reac</w:t>
      </w:r>
      <w:r>
        <w:t>tors have outputs between 300 and 700 MWe</w:t>
      </w:r>
    </w:p>
    <w:p w14:paraId="4995F168" w14:textId="77777777" w:rsidR="001F7545" w:rsidRDefault="001F7545" w:rsidP="001F7545"/>
    <w:p w14:paraId="4995F169" w14:textId="77777777" w:rsidR="001F7545" w:rsidRDefault="001F7545" w:rsidP="001F7545">
      <w:r>
        <w:t xml:space="preserve"> International  Atomic  Energy  Agency  (IAEA)  definitions,  a  large  conventional  nuclear  reactor   typically  exceeds  an  output  of  700  MW.   </w:t>
      </w:r>
    </w:p>
    <w:p w14:paraId="4995F16A" w14:textId="77777777" w:rsidR="001F7545" w:rsidRDefault="001F7545" w:rsidP="001F7545">
      <w:r>
        <w:t> In  contrast,  small  nuclear  reactors  are  defined  as  those   producing  less  than  300  MW  (IAEA,  2007).  </w:t>
      </w:r>
    </w:p>
    <w:p w14:paraId="4995F16B" w14:textId="77777777" w:rsidR="001F7545" w:rsidRDefault="001F7545" w:rsidP="001F7545"/>
    <w:p w14:paraId="4995F16C" w14:textId="77777777" w:rsidR="001F7545" w:rsidRDefault="001F7545" w:rsidP="001F7545">
      <w:pPr>
        <w:tabs>
          <w:tab w:val="left" w:pos="3138"/>
        </w:tabs>
      </w:pPr>
      <w:r>
        <w:t>Purchase-Power Agreement- government purchases the energy output of the SMR which was created and funded by private markets. (private companies would foot the bill and the government would purchase the energy it created (which cost less than fossil fuels so it is a win-win)</w:t>
      </w:r>
      <w:r w:rsidR="006F0016">
        <w:t xml:space="preserve">. In essence, it is an agreement to purchase power. </w:t>
      </w:r>
    </w:p>
    <w:p w14:paraId="4995F16D" w14:textId="77777777" w:rsidR="001F7545" w:rsidRDefault="001F7545" w:rsidP="001F7545">
      <w:pPr>
        <w:tabs>
          <w:tab w:val="left" w:pos="3138"/>
        </w:tabs>
      </w:pPr>
    </w:p>
    <w:p w14:paraId="4995F16E" w14:textId="77777777" w:rsidR="001F7545" w:rsidRDefault="001F7545" w:rsidP="001F7545">
      <w:pPr>
        <w:tabs>
          <w:tab w:val="left" w:pos="3138"/>
        </w:tabs>
      </w:pPr>
      <w:r>
        <w:t>They are factory built and can be shipped by train or boat</w:t>
      </w:r>
      <w:r w:rsidR="006F0016">
        <w:t xml:space="preserve"> (Modular)</w:t>
      </w:r>
    </w:p>
    <w:p w14:paraId="4995F16F" w14:textId="77777777" w:rsidR="001F7545" w:rsidRDefault="001F7545" w:rsidP="001F7545">
      <w:pPr>
        <w:tabs>
          <w:tab w:val="left" w:pos="3138"/>
        </w:tabs>
      </w:pPr>
    </w:p>
    <w:p w14:paraId="4995F171" w14:textId="77777777" w:rsidR="001F7545" w:rsidRPr="001F7545" w:rsidRDefault="001F7545" w:rsidP="001F7545"/>
    <w:p w14:paraId="0A78C922" w14:textId="77777777" w:rsidR="00CB04A0" w:rsidRDefault="00CB04A0" w:rsidP="00976F82"/>
    <w:p w14:paraId="2EEEFFA0" w14:textId="77777777" w:rsidR="00CB04A0" w:rsidRDefault="00CB04A0" w:rsidP="00976F82"/>
    <w:p w14:paraId="322B2C10" w14:textId="77777777" w:rsidR="00CB04A0" w:rsidRDefault="00CB04A0" w:rsidP="00976F82"/>
    <w:p w14:paraId="4995F1CE" w14:textId="77777777" w:rsidR="00CA33F0" w:rsidRDefault="00CA33F0" w:rsidP="00CA33F0"/>
    <w:p w14:paraId="307B46AE" w14:textId="05581004" w:rsidR="006E11A4" w:rsidRDefault="000A4FED" w:rsidP="006E11A4">
      <w:pPr>
        <w:pStyle w:val="Heading1"/>
      </w:pPr>
      <w:r>
        <w:lastRenderedPageBreak/>
        <w:t>2AC</w:t>
      </w:r>
    </w:p>
    <w:p w14:paraId="236DBC85" w14:textId="1FC59483" w:rsidR="0013721F" w:rsidRDefault="0013721F" w:rsidP="007D3470">
      <w:pPr>
        <w:pStyle w:val="Heading2"/>
      </w:pPr>
      <w:r>
        <w:lastRenderedPageBreak/>
        <w:t>Case</w:t>
      </w:r>
    </w:p>
    <w:p w14:paraId="4D511B1D" w14:textId="332886E1" w:rsidR="00B45CEF" w:rsidRDefault="00B45CEF" w:rsidP="00546203">
      <w:pPr>
        <w:pStyle w:val="Heading3"/>
      </w:pPr>
      <w:r>
        <w:lastRenderedPageBreak/>
        <w:t>AT: Too Late</w:t>
      </w:r>
    </w:p>
    <w:p w14:paraId="791CCA7D" w14:textId="77777777" w:rsidR="00B45CEF" w:rsidRDefault="00B45CEF" w:rsidP="00584859">
      <w:pPr>
        <w:pStyle w:val="Heading4"/>
      </w:pPr>
      <w:r>
        <w:t>Warming is not inevitable – significant cuts solve</w:t>
      </w:r>
    </w:p>
    <w:p w14:paraId="60911C30" w14:textId="77777777" w:rsidR="00B45CEF" w:rsidRDefault="00B45CEF" w:rsidP="00B45CEF">
      <w:pPr>
        <w:rPr>
          <w:rStyle w:val="StyleStyleBold12pt"/>
        </w:rPr>
      </w:pPr>
      <w:r>
        <w:rPr>
          <w:rStyle w:val="StyleStyleBold12pt"/>
        </w:rPr>
        <w:t xml:space="preserve">Somerville, </w:t>
      </w:r>
      <w:r>
        <w:t xml:space="preserve">professor of Oceanography at UC San Diego and coordinating lead author in the 2007 Assessment Report of the Intergovernmental Panel on Climate Change, </w:t>
      </w:r>
      <w:r>
        <w:rPr>
          <w:rStyle w:val="StyleStyleBold12pt"/>
        </w:rPr>
        <w:t>2011</w:t>
      </w:r>
    </w:p>
    <w:p w14:paraId="39F3442A" w14:textId="77777777" w:rsidR="00B45CEF" w:rsidRDefault="00B45CEF" w:rsidP="00B45CEF">
      <w:r>
        <w:t>(Richard, Mar. 8, “Climate Science and EPA’s Greenhouse Gas Regulations, CQ Congressional Testimony, Lexis, , CBC)</w:t>
      </w:r>
    </w:p>
    <w:p w14:paraId="448ADA39" w14:textId="77777777" w:rsidR="00B45CEF" w:rsidRDefault="00B45CEF" w:rsidP="00B45CEF">
      <w:pPr>
        <w:pStyle w:val="NormalWeb"/>
        <w:shd w:val="clear" w:color="auto" w:fill="FFFFFF"/>
        <w:rPr>
          <w:rStyle w:val="StyleBoldUnderline"/>
        </w:rPr>
      </w:pPr>
      <w:r>
        <w:rPr>
          <w:rFonts w:cs="Arial"/>
          <w:color w:val="222222"/>
          <w:sz w:val="20"/>
          <w:szCs w:val="20"/>
          <w:shd w:val="clear" w:color="auto" w:fill="FFFFFF"/>
        </w:rPr>
        <w:t xml:space="preserve">Thus, </w:t>
      </w:r>
      <w:r>
        <w:rPr>
          <w:rStyle w:val="StyleBoldUnderline"/>
        </w:rPr>
        <w:t>atmospheric CO2 concentrations are already at levels predicted to lead to global warming</w:t>
      </w:r>
      <w:r>
        <w:rPr>
          <w:rFonts w:cs="Arial"/>
          <w:color w:val="222222"/>
          <w:sz w:val="20"/>
          <w:szCs w:val="20"/>
          <w:shd w:val="clear" w:color="auto" w:fill="FFFFFF"/>
        </w:rPr>
        <w:t xml:space="preserve"> of between 2.0 and 2.4C. </w:t>
      </w:r>
      <w:r>
        <w:rPr>
          <w:rStyle w:val="StyleBoldUnderline"/>
        </w:rPr>
        <w:t>The conclusion from both the IPCC and subsequent analyses is blunt and stark - immediate and dramatic emission reductions of all greenhouse gases are urgently needed</w:t>
      </w:r>
      <w:r>
        <w:rPr>
          <w:rFonts w:cs="Arial"/>
          <w:color w:val="222222"/>
          <w:sz w:val="20"/>
          <w:szCs w:val="20"/>
          <w:shd w:val="clear" w:color="auto" w:fill="FFFFFF"/>
        </w:rPr>
        <w:t xml:space="preserve"> if the 2 deg C (or 3.6 deg F) limit is to be respected. </w:t>
      </w:r>
      <w:r>
        <w:rPr>
          <w:rStyle w:val="StyleBoldUnderline"/>
        </w:rPr>
        <w:t xml:space="preserve">This scientific conclusion illustrates a key point, which is that it will be governments that will decide, by actions or inactions, what level of climate change they regard as tolerable. </w:t>
      </w:r>
      <w:r>
        <w:rPr>
          <w:rFonts w:cs="Arial"/>
          <w:color w:val="222222"/>
          <w:sz w:val="20"/>
          <w:szCs w:val="20"/>
          <w:shd w:val="clear" w:color="auto" w:fill="FFFFFF"/>
        </w:rPr>
        <w:t xml:space="preserve">This choice by governments may be affected by risk tolerance, priorities, economics, and other considerations, </w:t>
      </w:r>
      <w:r>
        <w:rPr>
          <w:rStyle w:val="StyleBoldUnderline"/>
        </w:rPr>
        <w:t>but in the end it is a choice that humanity as a whole, acting through national governments, will make</w:t>
      </w:r>
      <w:r>
        <w:rPr>
          <w:rFonts w:cs="Arial"/>
          <w:color w:val="222222"/>
          <w:sz w:val="20"/>
          <w:szCs w:val="20"/>
          <w:shd w:val="clear" w:color="auto" w:fill="FFFFFF"/>
        </w:rPr>
        <w:t xml:space="preserve">. Science and scientists will not and should not make that choice. </w:t>
      </w:r>
      <w:r>
        <w:rPr>
          <w:rStyle w:val="StyleBoldUnderline"/>
        </w:rPr>
        <w:t>After governments have set a tolerable limit of climate change, however, climate science can then provide valuable information about what steps will be required to keep climate change within that limit.</w:t>
      </w:r>
    </w:p>
    <w:p w14:paraId="17D7DB27" w14:textId="77777777" w:rsidR="00616850" w:rsidRDefault="00616850" w:rsidP="00584859">
      <w:pPr>
        <w:pStyle w:val="Heading4"/>
      </w:pPr>
      <w:r>
        <w:t>Warming is not inevitable – even if temporarily over the tipping point, CO2 concentration can be brought back down.</w:t>
      </w:r>
    </w:p>
    <w:p w14:paraId="4EFF1639" w14:textId="77777777" w:rsidR="00616850" w:rsidRDefault="00616850" w:rsidP="00616850">
      <w:pPr>
        <w:rPr>
          <w:rStyle w:val="StyleStyleBold12pt"/>
        </w:rPr>
      </w:pPr>
      <w:r>
        <w:rPr>
          <w:rStyle w:val="StyleStyleBold12pt"/>
        </w:rPr>
        <w:t xml:space="preserve">Dyer, </w:t>
      </w:r>
      <w:r>
        <w:t>PhD in Middle Eastern history, MA in military history, and environmental author,</w:t>
      </w:r>
      <w:r>
        <w:rPr>
          <w:rStyle w:val="StyleStyleBold12pt"/>
        </w:rPr>
        <w:t xml:space="preserve"> 2008</w:t>
      </w:r>
    </w:p>
    <w:p w14:paraId="2B04653F" w14:textId="77777777" w:rsidR="00616850" w:rsidRDefault="00616850" w:rsidP="00616850">
      <w:pPr>
        <w:rPr>
          <w:rStyle w:val="StyleStyleBold12pt"/>
          <w:b w:val="0"/>
        </w:rPr>
      </w:pPr>
      <w:r>
        <w:rPr>
          <w:rStyle w:val="StyleStyleBold12pt"/>
        </w:rPr>
        <w:t>(Gwynne, Jan. 1, “Climate Wars”, CBC)</w:t>
      </w:r>
    </w:p>
    <w:p w14:paraId="62ACE1E0" w14:textId="77777777" w:rsidR="00616850" w:rsidRDefault="00616850" w:rsidP="00616850">
      <w:pPr>
        <w:rPr>
          <w:rStyle w:val="StyleStyleBold12pt"/>
        </w:rPr>
      </w:pPr>
    </w:p>
    <w:p w14:paraId="1D622CDD" w14:textId="77777777" w:rsidR="00616850" w:rsidRDefault="00616850" w:rsidP="00616850">
      <w:r>
        <w:rPr>
          <w:rStyle w:val="StyleBoldUnderline"/>
        </w:rPr>
        <w:t>There is no need to despair. The slow-feedback effects take a long time to work their way through the climate system, and if we could manage to get the carbon dioxide concentration back down to a safe level before they have run their course, they might be stopped in their tracks.</w:t>
      </w:r>
      <w:r>
        <w:rPr>
          <w:rFonts w:cs="Arial"/>
          <w:color w:val="222222"/>
          <w:szCs w:val="20"/>
          <w:shd w:val="clear" w:color="auto" w:fill="FFFFFF"/>
        </w:rPr>
        <w:t xml:space="preserve"> As Hansen et al. put it in their paper:  </w:t>
      </w:r>
      <w:r>
        <w:rPr>
          <w:rStyle w:val="apple-converted-space"/>
          <w:rFonts w:cs="Arial"/>
          <w:color w:val="222222"/>
          <w:szCs w:val="20"/>
          <w:shd w:val="clear" w:color="auto" w:fill="FFFFFF"/>
        </w:rPr>
        <w:t> </w:t>
      </w:r>
      <w:r>
        <w:rPr>
          <w:rStyle w:val="StyleBoldUnderline"/>
        </w:rPr>
        <w:t>A point of no return can be avoided, even if the tipping level</w:t>
      </w:r>
      <w:r>
        <w:rPr>
          <w:rFonts w:cs="Arial"/>
          <w:color w:val="222222"/>
          <w:szCs w:val="20"/>
          <w:shd w:val="clear" w:color="auto" w:fill="FFFFFF"/>
        </w:rPr>
        <w:t xml:space="preserve"> [which puts us on course for an ice-free world] </w:t>
      </w:r>
      <w:r>
        <w:rPr>
          <w:rStyle w:val="StyleBoldUnderline"/>
        </w:rPr>
        <w:t>is temporarily exceeded.</w:t>
      </w:r>
      <w:r>
        <w:rPr>
          <w:rFonts w:cs="Arial"/>
          <w:color w:val="222222"/>
          <w:szCs w:val="20"/>
          <w:shd w:val="clear" w:color="auto" w:fill="FFFFFF"/>
        </w:rPr>
        <w:t xml:space="preserve"> Ocean and ice-sheet inertia permit overshoot, provided the [concentration of carbon dioxide] is returned below the tipping level before initiating irre</w:t>
      </w:r>
      <w:r>
        <w:rPr>
          <w:rFonts w:cs="Arial"/>
          <w:color w:val="222222"/>
          <w:szCs w:val="20"/>
          <w:shd w:val="clear" w:color="auto" w:fill="FFFFFF"/>
        </w:rPr>
        <w:softHyphen/>
        <w:t>versible dynamic change .... However, if overshoot is in place for centuries, the thermal perturbation will so pen</w:t>
      </w:r>
      <w:r>
        <w:rPr>
          <w:rFonts w:cs="Arial"/>
          <w:color w:val="222222"/>
          <w:szCs w:val="20"/>
          <w:shd w:val="clear" w:color="auto" w:fill="FFFFFF"/>
        </w:rPr>
        <w:softHyphen/>
        <w:t>etrate the ocean that recovery without dramatic effects, such as ice-sheet disintegration, becomes unlikely.  </w:t>
      </w:r>
      <w:r>
        <w:rPr>
          <w:rStyle w:val="apple-converted-space"/>
          <w:rFonts w:cs="Arial"/>
          <w:color w:val="222222"/>
          <w:szCs w:val="20"/>
          <w:shd w:val="clear" w:color="auto" w:fill="FFFFFF"/>
        </w:rPr>
        <w:t> </w:t>
      </w:r>
      <w:r>
        <w:rPr>
          <w:rFonts w:cs="Arial"/>
          <w:color w:val="222222"/>
          <w:szCs w:val="20"/>
          <w:shd w:val="clear" w:color="auto" w:fill="FFFFFF"/>
        </w:rPr>
        <w:t xml:space="preserve">The real, long-term target is 350 parts per million or lower, if we want the Holocene to last into the indefinite future, but for the remainder of this book I am going to revert to the 450 parts per million ceiling that has become common currency among most of those who are involved in climate change issues. </w:t>
      </w:r>
      <w:r>
        <w:rPr>
          <w:rStyle w:val="StyleBoldUnderline"/>
        </w:rPr>
        <w:t>If we manage to stop the rise in the carbon dioxide concentration</w:t>
      </w:r>
      <w:r>
        <w:rPr>
          <w:rFonts w:cs="Arial"/>
          <w:color w:val="222222"/>
          <w:szCs w:val="20"/>
          <w:shd w:val="clear" w:color="auto" w:fill="FFFFFF"/>
        </w:rPr>
        <w:t xml:space="preserve"> at or not far beyond that figure, </w:t>
      </w:r>
      <w:r>
        <w:rPr>
          <w:rStyle w:val="StyleBoldUnderline"/>
        </w:rPr>
        <w:t>then we must immediately begin the equally urgent and arduous task of getting it back down to a much lower level that is safe for the long term</w:t>
      </w:r>
      <w:r>
        <w:rPr>
          <w:rFonts w:cs="Arial"/>
          <w:color w:val="222222"/>
          <w:szCs w:val="20"/>
          <w:shd w:val="clear" w:color="auto" w:fill="FFFFFF"/>
        </w:rPr>
        <w:t>, but one step at a time will have to suffice. I suspect that few now alive will see the day when we seriously start work on bringing the concen</w:t>
      </w:r>
      <w:r>
        <w:rPr>
          <w:rFonts w:cs="Arial"/>
          <w:color w:val="222222"/>
          <w:szCs w:val="20"/>
          <w:shd w:val="clear" w:color="auto" w:fill="FFFFFF"/>
        </w:rPr>
        <w:softHyphen/>
        <w:t>tration back down to 350, so let us focus here on how to stop it rising past 450.</w:t>
      </w:r>
    </w:p>
    <w:p w14:paraId="1DE283D1" w14:textId="77777777" w:rsidR="00B45CEF" w:rsidRDefault="00B45CEF" w:rsidP="00B45CEF">
      <w:pPr>
        <w:pStyle w:val="NormalWeb"/>
        <w:shd w:val="clear" w:color="auto" w:fill="FFFFFF"/>
        <w:rPr>
          <w:rStyle w:val="StyleBoldUnderline"/>
        </w:rPr>
      </w:pPr>
    </w:p>
    <w:p w14:paraId="113D0BB3" w14:textId="23929BF3" w:rsidR="00B45CEF" w:rsidRDefault="00B45CEF" w:rsidP="00546203">
      <w:pPr>
        <w:pStyle w:val="Heading3"/>
      </w:pPr>
      <w:r>
        <w:lastRenderedPageBreak/>
        <w:t>AT: Adaption</w:t>
      </w:r>
    </w:p>
    <w:p w14:paraId="6DF686B3" w14:textId="77777777" w:rsidR="00B45CEF" w:rsidRDefault="00B45CEF" w:rsidP="00584859">
      <w:pPr>
        <w:pStyle w:val="Heading4"/>
        <w:rPr>
          <w:rFonts w:eastAsia="Times New Roman"/>
        </w:rPr>
      </w:pPr>
      <w:r>
        <w:rPr>
          <w:rFonts w:eastAsia="Times New Roman"/>
        </w:rPr>
        <w:t>Adaptation isn’t sufficient – reducing emissions key</w:t>
      </w:r>
    </w:p>
    <w:p w14:paraId="259A7578" w14:textId="77777777" w:rsidR="00B45CEF" w:rsidRDefault="00B45CEF" w:rsidP="00B45CEF">
      <w:pPr>
        <w:rPr>
          <w:rStyle w:val="StyleStyleBold12pt"/>
        </w:rPr>
      </w:pPr>
      <w:r>
        <w:rPr>
          <w:rStyle w:val="StyleStyleBold12pt"/>
        </w:rPr>
        <w:t>Center for Climate and Energy Solutions, recently named the world’s top environmental think tank, 2011</w:t>
      </w:r>
    </w:p>
    <w:p w14:paraId="31993A90" w14:textId="77777777" w:rsidR="00B45CEF" w:rsidRDefault="00B45CEF" w:rsidP="00B45CEF">
      <w:pPr>
        <w:rPr>
          <w:rStyle w:val="StyleStyleBold12pt"/>
          <w:b w:val="0"/>
        </w:rPr>
      </w:pPr>
      <w:r>
        <w:rPr>
          <w:rStyle w:val="StyleStyleBold12pt"/>
        </w:rPr>
        <w:t>(June 2011, Center for Climate and Energy Solutions, “Science FAQs,” http://www.c2es.org/global-warming-basics/faq_s/glance_faq_science.cfm, accessed 7/12/13, CBC)</w:t>
      </w:r>
    </w:p>
    <w:p w14:paraId="5E68621B" w14:textId="77777777" w:rsidR="00B45CEF" w:rsidRDefault="00B45CEF" w:rsidP="00B45CEF">
      <w:pPr>
        <w:rPr>
          <w:rStyle w:val="StyleStyleBold12pt"/>
        </w:rPr>
      </w:pPr>
    </w:p>
    <w:p w14:paraId="65887DB3" w14:textId="77777777" w:rsidR="00B45CEF" w:rsidRDefault="00B45CEF" w:rsidP="00B45CEF">
      <w:r>
        <w:t xml:space="preserve">However, </w:t>
      </w:r>
      <w:r>
        <w:rPr>
          <w:rStyle w:val="StyleBoldUnderline"/>
        </w:rPr>
        <w:t>different regions and sectors will differ in their ability to adapt. Natural ecosystems have inherent, but limited capability to adapt to climate change, which is further impeded by other human impacts to the environment such as development and habitat fragmentation.</w:t>
      </w:r>
      <w:r>
        <w:t xml:space="preserve"> </w:t>
      </w:r>
      <w:r>
        <w:rPr>
          <w:rStyle w:val="StyleBoldUnderline"/>
        </w:rPr>
        <w:t>Even human societies,</w:t>
      </w:r>
      <w:r>
        <w:t xml:space="preserve"> particularly developing countries, </w:t>
      </w:r>
      <w:r>
        <w:rPr>
          <w:rStyle w:val="StyleBoldUnderline"/>
        </w:rPr>
        <w:t>have limited resources to respond to the challenge of climate change. Poor countries and poor populations within rich countries will be disproportionately impacted by climate change because of their limited resources for adaptation.</w:t>
      </w:r>
    </w:p>
    <w:p w14:paraId="404B1857" w14:textId="77777777" w:rsidR="00B45CEF" w:rsidRDefault="00B45CEF" w:rsidP="00B45CEF">
      <w:pPr>
        <w:rPr>
          <w:rStyle w:val="StyleBoldUnderline"/>
        </w:rPr>
      </w:pPr>
      <w:r>
        <w:rPr>
          <w:rStyle w:val="StyleBoldUnderline"/>
        </w:rPr>
        <w:t xml:space="preserve">Some climate related impacts are difficult to adapt to. </w:t>
      </w:r>
      <w:r>
        <w:t xml:space="preserve">For example, extreme weather events, such as storms and floods, are not easily ameliorated by adaptation measures. </w:t>
      </w:r>
      <w:r>
        <w:rPr>
          <w:rStyle w:val="StyleBoldUnderline"/>
        </w:rPr>
        <w:t>By investing in the reduction of greenhouse gases, it will offset necessary investments in adaptation in addition to protecting against those adverse effects of climate change for which adaptation is particularly difficult. It isclear that responding to climate change requires both mitigation of greenhouse gases and adaptation to unavoidable change.</w:t>
      </w:r>
    </w:p>
    <w:p w14:paraId="1BF1930E" w14:textId="77777777" w:rsidR="00B45CEF" w:rsidRDefault="00B45CEF" w:rsidP="00B45CEF">
      <w:pPr>
        <w:rPr>
          <w:rStyle w:val="StyleBoldUnderline"/>
        </w:rPr>
      </w:pPr>
    </w:p>
    <w:p w14:paraId="1DA34493" w14:textId="77777777" w:rsidR="00B45CEF" w:rsidRDefault="00B45CEF" w:rsidP="00B45CEF">
      <w:pPr>
        <w:rPr>
          <w:rStyle w:val="StyleBoldUnderline"/>
        </w:rPr>
      </w:pPr>
    </w:p>
    <w:p w14:paraId="1B8A6FA1" w14:textId="77777777" w:rsidR="00B45CEF" w:rsidRDefault="00B45CEF" w:rsidP="00B45CEF">
      <w:pPr>
        <w:rPr>
          <w:rStyle w:val="StyleBoldUnderline"/>
        </w:rPr>
      </w:pPr>
    </w:p>
    <w:p w14:paraId="28E93E1E" w14:textId="77777777" w:rsidR="00B45CEF" w:rsidRDefault="00B45CEF" w:rsidP="00584859">
      <w:pPr>
        <w:pStyle w:val="Heading4"/>
        <w:rPr>
          <w:rFonts w:eastAsia="Times New Roman"/>
        </w:rPr>
      </w:pPr>
      <w:r>
        <w:rPr>
          <w:rFonts w:eastAsia="Times New Roman"/>
        </w:rPr>
        <w:t>Uncertainty and limitation on tech prevent short-term adaptation</w:t>
      </w:r>
    </w:p>
    <w:p w14:paraId="1700DB72" w14:textId="77777777" w:rsidR="00B45CEF" w:rsidRDefault="00B45CEF" w:rsidP="00B45CEF">
      <w:pPr>
        <w:shd w:val="clear" w:color="auto" w:fill="FFFFFF"/>
        <w:rPr>
          <w:rStyle w:val="StyleStyleBold12pt"/>
        </w:rPr>
      </w:pPr>
      <w:r>
        <w:rPr>
          <w:rStyle w:val="StyleStyleBold12pt"/>
        </w:rPr>
        <w:t>Stern, head of the Government Economic Service and adviser to the Government on the Economics of Climate Change and Development, 2006 </w:t>
      </w:r>
    </w:p>
    <w:p w14:paraId="16EF5006" w14:textId="77777777" w:rsidR="00B45CEF" w:rsidRDefault="00B45CEF" w:rsidP="00B45CEF">
      <w:pPr>
        <w:shd w:val="clear" w:color="auto" w:fill="FFFFFF"/>
        <w:rPr>
          <w:rStyle w:val="StyleStyleBold12pt"/>
          <w:b w:val="0"/>
        </w:rPr>
      </w:pPr>
      <w:r>
        <w:rPr>
          <w:rStyle w:val="StyleStyleBold12pt"/>
        </w:rPr>
        <w:t>(Nicholas, “Stern Review Report on the Economics of Climate Change,” p. 413, </w:t>
      </w:r>
      <w:hyperlink r:id="rId11" w:tgtFrame="_blank" w:history="1">
        <w:r>
          <w:rPr>
            <w:rStyle w:val="StyleStyleBold12pt"/>
          </w:rPr>
          <w:t>http://webarchive.nationalarchives.gov.uk/+/http://www.hm-treasury.gov.uk/media/C/2/Chapter_18_Understanding_the_Economics_of_Adaptation.pdf</w:t>
        </w:r>
      </w:hyperlink>
      <w:r>
        <w:rPr>
          <w:rStyle w:val="StyleStyleBold12pt"/>
        </w:rPr>
        <w:t>, accessed 7/12/13, CBC)</w:t>
      </w:r>
    </w:p>
    <w:p w14:paraId="75DDC514" w14:textId="77777777" w:rsidR="00B45CEF" w:rsidRDefault="00B45CEF" w:rsidP="00B45CEF">
      <w:pPr>
        <w:shd w:val="clear" w:color="auto" w:fill="FFFFFF"/>
        <w:rPr>
          <w:rStyle w:val="StyleBoldUnderline"/>
          <w:sz w:val="26"/>
        </w:rPr>
      </w:pPr>
    </w:p>
    <w:p w14:paraId="57DE745E" w14:textId="77777777" w:rsidR="00B45CEF" w:rsidRDefault="00B45CEF" w:rsidP="00B45CEF">
      <w:pPr>
        <w:rPr>
          <w:rStyle w:val="StyleBoldUnderline"/>
          <w:sz w:val="20"/>
        </w:rPr>
      </w:pPr>
      <w:r>
        <w:rPr>
          <w:rStyle w:val="StyleBoldUnderline"/>
        </w:rPr>
        <w:t>An inherent difficulty for long-term adaptation decisions is uncertainty, due to limitations in our ¶ scientific knowledge of a highly complex climate system and the likely impacts of perturbing it. Even as</w:t>
      </w:r>
      <w:r>
        <w:rPr>
          <w:rStyle w:val="StyleBoldUnderline"/>
          <w:sz w:val="12"/>
        </w:rPr>
        <w:t xml:space="preserve">¶ </w:t>
      </w:r>
      <w:r>
        <w:rPr>
          <w:rStyle w:val="StyleBoldUnderline"/>
        </w:rPr>
        <w:t>scientific understanding improves, there will always remain some residual uncertainty, as the size of¶ impacts also depend on global efforts to control greenhouse gas emissions. Effective adaptation will</w:t>
      </w:r>
      <w:r>
        <w:rPr>
          <w:rStyle w:val="StyleBoldUnderline"/>
          <w:sz w:val="12"/>
        </w:rPr>
        <w:t xml:space="preserve">¶ </w:t>
      </w:r>
      <w:r>
        <w:rPr>
          <w:rStyle w:val="StyleBoldUnderline"/>
        </w:rPr>
        <w:t>involve decisions that are robust to a range of plausible climate futures and are flexible so they can be</w:t>
      </w:r>
      <w:r>
        <w:rPr>
          <w:rStyle w:val="StyleBoldUnderline"/>
          <w:sz w:val="12"/>
        </w:rPr>
        <w:t xml:space="preserve">¶ </w:t>
      </w:r>
      <w:r>
        <w:rPr>
          <w:rStyle w:val="StyleBoldUnderline"/>
        </w:rPr>
        <w:t xml:space="preserve">modified relatively easily. But there will always be a cost to hedging bets in this way, </w:t>
      </w:r>
      <w:r>
        <w:rPr>
          <w:rStyle w:val="StyleBoldUnderline"/>
        </w:rPr>
        <w:lastRenderedPageBreak/>
        <w:t xml:space="preserve">compared to the </w:t>
      </w:r>
      <w:r>
        <w:rPr>
          <w:rStyle w:val="StyleBoldUnderline"/>
          <w:sz w:val="12"/>
        </w:rPr>
        <w:t xml:space="preserve">¶ </w:t>
      </w:r>
      <w:r>
        <w:rPr>
          <w:rStyle w:val="StyleBoldUnderline"/>
        </w:rPr>
        <w:t xml:space="preserve">expert ‘optimal’ adaptation strategy that is revealed only with the benefit of hindsight. </w:t>
      </w:r>
      <w:r>
        <w:rPr>
          <w:rStyle w:val="StyleBoldUnderline"/>
          <w:sz w:val="12"/>
        </w:rPr>
        <w:t xml:space="preserve">¶ </w:t>
      </w:r>
      <w:r>
        <w:rPr>
          <w:rStyle w:val="StyleBoldUnderline"/>
        </w:rPr>
        <w:t xml:space="preserve">There are clear limits to adaptation in natural ecosystems. Even small changes in climate may be ¶ disruptive for some ecosystems (e.g. coral reefs, mangrove swamps) and will be exacerbated by ¶ existing stresses, such as pollution. Beyond certain thresholds, natural systems may be unable to ¶ adapt at all, such as mountainous habitats where the species have nowhere to migrate. ¶ But even for human society, there are technical limits to the ability to adapt to abrupt and large-scale ¶ climate change, such as a rapid onset of monsoon failure in parts of South Asia. Sudden or severe ¶ impacts triggered by warming could test the adaptive limits of human systems. Very high temperatures¶ alone could become lethal, while lack of water will undermine people’s ability to survive in a particular ¶ area, such as regions that depend on glacier meltwater. Rising sea levels will severely challenge the¶ survival of low-lying countries and regions such as the Maldives or the Pacific Islands, and could result </w:t>
      </w:r>
      <w:r>
        <w:rPr>
          <w:rStyle w:val="StyleBoldUnderline"/>
          <w:sz w:val="12"/>
        </w:rPr>
        <w:t xml:space="preserve">¶ </w:t>
      </w:r>
      <w:r>
        <w:rPr>
          <w:rStyle w:val="StyleBoldUnderline"/>
        </w:rPr>
        <w:t>in the abandonment of some highly populated coastal regions, including several European cities.</w:t>
      </w:r>
    </w:p>
    <w:p w14:paraId="013E2DBF" w14:textId="77777777" w:rsidR="00B45CEF" w:rsidRPr="00B45CEF" w:rsidRDefault="00B45CEF" w:rsidP="00B45CEF"/>
    <w:p w14:paraId="7CEEE9C9" w14:textId="5B7CB911" w:rsidR="00525299" w:rsidRDefault="00252C41" w:rsidP="00546203">
      <w:pPr>
        <w:pStyle w:val="Heading3"/>
      </w:pPr>
      <w:r>
        <w:lastRenderedPageBreak/>
        <w:t>AT: Warming not anthropogenic</w:t>
      </w:r>
    </w:p>
    <w:p w14:paraId="2437131C" w14:textId="77777777" w:rsidR="00525299" w:rsidRDefault="00525299" w:rsidP="00584859">
      <w:pPr>
        <w:pStyle w:val="Heading4"/>
      </w:pPr>
      <w:r>
        <w:t>Laundry list of indicators prove warming anthropogenic</w:t>
      </w:r>
    </w:p>
    <w:p w14:paraId="6FE4F15C" w14:textId="77777777" w:rsidR="00525299" w:rsidRDefault="00525299" w:rsidP="00525299">
      <w:pPr>
        <w:rPr>
          <w:rStyle w:val="StyleUnderline"/>
        </w:rPr>
      </w:pPr>
      <w:r>
        <w:rPr>
          <w:rStyle w:val="StyleStyleBold12pt"/>
        </w:rPr>
        <w:t xml:space="preserve">Shulman 10 </w:t>
      </w:r>
      <w:r>
        <w:t xml:space="preserve">(Seth Shulman, citing Benjamin Santer, Lawrence Livermore National Laboratory, Max Planck Institute for Meteorology, Last updated: 7/15/10, "Global Warming Science and Impacts: Climate Fingerprinter," Union of Concerned Scientists, </w:t>
      </w:r>
      <w:hyperlink r:id="rId12" w:history="1">
        <w:r>
          <w:rPr>
            <w:rStyle w:val="Hyperlink"/>
          </w:rPr>
          <w:t>http://www.ucsusa.org/global_warming/science_and_impacts/science/climate-scientist-benjamin-santer.html</w:t>
        </w:r>
      </w:hyperlink>
      <w:r>
        <w:rPr>
          <w:rStyle w:val="StyleUnderline"/>
        </w:rPr>
        <w:t xml:space="preserve">) </w:t>
      </w:r>
    </w:p>
    <w:p w14:paraId="3D0C4E9B" w14:textId="77777777" w:rsidR="00525299" w:rsidRDefault="00525299" w:rsidP="00525299">
      <w:pPr>
        <w:pStyle w:val="CardIndented"/>
        <w:ind w:left="0"/>
        <w:rPr>
          <w:rStyle w:val="StyleBoldUnderline"/>
        </w:rPr>
      </w:pPr>
      <w:r>
        <w:rPr>
          <w:rStyle w:val="StyleBoldUnderline"/>
        </w:rPr>
        <w:t>The key insight of the research is straightforward: the factors that might account for global warming—what climate scientists call "forcings"—operate in different ways. For instance, Santer explains, if the earth's warming were caused by an increase in the sun's energy output, "you would expect to see warming from the top of the atmospheric column straight down to the surface."</w:t>
      </w:r>
      <w:r>
        <w:rPr>
          <w:rStyle w:val="StyleUnderline"/>
        </w:rPr>
        <w:t xml:space="preserve"> </w:t>
      </w:r>
      <w:r>
        <w:rPr>
          <w:sz w:val="16"/>
        </w:rPr>
        <w:t>But if massive volcanic eruptions, say, were a significant factor, their influence would show up with a distinctly different profile. When such eruptions occur, the dust they produce can reach upper portions of Earth's atmosphere, and remain there for several years. Because volcanic dust absorbs incoming sunlight, preventing it from penetrating to the earth's surface, the data would show cooling in the troposphere (the atmospheric layer closest to the surface) and heating in the stratosphere (the layer above the troposphere)</w:t>
      </w:r>
      <w:r>
        <w:rPr>
          <w:rStyle w:val="StyleBoldUnderline"/>
        </w:rPr>
        <w:t>.    But, Santer points out, those two profiles are "not at all what the data show." His research, now replicated by many others, instead documents a telltale warming of the troposphere and cooling of the stratosphere—the precise fingerprint that scientists since the 1960s had predicted would occur from the intensified "greenhouse effect" as increasing amounts of heat-trapping carbon dioxide from fossil-fuel emissions built up in the atmosphere.  Because of his groundbreaking work, Santer was selected as the lead author on a chapter of the 1995 report issued by the Intergovernmental Panel on Climate Change (IPCC).</w:t>
      </w:r>
      <w:r>
        <w:rPr>
          <w:rStyle w:val="StyleUnderline"/>
        </w:rPr>
        <w:t xml:space="preserve"> </w:t>
      </w:r>
      <w:r>
        <w:rPr>
          <w:sz w:val="16"/>
        </w:rPr>
        <w:t xml:space="preserve">That year, for the first time, the report said that "the balance of evidence suggests a discernible human influence on global climate." That measured statement has, of course, been dramatically strengthened in the latest IPCC report, which concludes that there is a greater than 90 percent likelihood that human activities have been the main cause of warming since the middle of the twentieth century. </w:t>
      </w:r>
      <w:r>
        <w:rPr>
          <w:rStyle w:val="StyleUnderline"/>
        </w:rPr>
        <w:t xml:space="preserve"> </w:t>
      </w:r>
      <w:r>
        <w:rPr>
          <w:sz w:val="16"/>
        </w:rPr>
        <w:t xml:space="preserve">Santer's cutting-edge research led to widespread acclaim from his colleagues and earned him many accolades, including a MacArthur "genius grant," but his high-profile role in the 1995 IPCC report made him a target of those trying to stir up controversy and confuse the public about global warming. For instance, after the 1995 report was issued, an industry–funded group led an effort to discredit Santer personally by spuriously claiming that he had altered the IPCC's findings. He had not.  "Nothing in my university training prepared me for what I faced in the aftermath of that report," Santer says of the vicious personal attacks by fossil-fuel interests. "You are prepared as a scientist to defend your research. But I was not prepared to defend my personal integrity. I never imagined I'd have to do that."  </w:t>
      </w:r>
      <w:r>
        <w:rPr>
          <w:rStyle w:val="StyleBoldUnderline"/>
        </w:rPr>
        <w:t>Fifteen years later, the evidence that human activity is causing global warming is stronger than ever and accepted by the overwhelming majority of scientists. Our understanding of climate fingerprinting has also become far more sophisticated and now shows human causation in the measured changes in ocean temperatures, Arctic sea ice, precipitation, atmospheric moisture, and many other aspects of climate change.  Some of Santer's more recent work, for instance, addresses changes in the height of the tropopause—the boundary between the troposphere, the more turbulent lower layer, and the more stable stratosphere above. (Between 5 and 10 miles above the earth's surface, a marker of the tropopause can be seen in the flat, anvil-like top of a thundercloud.) Measurements over the course of several recent decades have shown that the tropopause has risen markedly. By studying tropopause changes in computer climate models, and comparing model output with observations,</w:t>
      </w:r>
      <w:r>
        <w:rPr>
          <w:rStyle w:val="StyleUnderline"/>
        </w:rPr>
        <w:t xml:space="preserve"> </w:t>
      </w:r>
      <w:r>
        <w:rPr>
          <w:sz w:val="16"/>
        </w:rPr>
        <w:t>Santer was able to show that both the warming of the lower atmosphere and cooling of the stratosphere led to a rise in the height of the tropopause—and that the observed rise in the tropopause matched the fingerprint of an increase in heat-trapping gases. "Nobody had looked at it before," Santer says, "but the data showed clearly that natural causes alone simply could not provide a convincing explanation for the observed change."  All the climate fingerprinting research to date, Santer explains, has arrived at the same conclusion, namely that</w:t>
      </w:r>
      <w:r>
        <w:rPr>
          <w:rStyle w:val="StyleUnderline"/>
        </w:rPr>
        <w:t xml:space="preserve"> "</w:t>
      </w:r>
      <w:r>
        <w:rPr>
          <w:rStyle w:val="StyleBoldUnderline"/>
        </w:rPr>
        <w:t>natural causes cannot provide a convincing explanation for the particular patterns of climate change we see." That, he says, is why scientists "have come to have such confidence in our understanding of what is happening—not because of the claims of any one individual, but because of the breadth of scientific work and reproducibility of the results."</w:t>
      </w:r>
    </w:p>
    <w:p w14:paraId="1C3077A3" w14:textId="77777777" w:rsidR="00525299" w:rsidRDefault="00525299" w:rsidP="00525299">
      <w:pPr>
        <w:pStyle w:val="CardIndented"/>
        <w:ind w:left="0"/>
        <w:rPr>
          <w:rStyle w:val="StyleUnderline"/>
        </w:rPr>
      </w:pPr>
    </w:p>
    <w:p w14:paraId="0A6A6E34" w14:textId="77777777" w:rsidR="00525299" w:rsidRDefault="00525299" w:rsidP="00584859">
      <w:pPr>
        <w:pStyle w:val="Heading4"/>
      </w:pPr>
      <w:r>
        <w:t xml:space="preserve">Warming is anthropogenic - even if there are alt causes, human emissions are the biggest factor </w:t>
      </w:r>
    </w:p>
    <w:p w14:paraId="30126708" w14:textId="77777777" w:rsidR="00525299" w:rsidRDefault="00525299" w:rsidP="00525299">
      <w:r>
        <w:rPr>
          <w:rStyle w:val="StyleStyleBold12pt"/>
        </w:rPr>
        <w:t>Fitzpatrick 6</w:t>
      </w:r>
      <w:r>
        <w:t xml:space="preserve"> (Melanie Fitzpatrick, Earth and Space Sciences and Atmospheric Sciences at the University of Washington, 5/11/06, "Human Fingerprints," Union of Concerned Scientists, </w:t>
      </w:r>
      <w:hyperlink r:id="rId13" w:history="1">
        <w:r>
          <w:rPr>
            <w:rStyle w:val="Hyperlink"/>
          </w:rPr>
          <w:t>http://www.ucsusa.org/global_warming/science_and_impacts/science/global-warming-human.html)\</w:t>
        </w:r>
      </w:hyperlink>
    </w:p>
    <w:p w14:paraId="4D0762D7" w14:textId="77777777" w:rsidR="00525299" w:rsidRDefault="00525299" w:rsidP="00525299"/>
    <w:p w14:paraId="2F67B024" w14:textId="77777777" w:rsidR="00525299" w:rsidRDefault="00525299" w:rsidP="00525299">
      <w:pPr>
        <w:pStyle w:val="CardIndented"/>
        <w:ind w:left="0"/>
        <w:rPr>
          <w:u w:val="thick"/>
        </w:rPr>
      </w:pPr>
      <w:r>
        <w:rPr>
          <w:sz w:val="16"/>
        </w:rPr>
        <w:t>Background: Driving the Climate ("Forcing") Climate is influenced by many factors, both natural and human. [7] Things that increase temperature, such as increases in heat-trapping emissions from cars and power plants or an increase in the amount of radiation the sun emits, are examples of "positive" forcings or drivers. Volcanic events and some types of human-made pollution, both of which inject sunlight-reflecting aerosols into the atmosphere, lower temperature and are examples of "negative" forcings or drivers</w:t>
      </w:r>
      <w:r>
        <w:rPr>
          <w:rStyle w:val="StyleUnderline"/>
        </w:rPr>
        <w:t xml:space="preserve">. </w:t>
      </w:r>
      <w:r>
        <w:rPr>
          <w:rStyle w:val="StyleBoldUnderline"/>
        </w:rPr>
        <w:t>Natural climate drivers include the sun's energy output, aerosols from volcanic activity, and changes in snow and ice cover. Human climate drivers include heat-trapping emissions from cars and power plants, aerosols from pollution, and soot particles.  Much as the Air Force develops computer programs to simulate aircraft flight under different conditions, climate scientists develop computer programs to simulate global climate changes under different conditions. These programs use our knowledge of physical, chemical, and biological processes that occur within Earth's atmosphere and oceans and on its land surfaces. Mathematical models allow scientists to simulate the behavior of complex systems such as climate and explore how these systems respond to natural and human factors. Fingerprint 1: The Ocean Layers Warm The world's oceans have absorbed about 20 times as much heat as the atmosphere over the past half-century, leading to higher temperatures not only in surface waters but also in water 1,500 feet below the surface. [8,9]</w:t>
      </w:r>
      <w:r>
        <w:rPr>
          <w:rStyle w:val="StyleUnderline"/>
        </w:rPr>
        <w:t xml:space="preserve"> </w:t>
      </w:r>
      <w:r>
        <w:rPr>
          <w:sz w:val="16"/>
        </w:rPr>
        <w:t>The measured increases in water temperature lie well outside the bounds of natural climate variation.  Fingerprint 2: The Atmosphere Shifts Recent research shows that human activities have lifted the boundary of Earth's lower atmosphere. Known as the troposphere (from the Greek tropos, which means "turning"), this lowest layer of the atmosphere contains Earth's weather. The stable layer above is called the stratosphere. The boundary that separates the two layers, the tropopause, is as high as nine miles above the equator and as low as five miles above the poles. In an astounding development, a 2003 study showed that this tropopause has shifted upward over the last two decades by more than 900 feet. [10] The rising tropopause marks another human fingerprint on Earth's climate. In their search for clues, scientists compared two natural drivers of climate (solar changes and volcanic aerosols) and three human drivers of climate (heat-trapping emissions, aerosol pollution, and ozone depletion), altering these one at a time in their sophisticated models. Changes in the sun during the twentieth century have warmed both the troposphere and stratosphere. But human activities have increased heat-trapping emissions and decreased stratospheric ozone. This has led to the troposphere warming more because the increase in heat-trapping emissions is trapping more of Earth's outgoing heat. The stratosphere has cooled more because there is less ozone to absorb incoming sunlight to heat up the stratosphere. Both these effects combine to shift the boundary upward. Over the period 1979-1999, a study shows that human-induced changes in heat-trapping emissions and ozone account for more than 80 percent of the rise in tropopause height. [10] This is yet another example of how science detectives are quantifying the impact of human activities on climate.  Fingerprint 3: The Surface Heats Up Measurements show that global average temperature has risen by 1.4 degrees Fahrenheit in the last 100 years, with most of that happening in the last three decades. [1,2] By comparing Earth's temperature over that last century with models comparing climate drivers, a study showed that, from 1950 to the present, most of the warming was caused by heat-trapping emissions from human activities [3]. In fact, heat-trapping emissions are driving the climate about three times more strongly now than they were in 1950.</w:t>
      </w:r>
      <w:r>
        <w:rPr>
          <w:rStyle w:val="StyleUnderline"/>
        </w:rPr>
        <w:t xml:space="preserve"> </w:t>
      </w:r>
      <w:r>
        <w:rPr>
          <w:rStyle w:val="StyleBoldUnderline"/>
        </w:rPr>
        <w:t>The spatial pattern of where this warming is occurring around the globe indicates human-induced causes. Even</w:t>
      </w:r>
      <w:r>
        <w:rPr>
          <w:rStyle w:val="Emphasis"/>
        </w:rPr>
        <w:t xml:space="preserve"> accounting</w:t>
      </w:r>
      <w:r>
        <w:rPr>
          <w:rStyle w:val="StyleUnderline"/>
        </w:rPr>
        <w:t xml:space="preserve"> </w:t>
      </w:r>
      <w:r>
        <w:rPr>
          <w:rStyle w:val="StyleBoldUnderline"/>
        </w:rPr>
        <w:t>for the occasional</w:t>
      </w:r>
      <w:r>
        <w:rPr>
          <w:rStyle w:val="StyleUnderline"/>
        </w:rPr>
        <w:t xml:space="preserve"> </w:t>
      </w:r>
      <w:r>
        <w:rPr>
          <w:rStyle w:val="Emphasis"/>
        </w:rPr>
        <w:t>short-lived cooling</w:t>
      </w:r>
      <w:r>
        <w:rPr>
          <w:rStyle w:val="Emphasis"/>
          <w:u w:val="thick"/>
        </w:rPr>
        <w:t xml:space="preserve"> </w:t>
      </w:r>
      <w:r>
        <w:rPr>
          <w:rStyle w:val="StyleBoldUnderline"/>
        </w:rPr>
        <w:t>from volcanic events and moderate levels of cooling from aerosol pollution as well as minor fluctuations in the sun's output in the last 30 years, heat-trapping</w:t>
      </w:r>
      <w:r>
        <w:rPr>
          <w:rStyle w:val="StyleUnderline"/>
        </w:rPr>
        <w:t xml:space="preserve"> </w:t>
      </w:r>
      <w:r>
        <w:rPr>
          <w:rStyle w:val="Emphasis"/>
        </w:rPr>
        <w:t>emissions far outweigh any other current climate</w:t>
      </w:r>
      <w:r>
        <w:rPr>
          <w:rStyle w:val="Emphasis"/>
          <w:u w:val="thick"/>
        </w:rPr>
        <w:t xml:space="preserve"> </w:t>
      </w:r>
      <w:r>
        <w:rPr>
          <w:rStyle w:val="StyleBoldUnderline"/>
        </w:rPr>
        <w:t>driver. Once again, our scientific fingerprinting identifies human activities as the main driver of our warming climate. Human Causes, Human Solutions</w:t>
      </w:r>
      <w:r>
        <w:rPr>
          <w:rStyle w:val="StyleUnderline"/>
        </w:rPr>
        <w:t xml:space="preserve"> </w:t>
      </w:r>
    </w:p>
    <w:p w14:paraId="1BFFD339" w14:textId="77777777" w:rsidR="00525299" w:rsidRPr="00525299" w:rsidRDefault="00525299" w:rsidP="00525299"/>
    <w:p w14:paraId="0F957038" w14:textId="77777777" w:rsidR="0013721F" w:rsidRDefault="0013721F" w:rsidP="00546203">
      <w:pPr>
        <w:pStyle w:val="Heading3"/>
      </w:pPr>
      <w:r>
        <w:lastRenderedPageBreak/>
        <w:t>2AC – Water</w:t>
      </w:r>
    </w:p>
    <w:p w14:paraId="72FEDDFF" w14:textId="77777777" w:rsidR="0013721F" w:rsidRPr="00735F28" w:rsidRDefault="0013721F" w:rsidP="0013721F"/>
    <w:p w14:paraId="36976EAE" w14:textId="77777777" w:rsidR="0013721F" w:rsidRDefault="0013721F" w:rsidP="00584859">
      <w:pPr>
        <w:pStyle w:val="Heading4"/>
      </w:pPr>
      <w:r>
        <w:t>Offshore SMR’s are the only viable source of desalination</w:t>
      </w:r>
    </w:p>
    <w:p w14:paraId="6A7DEA8A" w14:textId="77777777" w:rsidR="0013721F" w:rsidRDefault="0013721F" w:rsidP="0013721F">
      <w:r w:rsidRPr="00616B74">
        <w:rPr>
          <w:rStyle w:val="StyleStyleBold12pt"/>
        </w:rPr>
        <w:t>Science Daily 7</w:t>
      </w:r>
      <w:r>
        <w:t xml:space="preserve"> – Science News Source (“Could Nuclear Power Be The Answer To Fresh Water?”, Nov 20, 2007, </w:t>
      </w:r>
      <w:hyperlink r:id="rId14" w:history="1">
        <w:r w:rsidRPr="006D08FE">
          <w:rPr>
            <w:rStyle w:val="Hyperlink"/>
          </w:rPr>
          <w:t>http://www.sciencedaily.com/releases/2007/11/071120082429.htm</w:t>
        </w:r>
      </w:hyperlink>
      <w:r>
        <w:t>, Daehyun)</w:t>
      </w:r>
    </w:p>
    <w:p w14:paraId="7B9BAE75" w14:textId="77777777" w:rsidR="0013721F" w:rsidRDefault="0013721F" w:rsidP="0013721F">
      <w:r>
        <w:t xml:space="preserve">Scientists are working on new solutions to the ancient problem of maintaining a fresh water supply. With predictions that </w:t>
      </w:r>
      <w:r w:rsidRPr="00B9375E">
        <w:rPr>
          <w:rStyle w:val="StyleUnderline"/>
          <w:highlight w:val="yellow"/>
        </w:rPr>
        <w:t>more than 3.5 billion people will live in areas facing severe water shortages</w:t>
      </w:r>
      <w:r w:rsidRPr="00B1793D">
        <w:rPr>
          <w:rStyle w:val="StyleUnderline"/>
        </w:rPr>
        <w:t xml:space="preserve"> by the year 2025</w:t>
      </w:r>
      <w:r>
        <w:t xml:space="preserve">, </w:t>
      </w:r>
      <w:r w:rsidRPr="00B9375E">
        <w:rPr>
          <w:rStyle w:val="StyleUnderline"/>
          <w:highlight w:val="yellow"/>
        </w:rPr>
        <w:t>the challenge is to find an environmentally benign way to remove salt from seawater</w:t>
      </w:r>
      <w:r w:rsidRPr="00B1793D">
        <w:rPr>
          <w:rStyle w:val="StyleUnderline"/>
        </w:rPr>
        <w:t>.</w:t>
      </w:r>
      <w:r>
        <w:t xml:space="preserve"> </w:t>
      </w:r>
      <w:r w:rsidRPr="00B9375E">
        <w:rPr>
          <w:rStyle w:val="StyleUnderline"/>
          <w:highlight w:val="yellow"/>
        </w:rPr>
        <w:t>Global climate change, desertification, and over-population are already taking their toll</w:t>
      </w:r>
      <w:r w:rsidRPr="00B1793D">
        <w:rPr>
          <w:rStyle w:val="StyleUnderline"/>
        </w:rPr>
        <w:t xml:space="preserve"> </w:t>
      </w:r>
      <w:r w:rsidRPr="000400FC">
        <w:rPr>
          <w:rStyle w:val="StyleUnderline"/>
          <w:highlight w:val="yellow"/>
        </w:rPr>
        <w:t>on fresh water supplies</w:t>
      </w:r>
      <w:r>
        <w:t xml:space="preserve">. In coming years, </w:t>
      </w:r>
      <w:r w:rsidRPr="00B1793D">
        <w:rPr>
          <w:rStyle w:val="StyleUnderline"/>
        </w:rPr>
        <w:t>fresh water could become a rare and expensive commodity.</w:t>
      </w:r>
      <w:r>
        <w:t xml:space="preserve"> </w:t>
      </w:r>
      <w:r w:rsidRPr="00B1793D">
        <w:rPr>
          <w:rStyle w:val="StyleUnderline"/>
        </w:rPr>
        <w:t>Research</w:t>
      </w:r>
      <w:r>
        <w:t xml:space="preserve"> </w:t>
      </w:r>
      <w:r w:rsidRPr="00B1793D">
        <w:rPr>
          <w:rStyle w:val="StyleUnderline"/>
        </w:rPr>
        <w:t>results</w:t>
      </w:r>
      <w:r>
        <w:t xml:space="preserve"> presented at the Trombay Symposium on Desalination and Water Reuse </w:t>
      </w:r>
      <w:r w:rsidRPr="00B1793D">
        <w:rPr>
          <w:rStyle w:val="StyleUnderline"/>
        </w:rPr>
        <w:t>offer a new perspective on desalination and describe alternatives to the current expensive and inefficient methods.</w:t>
      </w:r>
      <w:r>
        <w:rPr>
          <w:rStyle w:val="StyleUnderline"/>
        </w:rPr>
        <w:t xml:space="preserve"> </w:t>
      </w:r>
      <w:r>
        <w:t xml:space="preserve">Pradip Tewari of the Desalination Division at Bhabha Atomic Research Centre, in Mumbai, India, discusses the increasing demand for water in India driven not only by growing population and expectancies rapid agricultural and industrial expansion. He suggests that </w:t>
      </w:r>
      <w:r w:rsidRPr="009C4CCB">
        <w:rPr>
          <w:rStyle w:val="StyleUnderline"/>
          <w:sz w:val="16"/>
          <w:u w:val="none"/>
        </w:rPr>
        <w:t>a holistic approach is needed</w:t>
      </w:r>
      <w:r w:rsidRPr="009C4CCB">
        <w:rPr>
          <w:rStyle w:val="StyleUnderline"/>
          <w:sz w:val="16"/>
        </w:rPr>
        <w:t xml:space="preserve"> </w:t>
      </w:r>
      <w:r w:rsidRPr="00B1793D">
        <w:rPr>
          <w:rStyle w:val="StyleUnderline"/>
        </w:rPr>
        <w:t>to cope with freshwater needs, which include primarily seawater desalination in coastal areas and brackish water desalination as well as rainwater harvesting</w:t>
      </w:r>
      <w:r>
        <w:t>, particularly during the monsoon season. "</w:t>
      </w:r>
      <w:r w:rsidRPr="00B1793D">
        <w:rPr>
          <w:rStyle w:val="StyleUnderline"/>
        </w:rPr>
        <w:t>The contribution of seawater and brackish water desalination would play an important role in augmenting the freshwater needs of the country."</w:t>
      </w:r>
      <w:r>
        <w:rPr>
          <w:rStyle w:val="StyleUnderline"/>
        </w:rPr>
        <w:t xml:space="preserve"> </w:t>
      </w:r>
      <w:r>
        <w:t>Meenakshi Jain of CDM &amp; Environmental Services and Positive Climate Care Pvt Ltd in Jaipur highlights the energy problem facing regions with little fresh water. "</w:t>
      </w:r>
      <w:r w:rsidRPr="0051507A">
        <w:rPr>
          <w:rStyle w:val="StyleUnderline"/>
        </w:rPr>
        <w:t>Desalination</w:t>
      </w:r>
      <w:r w:rsidRPr="00B1793D">
        <w:rPr>
          <w:rStyle w:val="StyleUnderline"/>
        </w:rPr>
        <w:t xml:space="preserve"> is an energy-intensive process</w:t>
      </w:r>
      <w:r>
        <w:t>. Over the long term, d</w:t>
      </w:r>
      <w:r w:rsidRPr="00B1793D">
        <w:rPr>
          <w:rStyle w:val="StyleUnderline"/>
        </w:rPr>
        <w:t xml:space="preserve">esalination </w:t>
      </w:r>
      <w:r w:rsidRPr="0051507A">
        <w:rPr>
          <w:rStyle w:val="StyleUnderline"/>
        </w:rPr>
        <w:t xml:space="preserve">with fossil energy </w:t>
      </w:r>
      <w:r w:rsidRPr="00B9375E">
        <w:rPr>
          <w:rStyle w:val="StyleUnderline"/>
        </w:rPr>
        <w:t xml:space="preserve">sources </w:t>
      </w:r>
      <w:r w:rsidRPr="0051507A">
        <w:rPr>
          <w:rStyle w:val="StyleUnderline"/>
        </w:rPr>
        <w:t>would not be compatible with sustainable development</w:t>
      </w:r>
      <w:r w:rsidRPr="00B1793D">
        <w:rPr>
          <w:rStyle w:val="StyleUnderline"/>
        </w:rPr>
        <w:t>; fossil fuel reserves are finite and must be conserved for other essential uses, whereas demands for desalted water would continue to increase</w:t>
      </w:r>
      <w:r>
        <w:t xml:space="preserve">." Jain emphasizes </w:t>
      </w:r>
      <w:r w:rsidRPr="00263BE2">
        <w:rPr>
          <w:rStyle w:val="StyleUnderline"/>
        </w:rPr>
        <w:t>that a sustainable, non-polluting solution to water shortages is essential</w:t>
      </w:r>
      <w:r>
        <w:t>. Renewable energy sources, such as wind, solar, and wave power, may be used in conjunction to generate electricity and to carry out desalination, which could have a significant impact on reducing potential increased greenhouse gas emissions. "</w:t>
      </w:r>
      <w:r w:rsidRPr="00B9375E">
        <w:rPr>
          <w:rStyle w:val="StyleUnderline"/>
          <w:highlight w:val="yellow"/>
        </w:rPr>
        <w:t>Nuclear energy seawater desalination has</w:t>
      </w:r>
      <w:r w:rsidRPr="00B9375E">
        <w:rPr>
          <w:rStyle w:val="StyleUnderline"/>
        </w:rPr>
        <w:t xml:space="preserve"> a </w:t>
      </w:r>
      <w:r w:rsidRPr="00B9375E">
        <w:rPr>
          <w:rStyle w:val="StyleUnderline"/>
          <w:highlight w:val="yellow"/>
        </w:rPr>
        <w:t xml:space="preserve">tremendous </w:t>
      </w:r>
      <w:r w:rsidRPr="0051507A">
        <w:rPr>
          <w:rStyle w:val="StyleUnderline"/>
          <w:highlight w:val="yellow"/>
        </w:rPr>
        <w:t>potential for the production of freshwater</w:t>
      </w:r>
      <w:r w:rsidRPr="00263BE2">
        <w:rPr>
          <w:rStyle w:val="StyleUnderline"/>
        </w:rPr>
        <w:t>,</w:t>
      </w:r>
      <w:r>
        <w:t xml:space="preserve">" Jain adds. </w:t>
      </w:r>
      <w:r w:rsidRPr="00263BE2">
        <w:rPr>
          <w:rStyle w:val="StyleUnderline"/>
        </w:rPr>
        <w:t>The development of a floating nuclear plant is one of the more surprising solutions to the desalination problem</w:t>
      </w:r>
      <w:r>
        <w:t>. S.S. Verma of the Department of Physics at SLIET in Punjab, points out that</w:t>
      </w:r>
      <w:r w:rsidRPr="00476A3D">
        <w:rPr>
          <w:rStyle w:val="StyleUnderline"/>
        </w:rPr>
        <w:t xml:space="preserve"> </w:t>
      </w:r>
      <w:r w:rsidRPr="0051507A">
        <w:rPr>
          <w:rStyle w:val="StyleUnderline"/>
        </w:rPr>
        <w:t>small floating nuclear power plants represent a way to produce electrical energy with minimal environmental pollution</w:t>
      </w:r>
      <w:r w:rsidRPr="00263BE2">
        <w:rPr>
          <w:rStyle w:val="StyleUnderline"/>
        </w:rPr>
        <w:t xml:space="preserve"> and greenhouse gas emissions. </w:t>
      </w:r>
      <w:r w:rsidRPr="0051507A">
        <w:rPr>
          <w:rStyle w:val="StyleUnderline"/>
          <w:highlight w:val="yellow"/>
        </w:rPr>
        <w:t>Such plants could be sited offshore anywhere there is dense coastal population and not only provide cheap electricity but be used to power a desalination plant with their excess heat</w:t>
      </w:r>
      <w:r>
        <w:t xml:space="preserve">. "Companies are already in the process of developing a special desalination platform for attachment to FNPPs helping the reactor to desalinate seawater," Verma points out. A. Raha and colleagues at the Desalination Division of the Bhabha Atomic Research Centre, in Trombay, point out that Low-Temperature Evaporation (LTE) </w:t>
      </w:r>
      <w:r w:rsidRPr="00263BE2">
        <w:rPr>
          <w:rStyle w:val="StyleUnderline"/>
        </w:rPr>
        <w:t>desalination technology utilizing low-quality waste heat in the form of hot water</w:t>
      </w:r>
      <w:r>
        <w:t xml:space="preserve"> (as low as 50 Celsius) </w:t>
      </w:r>
      <w:r w:rsidRPr="00263BE2">
        <w:rPr>
          <w:rStyle w:val="StyleUnderline"/>
        </w:rPr>
        <w:t xml:space="preserve">or low-pressure steam from a nuclear power plant has been developed to produce high-purity water directly from seawater. </w:t>
      </w:r>
      <w:r w:rsidRPr="00476A3D">
        <w:rPr>
          <w:rStyle w:val="StyleUnderline"/>
          <w:highlight w:val="yellow"/>
        </w:rPr>
        <w:t>Safety, reliability, viable economics, have already been demonstrated</w:t>
      </w:r>
      <w:r w:rsidRPr="00476A3D">
        <w:rPr>
          <w:highlight w:val="yellow"/>
        </w:rPr>
        <w:t>.</w:t>
      </w:r>
      <w:r>
        <w:t xml:space="preserve"> BARC itself has recently commissioned a 50 tons per day low-temperature desalination plant. Co-editor of the journal*, B.M. Misra, formerly head of BARC, suggests that </w:t>
      </w:r>
      <w:r w:rsidRPr="0051507A">
        <w:rPr>
          <w:rStyle w:val="StyleUnderline"/>
          <w:highlight w:val="yellow"/>
        </w:rPr>
        <w:t>solar,</w:t>
      </w:r>
      <w:r w:rsidRPr="00476A3D">
        <w:rPr>
          <w:rStyle w:val="StyleUnderline"/>
          <w:highlight w:val="yellow"/>
        </w:rPr>
        <w:t xml:space="preserve"> wind, and wave power,</w:t>
      </w:r>
      <w:r w:rsidRPr="00263BE2">
        <w:rPr>
          <w:rStyle w:val="StyleUnderline"/>
        </w:rPr>
        <w:t xml:space="preserve"> while seemingly cost effective approaches to desalination, </w:t>
      </w:r>
      <w:r w:rsidRPr="00476A3D">
        <w:rPr>
          <w:rStyle w:val="StyleUnderline"/>
          <w:highlight w:val="yellow"/>
        </w:rPr>
        <w:t>are not viable for</w:t>
      </w:r>
      <w:r w:rsidRPr="00263BE2">
        <w:rPr>
          <w:rStyle w:val="StyleUnderline"/>
        </w:rPr>
        <w:t xml:space="preserve"> the kind of </w:t>
      </w:r>
      <w:r w:rsidRPr="00476A3D">
        <w:rPr>
          <w:rStyle w:val="StyleUnderline"/>
          <w:highlight w:val="yellow"/>
        </w:rPr>
        <w:t>large-scale</w:t>
      </w:r>
      <w:r w:rsidRPr="00263BE2">
        <w:rPr>
          <w:rStyle w:val="StyleUnderline"/>
        </w:rPr>
        <w:t xml:space="preserve"> </w:t>
      </w:r>
      <w:r w:rsidRPr="0051507A">
        <w:rPr>
          <w:rStyle w:val="StyleUnderline"/>
          <w:highlight w:val="yellow"/>
        </w:rPr>
        <w:t>fresh water production that an increasingly industrial and growing population needs.</w:t>
      </w:r>
      <w:r>
        <w:rPr>
          <w:rStyle w:val="StyleUnderline"/>
        </w:rPr>
        <w:t xml:space="preserve"> </w:t>
      </w:r>
      <w:r>
        <w:t xml:space="preserve">India already has plans for the rapid expansion of its nuclear power industry. Misra </w:t>
      </w:r>
      <w:r>
        <w:lastRenderedPageBreak/>
        <w:t>suggests that large-scale desalination plants could readily be incorporated into those plans. "</w:t>
      </w:r>
      <w:r w:rsidRPr="00476A3D">
        <w:rPr>
          <w:rStyle w:val="StyleUnderline"/>
          <w:highlight w:val="yellow"/>
        </w:rPr>
        <w:t>The development of advanced reactors</w:t>
      </w:r>
      <w:r w:rsidRPr="00263BE2">
        <w:rPr>
          <w:rStyle w:val="StyleUnderline"/>
        </w:rPr>
        <w:t xml:space="preserve"> providing heat for hydrogen production and large amount of waste heat </w:t>
      </w:r>
      <w:r w:rsidRPr="00476A3D">
        <w:rPr>
          <w:rStyle w:val="StyleUnderline"/>
          <w:highlight w:val="yellow"/>
        </w:rPr>
        <w:t>will catalyze the large-scale seawater desalination for economic production of fresh water</w:t>
      </w:r>
      <w:r>
        <w:t>," he says.</w:t>
      </w:r>
    </w:p>
    <w:p w14:paraId="1E80C826" w14:textId="77777777" w:rsidR="0013721F" w:rsidRDefault="0013721F" w:rsidP="00584859">
      <w:pPr>
        <w:pStyle w:val="Heading4"/>
      </w:pPr>
    </w:p>
    <w:p w14:paraId="4D8B2735" w14:textId="77777777" w:rsidR="0013721F" w:rsidRDefault="0013721F" w:rsidP="00584859">
      <w:pPr>
        <w:pStyle w:val="Heading4"/>
      </w:pPr>
    </w:p>
    <w:p w14:paraId="63981405" w14:textId="77777777" w:rsidR="0013721F" w:rsidRDefault="0013721F" w:rsidP="0013721F"/>
    <w:p w14:paraId="5C44F82E" w14:textId="77777777" w:rsidR="0013721F" w:rsidRDefault="0013721F" w:rsidP="0013721F">
      <w:pPr>
        <w:keepNext/>
        <w:keepLines/>
        <w:spacing w:before="40"/>
        <w:outlineLvl w:val="3"/>
        <w:rPr>
          <w:rFonts w:eastAsia="Malgun Gothic" w:cs="Times New Roman"/>
          <w:b/>
          <w:iCs/>
          <w:sz w:val="24"/>
        </w:rPr>
      </w:pPr>
    </w:p>
    <w:p w14:paraId="5CF1D9EC" w14:textId="77777777" w:rsidR="0013721F" w:rsidRPr="004976DC" w:rsidRDefault="0013721F" w:rsidP="0013721F">
      <w:pPr>
        <w:keepNext/>
        <w:keepLines/>
        <w:spacing w:before="40"/>
        <w:outlineLvl w:val="3"/>
        <w:rPr>
          <w:rFonts w:eastAsia="Malgun Gothic" w:cs="Times New Roman"/>
          <w:b/>
          <w:iCs/>
          <w:sz w:val="24"/>
        </w:rPr>
      </w:pPr>
      <w:r w:rsidRPr="004976DC">
        <w:rPr>
          <w:rFonts w:eastAsia="Malgun Gothic" w:cs="Times New Roman"/>
          <w:b/>
          <w:iCs/>
          <w:sz w:val="24"/>
        </w:rPr>
        <w:t>Global water shortages coming now – nuclear desalination is key to prevent conflicts</w:t>
      </w:r>
    </w:p>
    <w:p w14:paraId="45420B13" w14:textId="77777777" w:rsidR="0013721F" w:rsidRPr="00B2400C" w:rsidRDefault="0013721F" w:rsidP="0013721F">
      <w:pPr>
        <w:rPr>
          <w:rFonts w:eastAsia="Calibri" w:cs="Times New Roman"/>
        </w:rPr>
      </w:pPr>
      <w:r w:rsidRPr="00B2400C">
        <w:rPr>
          <w:rFonts w:eastAsia="Calibri" w:cs="Times New Roman"/>
          <w:b/>
          <w:bCs/>
          <w:sz w:val="26"/>
        </w:rPr>
        <w:t>White 9</w:t>
      </w:r>
      <w:r>
        <w:rPr>
          <w:rFonts w:eastAsia="Calibri" w:cs="Times New Roman"/>
        </w:rPr>
        <w:t xml:space="preserve"> (Gary, </w:t>
      </w:r>
      <w:r w:rsidRPr="00B2400C">
        <w:rPr>
          <w:rFonts w:eastAsia="Calibri" w:cs="Times New Roman"/>
        </w:rPr>
        <w:t xml:space="preserve">Commodities Editor at the Telegraph, a UK based </w:t>
      </w:r>
      <w:r>
        <w:rPr>
          <w:rFonts w:eastAsia="Calibri" w:cs="Times New Roman"/>
        </w:rPr>
        <w:t xml:space="preserve">newspaper, </w:t>
      </w:r>
      <w:r w:rsidRPr="00B2400C">
        <w:rPr>
          <w:rFonts w:eastAsia="Calibri" w:cs="Times New Roman"/>
        </w:rPr>
        <w:t xml:space="preserve">“Can nuclear solve the global water crisis?”, Dec 20, 2009, </w:t>
      </w:r>
      <w:hyperlink r:id="rId15" w:history="1">
        <w:r w:rsidRPr="00B2400C">
          <w:rPr>
            <w:rFonts w:eastAsia="Calibri" w:cs="Times New Roman"/>
          </w:rPr>
          <w:t>http://www.telegraph.co.uk/finance/newsbysector/energy/6851983/Can-nuclear-solve-the-global-water-crisis.html</w:t>
        </w:r>
      </w:hyperlink>
      <w:r w:rsidRPr="00B2400C">
        <w:rPr>
          <w:rFonts w:eastAsia="Calibri" w:cs="Times New Roman"/>
        </w:rPr>
        <w:t>, Daehyun)</w:t>
      </w:r>
    </w:p>
    <w:p w14:paraId="11AFB7AA" w14:textId="77777777" w:rsidR="0013721F" w:rsidRPr="00556AFE" w:rsidRDefault="0013721F" w:rsidP="0013721F">
      <w:pPr>
        <w:rPr>
          <w:rFonts w:eastAsia="Calibri" w:cs="Times New Roman"/>
          <w:u w:val="single"/>
        </w:rPr>
      </w:pPr>
      <w:r w:rsidRPr="00E853DE">
        <w:rPr>
          <w:rFonts w:eastAsia="Calibri" w:cs="Times New Roman"/>
          <w:highlight w:val="yellow"/>
          <w:u w:val="single"/>
        </w:rPr>
        <w:t xml:space="preserve">As the global population expands, </w:t>
      </w:r>
      <w:r w:rsidRPr="00FC5568">
        <w:rPr>
          <w:rFonts w:eastAsia="Calibri" w:cs="Times New Roman"/>
          <w:highlight w:val="yellow"/>
          <w:u w:val="single"/>
        </w:rPr>
        <w:t xml:space="preserve">demand for water for agriculture and personal use will </w:t>
      </w:r>
      <w:r w:rsidRPr="00E853DE">
        <w:rPr>
          <w:rFonts w:eastAsia="Calibri" w:cs="Times New Roman"/>
          <w:highlight w:val="yellow"/>
          <w:u w:val="single"/>
        </w:rPr>
        <w:t>increase dramatically, but</w:t>
      </w:r>
      <w:r w:rsidRPr="00E853DE">
        <w:rPr>
          <w:rFonts w:eastAsia="Calibri" w:cs="Times New Roman"/>
          <w:u w:val="single"/>
        </w:rPr>
        <w:t xml:space="preserve"> </w:t>
      </w:r>
      <w:r w:rsidRPr="00FC5568">
        <w:rPr>
          <w:rFonts w:eastAsia="Calibri" w:cs="Times New Roman"/>
          <w:sz w:val="16"/>
        </w:rPr>
        <w:t>there could be</w:t>
      </w:r>
      <w:r w:rsidRPr="00FC5568">
        <w:rPr>
          <w:rFonts w:eastAsia="Calibri" w:cs="Times New Roman"/>
          <w:sz w:val="16"/>
          <w:u w:val="single"/>
        </w:rPr>
        <w:t xml:space="preserve"> </w:t>
      </w:r>
      <w:r w:rsidRPr="00E853DE">
        <w:rPr>
          <w:rFonts w:eastAsia="Calibri" w:cs="Times New Roman"/>
          <w:highlight w:val="yellow"/>
          <w:u w:val="single"/>
        </w:rPr>
        <w:t>a solution that will produce clean drinking water and help reduce carbon emissions as well.</w:t>
      </w:r>
      <w:r w:rsidRPr="00E853DE">
        <w:rPr>
          <w:rFonts w:eastAsia="Calibri" w:cs="Times New Roman"/>
          <w:u w:val="single"/>
        </w:rPr>
        <w:t xml:space="preserve"> </w:t>
      </w:r>
      <w:r w:rsidRPr="00FC5568">
        <w:rPr>
          <w:rFonts w:eastAsia="Calibri" w:cs="Times New Roman"/>
          <w:sz w:val="16"/>
        </w:rPr>
        <w:t>That process</w:t>
      </w:r>
      <w:r w:rsidRPr="00FC5568">
        <w:rPr>
          <w:rFonts w:eastAsia="Calibri" w:cs="Times New Roman"/>
          <w:sz w:val="16"/>
          <w:u w:val="single"/>
        </w:rPr>
        <w:t xml:space="preserve"> </w:t>
      </w:r>
      <w:r w:rsidRPr="00E853DE">
        <w:rPr>
          <w:rFonts w:eastAsia="Calibri" w:cs="Times New Roman"/>
          <w:highlight w:val="yellow"/>
          <w:u w:val="single"/>
        </w:rPr>
        <w:t xml:space="preserve">is nuclear </w:t>
      </w:r>
      <w:r w:rsidRPr="00FC5568">
        <w:rPr>
          <w:rFonts w:eastAsia="Calibri" w:cs="Times New Roman"/>
          <w:highlight w:val="yellow"/>
          <w:u w:val="single"/>
        </w:rPr>
        <w:t xml:space="preserve">desalination. Many </w:t>
      </w:r>
      <w:r w:rsidRPr="00E853DE">
        <w:rPr>
          <w:rFonts w:eastAsia="Calibri" w:cs="Times New Roman"/>
          <w:highlight w:val="yellow"/>
          <w:u w:val="single"/>
        </w:rPr>
        <w:t>areas of the world are suffering from a water crisis</w:t>
      </w:r>
      <w:r w:rsidRPr="00C80B34">
        <w:rPr>
          <w:rFonts w:eastAsia="Calibri" w:cs="Times New Roman"/>
          <w:sz w:val="16"/>
        </w:rPr>
        <w:t xml:space="preserve"> </w:t>
      </w:r>
      <w:r w:rsidRPr="00C80B34">
        <w:rPr>
          <w:rFonts w:eastAsia="Calibri" w:cs="Times New Roman"/>
          <w:sz w:val="16"/>
          <w:highlight w:val="yellow"/>
        </w:rPr>
        <w:t xml:space="preserve">– </w:t>
      </w:r>
      <w:r w:rsidRPr="00DB1617">
        <w:rPr>
          <w:rFonts w:eastAsia="Calibri" w:cs="Times New Roman"/>
          <w:highlight w:val="yellow"/>
          <w:u w:val="single"/>
        </w:rPr>
        <w:t>and it's not just arid, developing countries that are suffering.</w:t>
      </w:r>
      <w:r w:rsidRPr="00C80B34">
        <w:rPr>
          <w:rFonts w:eastAsia="Calibri" w:cs="Times New Roman"/>
          <w:sz w:val="16"/>
        </w:rPr>
        <w:t xml:space="preserve"> </w:t>
      </w:r>
      <w:r w:rsidRPr="00FC5568">
        <w:rPr>
          <w:rFonts w:eastAsia="Calibri" w:cs="Times New Roman"/>
          <w:highlight w:val="yellow"/>
          <w:u w:val="single"/>
        </w:rPr>
        <w:t>The Western US is particularly vulnerable and its water crisis is getting more severe by the day.</w:t>
      </w:r>
      <w:r w:rsidRPr="00FC5568">
        <w:rPr>
          <w:rFonts w:eastAsia="Calibri" w:cs="Times New Roman"/>
        </w:rPr>
        <w:t xml:space="preserve"> </w:t>
      </w:r>
      <w:r w:rsidRPr="00C80B34">
        <w:rPr>
          <w:rFonts w:eastAsia="Calibri" w:cs="Times New Roman"/>
          <w:sz w:val="16"/>
        </w:rPr>
        <w:t xml:space="preserve">Las Vegas could be one of the first US cities to be hit by a serious water shortage, some are even questioning whether it can survive at all. The city gets 90pc of its water from Lake Mead, the body of water created by the Hoover Dam. The water in Lake Mead, and the Colorado River which feeds it, has been falling for some time. It is slowly running dry due to overuse. The Scripps Institution of Oceanography believes there is a 50pc chance that the lake will be completely dry by 2021 if climate change continues as expected and future water usage is not curtailed. </w:t>
      </w:r>
      <w:r w:rsidRPr="00FC5568">
        <w:rPr>
          <w:rFonts w:eastAsia="Calibri" w:cs="Times New Roman"/>
          <w:highlight w:val="yellow"/>
          <w:u w:val="single"/>
        </w:rPr>
        <w:t>Water is so important that, a</w:t>
      </w:r>
      <w:r w:rsidRPr="00E853DE">
        <w:rPr>
          <w:rFonts w:eastAsia="Calibri" w:cs="Times New Roman"/>
          <w:highlight w:val="yellow"/>
          <w:u w:val="single"/>
        </w:rPr>
        <w:t>s a population grows and demand increases, there is a strong chance of conflict in the future</w:t>
      </w:r>
      <w:r w:rsidRPr="00E853DE">
        <w:rPr>
          <w:rFonts w:eastAsia="Calibri" w:cs="Times New Roman"/>
          <w:u w:val="single"/>
        </w:rPr>
        <w:t xml:space="preserve">. </w:t>
      </w:r>
      <w:r w:rsidRPr="00C80B34">
        <w:rPr>
          <w:rFonts w:eastAsia="Calibri" w:cs="Times New Roman"/>
          <w:sz w:val="16"/>
        </w:rPr>
        <w:t xml:space="preserve">According to the World Water Council, </w:t>
      </w:r>
      <w:r w:rsidRPr="00E853DE">
        <w:rPr>
          <w:rFonts w:eastAsia="Calibri" w:cs="Times New Roman"/>
          <w:highlight w:val="yellow"/>
          <w:u w:val="single"/>
        </w:rPr>
        <w:t>260</w:t>
      </w:r>
      <w:r w:rsidRPr="00E853DE">
        <w:rPr>
          <w:rFonts w:eastAsia="Calibri" w:cs="Times New Roman"/>
          <w:u w:val="single"/>
        </w:rPr>
        <w:t xml:space="preserve"> </w:t>
      </w:r>
      <w:r w:rsidRPr="00E853DE">
        <w:rPr>
          <w:rFonts w:eastAsia="Calibri" w:cs="Times New Roman"/>
          <w:highlight w:val="yellow"/>
          <w:u w:val="single"/>
        </w:rPr>
        <w:t>river basins are shared by two or more countries</w:t>
      </w:r>
      <w:r w:rsidRPr="00FC5568">
        <w:rPr>
          <w:rFonts w:eastAsia="Calibri" w:cs="Times New Roman"/>
          <w:highlight w:val="yellow"/>
          <w:u w:val="single"/>
        </w:rPr>
        <w:t>.</w:t>
      </w:r>
      <w:r w:rsidRPr="00FC5568">
        <w:rPr>
          <w:rFonts w:eastAsia="Calibri" w:cs="Times New Roman"/>
          <w:u w:val="single"/>
        </w:rPr>
        <w:t xml:space="preserve"> </w:t>
      </w:r>
      <w:r w:rsidRPr="00FC5568">
        <w:rPr>
          <w:rFonts w:eastAsia="Calibri" w:cs="Times New Roman"/>
          <w:sz w:val="16"/>
          <w:szCs w:val="16"/>
        </w:rPr>
        <w:t xml:space="preserve">"In the absence of strong institutions and agreements, </w:t>
      </w:r>
      <w:r w:rsidRPr="00FC5568">
        <w:rPr>
          <w:rFonts w:eastAsia="Calibri" w:cs="Times New Roman"/>
          <w:szCs w:val="16"/>
          <w:highlight w:val="yellow"/>
          <w:u w:val="single"/>
        </w:rPr>
        <w:t>changes within a basin can lead to transboundary tensions</w:t>
      </w:r>
      <w:r w:rsidRPr="00FC5568">
        <w:rPr>
          <w:rFonts w:eastAsia="Calibri" w:cs="Times New Roman"/>
          <w:sz w:val="16"/>
          <w:szCs w:val="16"/>
        </w:rPr>
        <w:t>," the Council said. "When major projects proceed without regional collaboration,</w:t>
      </w:r>
      <w:r w:rsidRPr="00E853DE">
        <w:rPr>
          <w:rFonts w:eastAsia="Calibri" w:cs="Times New Roman"/>
          <w:u w:val="single"/>
        </w:rPr>
        <w:t xml:space="preserve"> </w:t>
      </w:r>
      <w:r w:rsidRPr="00E853DE">
        <w:rPr>
          <w:rFonts w:eastAsia="Calibri" w:cs="Times New Roman"/>
          <w:highlight w:val="yellow"/>
          <w:u w:val="single"/>
        </w:rPr>
        <w:t>they can become a point of conflicts, heightening regional instability</w:t>
      </w:r>
      <w:r w:rsidRPr="00C80B34">
        <w:rPr>
          <w:rFonts w:eastAsia="Calibri" w:cs="Times New Roman"/>
          <w:sz w:val="16"/>
        </w:rPr>
        <w:t xml:space="preserve">." </w:t>
      </w:r>
      <w:r w:rsidRPr="00923B9B">
        <w:rPr>
          <w:rFonts w:eastAsia="Calibri" w:cs="Times New Roman"/>
          <w:highlight w:val="yellow"/>
          <w:u w:val="single"/>
        </w:rPr>
        <w:t>The World Water Council cites the Parana La Plata in South America, the Aral Sea, the Jordan and the Danube as examples</w:t>
      </w:r>
      <w:r w:rsidRPr="00E853DE">
        <w:rPr>
          <w:rFonts w:eastAsia="Calibri" w:cs="Times New Roman"/>
          <w:highlight w:val="yellow"/>
          <w:u w:val="single"/>
        </w:rPr>
        <w:t>. It's not just tensions between countries that are a potential problem. Civil unrest caused by scarcity has already started.</w:t>
      </w:r>
      <w:r w:rsidRPr="00923B9B">
        <w:rPr>
          <w:rFonts w:eastAsia="Calibri" w:cs="Times New Roman"/>
          <w:b/>
          <w:u w:val="single"/>
        </w:rPr>
        <w:t xml:space="preserve"> </w:t>
      </w:r>
      <w:r w:rsidRPr="00C80B34">
        <w:rPr>
          <w:rFonts w:eastAsia="Calibri" w:cs="Times New Roman"/>
          <w:sz w:val="16"/>
        </w:rPr>
        <w:t xml:space="preserve">In India on December 3, one man was killed and dozens injured during a protest over water rationing in Mumbai following the country's poor Monsoon. The prospect of further water riots is very real. </w:t>
      </w:r>
      <w:r w:rsidRPr="00FC5568">
        <w:rPr>
          <w:rFonts w:eastAsia="Calibri" w:cs="Times New Roman"/>
          <w:highlight w:val="yellow"/>
          <w:u w:val="single"/>
        </w:rPr>
        <w:t>However, nuclear energy could help provide the solution for this thorny issue.</w:t>
      </w:r>
      <w:r w:rsidRPr="00FC5568">
        <w:rPr>
          <w:rFonts w:eastAsia="Calibri" w:cs="Times New Roman"/>
        </w:rPr>
        <w:t xml:space="preserve"> </w:t>
      </w:r>
      <w:r w:rsidRPr="00FC5568">
        <w:rPr>
          <w:rFonts w:eastAsia="Calibri" w:cs="Times New Roman"/>
          <w:highlight w:val="yellow"/>
          <w:u w:val="single"/>
        </w:rPr>
        <w:t>Oil-rich Middle Eastern nations are rushing to build new nuclear plants.</w:t>
      </w:r>
      <w:r w:rsidRPr="00FC5568">
        <w:rPr>
          <w:rFonts w:eastAsia="Calibri" w:cs="Times New Roman"/>
        </w:rPr>
        <w:t xml:space="preserve"> </w:t>
      </w:r>
      <w:r w:rsidRPr="00FC5568">
        <w:rPr>
          <w:rFonts w:eastAsia="Calibri" w:cs="Times New Roman"/>
          <w:highlight w:val="yellow"/>
          <w:u w:val="single"/>
        </w:rPr>
        <w:t>Anwar Gargash, a foreign affairs minister in the United Arab Emirates (UAE), said last month that nuclear power was "best able" to meet future power demand in his country.</w:t>
      </w:r>
      <w:r w:rsidRPr="00FC5568">
        <w:rPr>
          <w:rFonts w:eastAsia="Calibri" w:cs="Times New Roman"/>
        </w:rPr>
        <w:t xml:space="preserve"> </w:t>
      </w:r>
      <w:r w:rsidRPr="00C80B34">
        <w:rPr>
          <w:rFonts w:eastAsia="Calibri" w:cs="Times New Roman"/>
          <w:sz w:val="16"/>
        </w:rPr>
        <w:t xml:space="preserve">Demand for electricity is expected to double by 2020. This followed comments from Saudi Arabia, which said it planned to generate up to a quarter of its electricity from nuclear power within the next 15 years. Everyone thinks the trend for oil-rich nations to move towards nuclear power generation is about limiting domestic consumption so they can boost oil exports. However, that's just part of the story. Saudi Arabia, for example, has very little water – and </w:t>
      </w:r>
      <w:r w:rsidRPr="00FC5568">
        <w:rPr>
          <w:rFonts w:eastAsia="Calibri" w:cs="Times New Roman"/>
          <w:highlight w:val="yellow"/>
          <w:u w:val="single"/>
        </w:rPr>
        <w:t>global warming is likely to make this situation much worse.</w:t>
      </w:r>
      <w:r w:rsidRPr="00556AFE">
        <w:rPr>
          <w:rFonts w:eastAsia="Calibri" w:cs="Times New Roman"/>
          <w:u w:val="single"/>
        </w:rPr>
        <w:t xml:space="preserve"> </w:t>
      </w:r>
      <w:r w:rsidRPr="00FC5568">
        <w:rPr>
          <w:rFonts w:eastAsia="Calibri" w:cs="Times New Roman"/>
          <w:sz w:val="16"/>
        </w:rPr>
        <w:t xml:space="preserve">This is a major problem because Saudi Arabia is about to see its population explode. </w:t>
      </w:r>
      <w:r w:rsidRPr="00C80B34">
        <w:rPr>
          <w:rFonts w:eastAsia="Calibri" w:cs="Times New Roman"/>
          <w:sz w:val="16"/>
        </w:rPr>
        <w:t xml:space="preserve">The overwhelming majority of the Saudi people are young. Almost 40pc of its population is under the age of 14, with just 2.5pc being in the over 65 bracket. This means its population is growing at about 2pc per year – and as the young start to have families of their own, the rate of population growth will increase. In fact, </w:t>
      </w:r>
      <w:r w:rsidRPr="00556AFE">
        <w:rPr>
          <w:rFonts w:eastAsia="Calibri" w:cs="Times New Roman"/>
          <w:highlight w:val="yellow"/>
          <w:u w:val="single"/>
        </w:rPr>
        <w:t>many of the nations that are predicted to have the strongest growth in population over the next years are the areas where the water crisis is most acute.</w:t>
      </w:r>
      <w:r w:rsidRPr="00B2400C">
        <w:rPr>
          <w:rFonts w:eastAsia="Calibri" w:cs="Times New Roman"/>
          <w:b/>
          <w:u w:val="single"/>
        </w:rPr>
        <w:t xml:space="preserve"> </w:t>
      </w:r>
      <w:r w:rsidRPr="00C80B34">
        <w:rPr>
          <w:rFonts w:eastAsia="Calibri" w:cs="Times New Roman"/>
          <w:sz w:val="16"/>
        </w:rPr>
        <w:t xml:space="preserve">For example, the UAE has the largest growth rate of any nation in the world – at 3.69pc, according to data compiled by the US government. </w:t>
      </w:r>
      <w:r w:rsidRPr="00556AFE">
        <w:rPr>
          <w:rFonts w:eastAsia="Calibri" w:cs="Times New Roman"/>
          <w:highlight w:val="yellow"/>
          <w:u w:val="single"/>
        </w:rPr>
        <w:t xml:space="preserve">Nuclear reactors can be used to generate electricity – but they can also be used to </w:t>
      </w:r>
      <w:r w:rsidRPr="00556AFE">
        <w:rPr>
          <w:rFonts w:eastAsia="Calibri" w:cs="Times New Roman"/>
          <w:highlight w:val="yellow"/>
          <w:u w:val="single"/>
        </w:rPr>
        <w:lastRenderedPageBreak/>
        <w:t>desalinate water. Nuclear desalination is not a new idea – it's a proven technology,</w:t>
      </w:r>
      <w:r w:rsidRPr="00C80B34">
        <w:rPr>
          <w:rFonts w:eastAsia="Calibri" w:cs="Times New Roman"/>
          <w:sz w:val="16"/>
        </w:rPr>
        <w:t xml:space="preserve"> thanks to Kazakhstan. </w:t>
      </w:r>
      <w:r w:rsidRPr="00923B9B">
        <w:rPr>
          <w:rFonts w:eastAsia="Calibri" w:cs="Times New Roman"/>
          <w:highlight w:val="yellow"/>
          <w:u w:val="single"/>
        </w:rPr>
        <w:t xml:space="preserve">A single nuclear reactor at Aktau on the shore of the Caspian Sea successfully produced up to 135 megawatts of electricity and 80,000 cubic metres of potable water a day between 1972 and 1999, when it was closed at the end of the reactor's life. Water has also been desalinated using nuclear reactors in India and Japan. </w:t>
      </w:r>
      <w:r w:rsidRPr="00556AFE">
        <w:rPr>
          <w:rFonts w:eastAsia="Calibri" w:cs="Times New Roman"/>
          <w:highlight w:val="yellow"/>
          <w:u w:val="single"/>
        </w:rPr>
        <w:t>The problem with desalination is that it is very energy intensive. Most desalination today uses fossil fuels, contributing to carbon emissions. However, because nuclear power generation does not emit carbon, it is a clean and efficient way of producing the most important commodity around.</w:t>
      </w:r>
      <w:r w:rsidRPr="00B2400C">
        <w:rPr>
          <w:rFonts w:eastAsia="Calibri" w:cs="Times New Roman"/>
          <w:b/>
          <w:u w:val="single"/>
        </w:rPr>
        <w:t xml:space="preserve"> </w:t>
      </w:r>
      <w:r w:rsidRPr="00556AFE">
        <w:rPr>
          <w:rFonts w:eastAsia="Calibri" w:cs="Times New Roman"/>
          <w:u w:val="single"/>
        </w:rPr>
        <w:t>For countries experiencing rapid population growth, it could be a lifesaver.</w:t>
      </w:r>
    </w:p>
    <w:p w14:paraId="1D25AD7B" w14:textId="77777777" w:rsidR="0013721F" w:rsidRDefault="0013721F" w:rsidP="0013721F"/>
    <w:p w14:paraId="497D0E6A" w14:textId="77777777" w:rsidR="0013721F" w:rsidRPr="003D2103" w:rsidRDefault="0013721F" w:rsidP="0013721F"/>
    <w:p w14:paraId="5D9EE454" w14:textId="77777777" w:rsidR="0013721F" w:rsidRDefault="0013721F" w:rsidP="00584859">
      <w:pPr>
        <w:pStyle w:val="Heading4"/>
      </w:pPr>
      <w:r>
        <w:t xml:space="preserve">SMRs are specifically key to desalination – allows for efficient heat recovery from the ocean. </w:t>
      </w:r>
    </w:p>
    <w:p w14:paraId="33AA52F7" w14:textId="77777777" w:rsidR="0013721F" w:rsidRPr="00895649" w:rsidRDefault="0013721F" w:rsidP="0013721F">
      <w:r w:rsidRPr="00130C98">
        <w:t xml:space="preserve">Mark </w:t>
      </w:r>
      <w:r w:rsidRPr="00895649">
        <w:rPr>
          <w:rStyle w:val="Heading4Char"/>
        </w:rPr>
        <w:t>Campagna</w:t>
      </w:r>
      <w:r>
        <w:t xml:space="preserve"> </w:t>
      </w:r>
      <w:r w:rsidRPr="00895649">
        <w:rPr>
          <w:rStyle w:val="Heading4Char"/>
        </w:rPr>
        <w:t>and</w:t>
      </w:r>
      <w:r>
        <w:t xml:space="preserve"> </w:t>
      </w:r>
      <w:r w:rsidRPr="00130C98">
        <w:t xml:space="preserve">Otis </w:t>
      </w:r>
      <w:r w:rsidRPr="00895649">
        <w:rPr>
          <w:rStyle w:val="Heading4Char"/>
        </w:rPr>
        <w:t>Peterson</w:t>
      </w:r>
      <w:r>
        <w:t>, November 20</w:t>
      </w:r>
      <w:r w:rsidRPr="00895649">
        <w:rPr>
          <w:rStyle w:val="Heading4Char"/>
        </w:rPr>
        <w:t>10</w:t>
      </w:r>
      <w:r>
        <w:t xml:space="preserve">, Mark, </w:t>
      </w:r>
      <w:r w:rsidRPr="00130C98">
        <w:t>Assistant Technical Program Chair</w:t>
      </w:r>
      <w:r>
        <w:t xml:space="preserve"> @ the American Nuclear Society, Otis, Ph.D. @ University of Illinois-Urbana Champaign, </w:t>
      </w:r>
      <w:r w:rsidRPr="00895649">
        <w:t>Chief Technical Officer at IX Power</w:t>
      </w:r>
      <w:r>
        <w:t>, “</w:t>
      </w:r>
      <w:r w:rsidRPr="00895649">
        <w:t>NON-ELECTRIC APPLICATIONS FOR SMALL MODULAR REACTORS</w:t>
      </w:r>
      <w:r>
        <w:t xml:space="preserve">,” American Nuclear Society, </w:t>
      </w:r>
      <w:r w:rsidRPr="00895649">
        <w:t>http://www.uxc.com/smr/Library%5CAlternative%20Uses/2010%20-%20Non-Electric%20Applications%20for%20SMRs.pdf</w:t>
      </w:r>
    </w:p>
    <w:p w14:paraId="283DAF83" w14:textId="77777777" w:rsidR="0013721F" w:rsidRDefault="0013721F" w:rsidP="0013721F"/>
    <w:p w14:paraId="61831000" w14:textId="77777777" w:rsidR="0013721F" w:rsidRDefault="0013721F" w:rsidP="0013721F">
      <w:r>
        <w:t>1. LOW QUALITY POWER (ABOUT 100°C) APPLICATIONS</w:t>
      </w:r>
    </w:p>
    <w:p w14:paraId="7C09C0EA" w14:textId="77777777" w:rsidR="0013721F" w:rsidRPr="00895649" w:rsidRDefault="0013721F" w:rsidP="0013721F">
      <w:pPr>
        <w:rPr>
          <w:rStyle w:val="StyleBoldUnderline"/>
        </w:rPr>
      </w:pPr>
      <w:r>
        <w:t xml:space="preserve">At the low end of the energy quality spectrum are applications that only need temperatures slightly above 100°C. There are too many applications in this class to discuss in depth. The most obvious such application is building heat for domestic, commercial and industrial uses. </w:t>
      </w:r>
      <w:r w:rsidRPr="00895649">
        <w:rPr>
          <w:rStyle w:val="StyleBoldUnderline"/>
        </w:rPr>
        <w:t xml:space="preserve">One of the most important applications within this class is desalination of sea or other brackish water for human or agricultural uses. </w:t>
      </w:r>
      <w:r>
        <w:t xml:space="preserve">Such </w:t>
      </w:r>
      <w:r w:rsidRPr="00895649">
        <w:rPr>
          <w:rStyle w:val="StyleBoldUnderline"/>
        </w:rPr>
        <w:t>desalination processes would be based on distillation or related methods.</w:t>
      </w:r>
      <w:r>
        <w:t xml:space="preserve"> Essentially </w:t>
      </w:r>
      <w:r w:rsidRPr="00895649">
        <w:rPr>
          <w:rStyle w:val="StyleBoldUnderline"/>
        </w:rPr>
        <w:t>all reactors can generate such temperatures</w:t>
      </w:r>
      <w:r>
        <w:t xml:space="preserve">. The temptation here is to use the heat produced by the reactor to generate electricity first and design the turbine generator system so the exiting steam is above 100°C. </w:t>
      </w:r>
      <w:r w:rsidRPr="00895649">
        <w:rPr>
          <w:rStyle w:val="StyleBoldUnderline"/>
        </w:rPr>
        <w:t>Such designs reduce the efficiency of the electrical power conversion process but, obviously, permitmultiple usesfor the reactor power.</w:t>
      </w:r>
      <w:r w:rsidRPr="00895649">
        <w:rPr>
          <w:rStyle w:val="StyleBoldUnderline"/>
          <w:sz w:val="12"/>
        </w:rPr>
        <w:t xml:space="preserve">¶ </w:t>
      </w:r>
      <w:r>
        <w:t xml:space="preserve">As pointed out above, one of the major non-electrical applications of small reactors is the desalination of ocean water for human or agricultural consumption. </w:t>
      </w:r>
      <w:r w:rsidRPr="00895649">
        <w:rPr>
          <w:rStyle w:val="StyleBoldUnderline"/>
        </w:rPr>
        <w:t>There are two commonplace techniques for producing fresh water from salt water.</w:t>
      </w:r>
      <w:r>
        <w:t xml:space="preserve"> One of those is </w:t>
      </w:r>
      <w:r w:rsidRPr="00895649">
        <w:rPr>
          <w:rStyle w:val="StyleBoldUnderline"/>
        </w:rPr>
        <w:t>reverse-osmosis</w:t>
      </w:r>
      <w:r>
        <w:t xml:space="preserve">, a process that uses electricity to drive the high-pressure water pumps to force seawater or brine through very fine filters. </w:t>
      </w:r>
      <w:r w:rsidRPr="00895649">
        <w:rPr>
          <w:rStyle w:val="StyleBoldUnderline"/>
        </w:rPr>
        <w:t>This process is popular for supplying drinking water for limited volume human consumption</w:t>
      </w:r>
      <w:r>
        <w:t>. Beca</w:t>
      </w:r>
      <w:r w:rsidRPr="00895649">
        <w:rPr>
          <w:rStyle w:val="StyleBoldUnderline"/>
        </w:rPr>
        <w:t>use electrical generation is inherently less efficient, larger process volume installations are often based on distillation principles</w:t>
      </w:r>
      <w:r>
        <w:t xml:space="preserve">. Multi-Stage Flash evaporation (MSF) thermal and Reverse Osmosis (RO) membrane processes produce about 85% of the fresh water generated by all desalination methods. However, the MSF represents more than 84% of thermal process production, while RO represents more than 88% of membrane process production. Distillation only needs low quality heat, which may be available as a primary output of reactors or available as a component of co-generation of electricity and the fresh water. </w:t>
      </w:r>
      <w:r w:rsidRPr="00895649">
        <w:rPr>
          <w:rStyle w:val="StyleBoldUnderline"/>
        </w:rPr>
        <w:t xml:space="preserve">Counter-flow geometries where the incoming cool ocean water condenses the fresh-water steam and also cools all exiting water are quite efficient as the only heat losses are imperfect insulation, auxiliary uses of some of the steam and inefficiencies in the heat exchangers. </w:t>
      </w:r>
      <w:r>
        <w:t xml:space="preserve">The steam requirements for the MSF distillation </w:t>
      </w:r>
      <w:r>
        <w:lastRenderedPageBreak/>
        <w:t>process include low-pressure steam for the brine heating and high-pressure steam for the steam-jet air ejector system to pull the vacuum needed for deaeration. The low-pressure steam to the brine heater can be as low as 35 psig saturated, while the high-pressure steam to the steam-jet, air ejector can be as low as 150 psig. All distillation processes make use of the physical fact that when water is heated in a vessel where the pressure is equal to its vapor pressure, the water will boil and vapor will be produced. Boiling can occur at any seawater temperature depending on whether the vessel is pressurized or under vacuum.</w:t>
      </w:r>
      <w:r w:rsidRPr="00895649">
        <w:rPr>
          <w:sz w:val="12"/>
        </w:rPr>
        <w:t xml:space="preserve">¶ </w:t>
      </w:r>
      <w:r w:rsidRPr="00895649">
        <w:rPr>
          <w:rStyle w:val="StyleBoldUnderline"/>
        </w:rPr>
        <w:t>MSF process makes use of the fact that water boils at lower and lower temperatures as the pressure is reduced</w:t>
      </w:r>
      <w:r>
        <w:t>. A MSF desalination facility has a total of 24 to 30 stages arranged monotonically in order of the temperature and pressure. In each stage the water and steam are in saturated equilibrium. The raw seawater enters the cold end of the cascade to cool the steam condensers and the exiting water.A portion of the raw seawater is withdrawn and deaerated before being heated to 230°F (110°C) for injection into the hot end of the cascade. The amount of fresh water produced is only a small fraction of the seawater that passes through the cascade. Most of the raw seawater that feeds the evaporator reject stages for cooling is returned to the sea at elevated temperature. Also, a fraction of the brine in</w:t>
      </w:r>
      <w:r w:rsidRPr="00895649">
        <w:rPr>
          <w:sz w:val="12"/>
        </w:rPr>
        <w:t xml:space="preserve">¶ </w:t>
      </w:r>
      <w:r>
        <w:t>NOVEMBER 2010 4</w:t>
      </w:r>
      <w:r w:rsidRPr="00895649">
        <w:rPr>
          <w:sz w:val="12"/>
        </w:rPr>
        <w:t xml:space="preserve">¶ </w:t>
      </w:r>
      <w:r>
        <w:t>DRAFT</w:t>
      </w:r>
      <w:r w:rsidRPr="00895649">
        <w:rPr>
          <w:sz w:val="12"/>
        </w:rPr>
        <w:t xml:space="preserve">¶ </w:t>
      </w:r>
      <w:r>
        <w:t>Non-Electric Applications for Small Modular Reactors</w:t>
      </w:r>
      <w:r w:rsidRPr="00895649">
        <w:rPr>
          <w:sz w:val="12"/>
        </w:rPr>
        <w:t xml:space="preserve">¶ </w:t>
      </w:r>
      <w:r>
        <w:t>the last stage is returned to the sea with elevated salt content as waste to control the concentration ratio. The increase in salt concentration from the evaporation is not allowed to go over 1.5 to limit corrosion.</w:t>
      </w:r>
      <w:r w:rsidRPr="00895649">
        <w:rPr>
          <w:sz w:val="12"/>
        </w:rPr>
        <w:t xml:space="preserve">¶ </w:t>
      </w:r>
      <w:r>
        <w:t xml:space="preserve">A practical and optimized MSF installation is much more complicated than this description. </w:t>
      </w:r>
      <w:r w:rsidRPr="00895649">
        <w:rPr>
          <w:rStyle w:val="StyleBoldUnderline"/>
        </w:rPr>
        <w:t>The cascade is divided into two sections: heat recovery and heat rejection systems. There are separate components for heating the brine and deaerating it.</w:t>
      </w:r>
      <w:r>
        <w:t xml:space="preserve"> </w:t>
      </w:r>
      <w:r w:rsidRPr="00895649">
        <w:rPr>
          <w:rStyle w:val="StyleBoldUnderline"/>
        </w:rPr>
        <w:t>The seawater is chemically treated to limit corrosion and scale formation, in addition to tube fouling</w:t>
      </w:r>
      <w:r>
        <w:t>.</w:t>
      </w:r>
      <w:r w:rsidRPr="00895649">
        <w:rPr>
          <w:sz w:val="12"/>
        </w:rPr>
        <w:t xml:space="preserve">¶ </w:t>
      </w:r>
      <w:r w:rsidRPr="00895649">
        <w:rPr>
          <w:rStyle w:val="StyleBoldUnderline"/>
        </w:rPr>
        <w:t>In order to minimize corrosion, the physical components are constructed of combinations of titanium and copper-nickel alloys for the condenser tubing and copper-nickel or stainless steel clad or lining for the evaporator shell.</w:t>
      </w:r>
      <w:r w:rsidRPr="00895649">
        <w:rPr>
          <w:rStyle w:val="StyleBoldUnderline"/>
          <w:sz w:val="12"/>
        </w:rPr>
        <w:t xml:space="preserve">¶ </w:t>
      </w:r>
      <w:r>
        <w:t xml:space="preserve">Operating commercial facilities designed on these principles exhibit a performance ratio, defined as a pound of product per 1,000 BTUs, between 8 and 9 (3.9 liters/MJ). </w:t>
      </w:r>
      <w:r w:rsidRPr="00895649">
        <w:rPr>
          <w:rStyle w:val="StyleBoldUnderline"/>
        </w:rPr>
        <w:t>The amount of energy used to produce a quantity of fresh-water is about one tenth of what is required to boil that same amount of water. This order of magnitude reduction in energy usage is a tribute to creative and careful engineering.</w:t>
      </w:r>
    </w:p>
    <w:p w14:paraId="1D3AC6F3" w14:textId="77777777" w:rsidR="0013721F" w:rsidRDefault="0013721F" w:rsidP="0013721F"/>
    <w:p w14:paraId="68965AE5" w14:textId="77777777" w:rsidR="006F539D" w:rsidRPr="003060CD" w:rsidRDefault="006F539D" w:rsidP="00584859">
      <w:pPr>
        <w:pStyle w:val="Heading4"/>
      </w:pPr>
      <w:r w:rsidRPr="003060CD">
        <w:t>SMRs solve inevitable water wars</w:t>
      </w:r>
      <w:r>
        <w:t xml:space="preserve"> and disease</w:t>
      </w:r>
    </w:p>
    <w:p w14:paraId="6B29E1D3" w14:textId="77777777" w:rsidR="006F539D" w:rsidRDefault="006F539D" w:rsidP="006F539D">
      <w:r w:rsidRPr="003060CD">
        <w:rPr>
          <w:rStyle w:val="StyleStyleBold12pt"/>
        </w:rPr>
        <w:t>Palley ’11</w:t>
      </w:r>
      <w:r w:rsidRPr="003060CD">
        <w:t xml:space="preserve"> Reese Palley, The London School of Economics, The Answer: Why Only Inherently Safe, Mini Nuclear Power Plans Can Save Our World, p. 168-71</w:t>
      </w:r>
      <w:r>
        <w:t>, 2011)</w:t>
      </w:r>
    </w:p>
    <w:p w14:paraId="40C9454D" w14:textId="77777777" w:rsidR="006F539D" w:rsidRDefault="006F539D" w:rsidP="006F539D">
      <w:pPr>
        <w:rPr>
          <w:sz w:val="16"/>
        </w:rPr>
      </w:pPr>
    </w:p>
    <w:p w14:paraId="04747950" w14:textId="77777777" w:rsidR="006F539D" w:rsidRPr="006D1E35" w:rsidRDefault="006F539D" w:rsidP="006F539D">
      <w:pPr>
        <w:rPr>
          <w:sz w:val="16"/>
        </w:rPr>
      </w:pPr>
      <w:r w:rsidRPr="006D1E35">
        <w:rPr>
          <w:sz w:val="16"/>
        </w:rPr>
        <w:t xml:space="preserve">The third world has long been rent in recent droughts, by the search for water. </w:t>
      </w:r>
      <w:r w:rsidRPr="007C6CD8">
        <w:rPr>
          <w:b/>
          <w:u w:val="single"/>
        </w:rPr>
        <w:t xml:space="preserve">In subsistence economies, on marginal land, </w:t>
      </w:r>
      <w:r w:rsidRPr="00F25760">
        <w:rPr>
          <w:b/>
          <w:highlight w:val="yellow"/>
          <w:u w:val="single"/>
        </w:rPr>
        <w:t>water is</w:t>
      </w:r>
      <w:r w:rsidRPr="006D1E35">
        <w:rPr>
          <w:sz w:val="16"/>
        </w:rPr>
        <w:t xml:space="preserve"> not a convenience but </w:t>
      </w:r>
      <w:r w:rsidRPr="00F25760">
        <w:rPr>
          <w:b/>
          <w:highlight w:val="yellow"/>
          <w:u w:val="single"/>
        </w:rPr>
        <w:t>a matter of life and death</w:t>
      </w:r>
      <w:r w:rsidRPr="006D1E35">
        <w:rPr>
          <w:sz w:val="16"/>
        </w:rPr>
        <w:t xml:space="preserve">. As a result small </w:t>
      </w:r>
      <w:r w:rsidRPr="00F25760">
        <w:rPr>
          <w:b/>
          <w:highlight w:val="yellow"/>
          <w:u w:val="single"/>
        </w:rPr>
        <w:t>wars have been fought</w:t>
      </w:r>
      <w:r w:rsidRPr="00E3588B">
        <w:rPr>
          <w:b/>
          <w:u w:val="single"/>
        </w:rPr>
        <w:t xml:space="preserve">, rivers diverted, and wells poisoned </w:t>
      </w:r>
      <w:r w:rsidRPr="00F25760">
        <w:rPr>
          <w:b/>
          <w:highlight w:val="yellow"/>
          <w:u w:val="single"/>
        </w:rPr>
        <w:t>in</w:t>
      </w:r>
      <w:r w:rsidRPr="00E3588B">
        <w:rPr>
          <w:b/>
          <w:u w:val="single"/>
        </w:rPr>
        <w:t xml:space="preserve"> what could be a </w:t>
      </w:r>
      <w:r w:rsidRPr="00F25760">
        <w:rPr>
          <w:b/>
          <w:highlight w:val="yellow"/>
          <w:u w:val="single"/>
        </w:rPr>
        <w:t>warning of what is to come</w:t>
      </w:r>
      <w:r w:rsidRPr="00E3588B">
        <w:rPr>
          <w:b/>
          <w:u w:val="single"/>
        </w:rPr>
        <w:t xml:space="preserve"> as industrialized nations begin to face failing water supplies.</w:t>
      </w:r>
      <w:r>
        <w:rPr>
          <w:b/>
          <w:u w:val="single"/>
        </w:rPr>
        <w:t xml:space="preserve"> </w:t>
      </w:r>
      <w:r w:rsidRPr="006D1E35">
        <w:rPr>
          <w:sz w:val="16"/>
        </w:rPr>
        <w:t xml:space="preserve">Quite </w:t>
      </w:r>
      <w:r w:rsidRPr="007C6CD8">
        <w:rPr>
          <w:b/>
          <w:u w:val="single"/>
        </w:rPr>
        <w:t>aside from</w:t>
      </w:r>
      <w:r w:rsidRPr="006D1E35">
        <w:rPr>
          <w:sz w:val="16"/>
        </w:rPr>
        <w:t xml:space="preserve"> the </w:t>
      </w:r>
      <w:r w:rsidRPr="007C6CD8">
        <w:rPr>
          <w:b/>
          <w:u w:val="single"/>
        </w:rPr>
        <w:t>demand for potable water is the dependence of enormous swaths of industry and agriculture on oceans of water used for processing, enabling, and cleaning</w:t>
      </w:r>
      <w:r w:rsidRPr="006D1E35">
        <w:rPr>
          <w:sz w:val="16"/>
        </w:rPr>
        <w:t xml:space="preserve"> a thousand processes and products. It is interesting to note that fresh water used in both industry and agriculture is reduced to a nonrenewable resource as agriculture adds salt and industry adds a chemical brew unsuitable for consumption. </w:t>
      </w:r>
      <w:r w:rsidRPr="007C6CD8">
        <w:rPr>
          <w:b/>
          <w:u w:val="single"/>
        </w:rPr>
        <w:t xml:space="preserve">More than </w:t>
      </w:r>
      <w:r w:rsidRPr="00F25760">
        <w:rPr>
          <w:b/>
          <w:highlight w:val="yellow"/>
          <w:u w:val="single"/>
        </w:rPr>
        <w:t>one billion people</w:t>
      </w:r>
      <w:r w:rsidRPr="007C6CD8">
        <w:rPr>
          <w:b/>
          <w:u w:val="single"/>
        </w:rPr>
        <w:t xml:space="preserve"> in the world </w:t>
      </w:r>
      <w:r w:rsidRPr="00F25760">
        <w:rPr>
          <w:b/>
          <w:highlight w:val="yellow"/>
          <w:u w:val="single"/>
        </w:rPr>
        <w:t>already lack access to clean water</w:t>
      </w:r>
      <w:r w:rsidRPr="007C6CD8">
        <w:rPr>
          <w:b/>
          <w:u w:val="single"/>
        </w:rPr>
        <w:t>, and things are getting worse</w:t>
      </w:r>
      <w:r w:rsidRPr="006D1E35">
        <w:rPr>
          <w:sz w:val="16"/>
        </w:rPr>
        <w:t xml:space="preserve">. Over the next two decades, the average supply of water per person will drop by a third, </w:t>
      </w:r>
      <w:r w:rsidRPr="00F25760">
        <w:rPr>
          <w:b/>
          <w:highlight w:val="yellow"/>
          <w:u w:val="single"/>
        </w:rPr>
        <w:t>condemning millions</w:t>
      </w:r>
      <w:r w:rsidRPr="006D1E35">
        <w:rPr>
          <w:sz w:val="16"/>
        </w:rPr>
        <w:t xml:space="preserve"> of people </w:t>
      </w:r>
      <w:r w:rsidRPr="00F25760">
        <w:rPr>
          <w:b/>
          <w:highlight w:val="yellow"/>
          <w:u w:val="single"/>
        </w:rPr>
        <w:t>to</w:t>
      </w:r>
      <w:r w:rsidRPr="006D1E35">
        <w:rPr>
          <w:sz w:val="16"/>
        </w:rPr>
        <w:t xml:space="preserve"> waterborne </w:t>
      </w:r>
      <w:r w:rsidRPr="00F25760">
        <w:rPr>
          <w:b/>
          <w:highlight w:val="yellow"/>
          <w:u w:val="single"/>
        </w:rPr>
        <w:t>diseases</w:t>
      </w:r>
      <w:r w:rsidRPr="006D1E35">
        <w:rPr>
          <w:sz w:val="16"/>
        </w:rPr>
        <w:t xml:space="preserve"> and an avoidable premature death.81 So </w:t>
      </w:r>
      <w:r w:rsidRPr="00E3588B">
        <w:rPr>
          <w:b/>
          <w:u w:val="single"/>
        </w:rPr>
        <w:t>the stage is set for water access wars between</w:t>
      </w:r>
      <w:r w:rsidRPr="006D1E35">
        <w:rPr>
          <w:sz w:val="16"/>
        </w:rPr>
        <w:t xml:space="preserve"> the </w:t>
      </w:r>
      <w:r w:rsidRPr="00E3588B">
        <w:rPr>
          <w:b/>
          <w:u w:val="single"/>
        </w:rPr>
        <w:t>first and the third worlds</w:t>
      </w:r>
      <w:r w:rsidRPr="006D1E35">
        <w:rPr>
          <w:sz w:val="16"/>
        </w:rPr>
        <w:t xml:space="preserve">, </w:t>
      </w:r>
      <w:r w:rsidRPr="006D1E35">
        <w:rPr>
          <w:sz w:val="16"/>
        </w:rPr>
        <w:lastRenderedPageBreak/>
        <w:t xml:space="preserve">between </w:t>
      </w:r>
      <w:r w:rsidRPr="00E3588B">
        <w:rPr>
          <w:b/>
          <w:u w:val="single"/>
        </w:rPr>
        <w:t>neighbors</w:t>
      </w:r>
      <w:r w:rsidRPr="006D1E35">
        <w:rPr>
          <w:sz w:val="16"/>
        </w:rPr>
        <w:t xml:space="preserve"> downstream of supply, between </w:t>
      </w:r>
      <w:r w:rsidRPr="00E3588B">
        <w:rPr>
          <w:b/>
          <w:u w:val="single"/>
        </w:rPr>
        <w:t>big industry</w:t>
      </w:r>
      <w:r w:rsidRPr="006D1E35">
        <w:rPr>
          <w:sz w:val="16"/>
        </w:rPr>
        <w:t xml:space="preserve"> and big agriculture, between </w:t>
      </w:r>
      <w:r w:rsidRPr="00E3588B">
        <w:rPr>
          <w:b/>
          <w:u w:val="single"/>
        </w:rPr>
        <w:t>nations</w:t>
      </w:r>
      <w:r w:rsidRPr="006D1E35">
        <w:rPr>
          <w:sz w:val="16"/>
        </w:rPr>
        <w:t xml:space="preserve">, between </w:t>
      </w:r>
      <w:r w:rsidRPr="00E3588B">
        <w:rPr>
          <w:b/>
          <w:u w:val="single"/>
        </w:rPr>
        <w:t>population</w:t>
      </w:r>
      <w:r w:rsidRPr="006D1E35">
        <w:rPr>
          <w:sz w:val="16"/>
        </w:rPr>
        <w:t xml:space="preserve"> centers, and ultimately between you and the people who live next door for an already inadequate world water supply that is not being renewed. </w:t>
      </w:r>
      <w:r w:rsidRPr="00F25760">
        <w:rPr>
          <w:b/>
          <w:highlight w:val="yellow"/>
          <w:u w:val="single"/>
        </w:rPr>
        <w:t>As populations</w:t>
      </w:r>
      <w:r w:rsidRPr="00E3588B">
        <w:rPr>
          <w:b/>
          <w:u w:val="single"/>
        </w:rPr>
        <w:t xml:space="preserve"> inevitably </w:t>
      </w:r>
      <w:r w:rsidRPr="00F25760">
        <w:rPr>
          <w:b/>
          <w:highlight w:val="yellow"/>
          <w:u w:val="single"/>
        </w:rPr>
        <w:t>increase,</w:t>
      </w:r>
      <w:r w:rsidRPr="00E3588B">
        <w:rPr>
          <w:b/>
          <w:u w:val="single"/>
        </w:rPr>
        <w:t xml:space="preserve"> </w:t>
      </w:r>
      <w:r w:rsidRPr="00F25760">
        <w:rPr>
          <w:rStyle w:val="Emphasis"/>
          <w:highlight w:val="yellow"/>
        </w:rPr>
        <w:t>conflicts will intensify</w:t>
      </w:r>
      <w:r w:rsidRPr="006D1E35">
        <w:rPr>
          <w:sz w:val="16"/>
        </w:rPr>
        <w:t xml:space="preserve">.82 It is only by virtue of the historical accident of the availability of nuclear energy that humankind now has the ability to remove the salt and other pollutants to supply all our water needs. The problem is that </w:t>
      </w:r>
      <w:r w:rsidRPr="00F25760">
        <w:rPr>
          <w:b/>
          <w:highlight w:val="yellow"/>
          <w:u w:val="single"/>
        </w:rPr>
        <w:t>desalination is</w:t>
      </w:r>
      <w:r w:rsidRPr="00E3588B">
        <w:rPr>
          <w:b/>
          <w:u w:val="single"/>
        </w:rPr>
        <w:t xml:space="preserve"> an </w:t>
      </w:r>
      <w:r w:rsidRPr="00F25760">
        <w:rPr>
          <w:b/>
          <w:highlight w:val="yellow"/>
          <w:u w:val="single"/>
        </w:rPr>
        <w:t>intensely local</w:t>
      </w:r>
      <w:r w:rsidRPr="00E3588B">
        <w:rPr>
          <w:b/>
          <w:u w:val="single"/>
        </w:rPr>
        <w:t xml:space="preserve"> process</w:t>
      </w:r>
      <w:r w:rsidRPr="006D1E35">
        <w:rPr>
          <w:sz w:val="16"/>
        </w:rPr>
        <w:t xml:space="preserve">. Some localities have available sufficient water from renewable sources to take care of their own needs, but not enough to share with their neighbors, and it </w:t>
      </w:r>
      <w:r w:rsidRPr="00E3588B">
        <w:rPr>
          <w:b/>
          <w:u w:val="single"/>
        </w:rPr>
        <w:t xml:space="preserve">is here that </w:t>
      </w:r>
      <w:r w:rsidRPr="00F25760">
        <w:rPr>
          <w:b/>
          <w:highlight w:val="yellow"/>
          <w:u w:val="single"/>
        </w:rPr>
        <w:t>the scale of nuclear</w:t>
      </w:r>
      <w:r w:rsidRPr="00E3588B">
        <w:rPr>
          <w:b/>
          <w:u w:val="single"/>
        </w:rPr>
        <w:t xml:space="preserve"> </w:t>
      </w:r>
      <w:r w:rsidRPr="00F25760">
        <w:rPr>
          <w:b/>
          <w:highlight w:val="yellow"/>
          <w:u w:val="single"/>
        </w:rPr>
        <w:t>energy</w:t>
      </w:r>
      <w:r w:rsidRPr="00E3588B">
        <w:rPr>
          <w:b/>
          <w:u w:val="single"/>
        </w:rPr>
        <w:t xml:space="preserve"> production </w:t>
      </w:r>
      <w:r w:rsidRPr="00F25760">
        <w:rPr>
          <w:b/>
          <w:highlight w:val="yellow"/>
          <w:u w:val="single"/>
        </w:rPr>
        <w:t>must be defined locally</w:t>
      </w:r>
      <w:r w:rsidRPr="00E3588B">
        <w:rPr>
          <w:b/>
          <w:u w:val="single"/>
        </w:rPr>
        <w:t>.</w:t>
      </w:r>
      <w:r>
        <w:rPr>
          <w:b/>
          <w:u w:val="single"/>
        </w:rPr>
        <w:t xml:space="preserve"> </w:t>
      </w:r>
      <w:r w:rsidRPr="007C6CD8">
        <w:rPr>
          <w:b/>
          <w:u w:val="single"/>
        </w:rPr>
        <w:t>Large scale</w:t>
      </w:r>
      <w:r w:rsidRPr="006D1E35">
        <w:rPr>
          <w:sz w:val="16"/>
        </w:rPr>
        <w:t xml:space="preserve"> 1,000 MWe plants </w:t>
      </w:r>
      <w:r w:rsidRPr="007C6CD8">
        <w:rPr>
          <w:b/>
          <w:u w:val="single"/>
        </w:rPr>
        <w:t>can be used to desalinate water</w:t>
      </w:r>
      <w:r w:rsidRPr="006D1E35">
        <w:rPr>
          <w:sz w:val="16"/>
        </w:rPr>
        <w:t xml:space="preserve"> as well as for generating electricity </w:t>
      </w:r>
      <w:r w:rsidRPr="007C6CD8">
        <w:rPr>
          <w:b/>
          <w:u w:val="single"/>
        </w:rPr>
        <w:t>However we cannot build them fast enough to address the problem</w:t>
      </w:r>
      <w:r w:rsidRPr="006D1E35">
        <w:rPr>
          <w:sz w:val="16"/>
        </w:rPr>
        <w:t xml:space="preserve">, and, </w:t>
      </w:r>
      <w:r w:rsidRPr="007C6CD8">
        <w:rPr>
          <w:b/>
          <w:u w:val="single"/>
        </w:rPr>
        <w:t>if built they would face the extremely expensive problem</w:t>
      </w:r>
      <w:r w:rsidRPr="006D1E35">
        <w:rPr>
          <w:sz w:val="16"/>
        </w:rPr>
        <w:t xml:space="preserve"> of distributing the water they produce. Better, much </w:t>
      </w:r>
      <w:r w:rsidRPr="007C6CD8">
        <w:rPr>
          <w:b/>
          <w:u w:val="single"/>
        </w:rPr>
        <w:t xml:space="preserve">better, would be to use small desalinization plants sited locally. </w:t>
      </w:r>
      <w:r w:rsidRPr="006D1E35">
        <w:rPr>
          <w:sz w:val="16"/>
        </w:rPr>
        <w:t xml:space="preserve">Beyond desalination for human use is the need to green some of the increasing desertification of vast areas such as the Sahara. Placing twenty 100 MWe plants a hundred miles apart along the Saharan coast would green the coastal area from the Atlantic Ocean to the Red Sea, a task accomplished more cheaply and quickly than through the use of gigawatt plants.83 This could proceed on multiple tracks wherever deserts are available to be reclaimed. Leonard Orenstein, a researcher in the field of desert reclamation, speculates: If most of the Sahara and Australian outback were planted with fast-growing trees like eucalyptus, the forests could draw down about 8 billion tons of carbon a year—nearly as much as people emit from burning fossil fuels today. As the forests matured, they could continue taking up this much carbon for decades.84 </w:t>
      </w:r>
      <w:r w:rsidRPr="00F25760">
        <w:rPr>
          <w:b/>
          <w:highlight w:val="yellow"/>
          <w:u w:val="single"/>
        </w:rPr>
        <w:t>The use of small</w:t>
      </w:r>
      <w:r w:rsidRPr="00713980">
        <w:rPr>
          <w:b/>
          <w:u w:val="single"/>
        </w:rPr>
        <w:t>, easily transported</w:t>
      </w:r>
      <w:r w:rsidRPr="006D1E35">
        <w:rPr>
          <w:sz w:val="16"/>
        </w:rPr>
        <w:t xml:space="preserve">, easily </w:t>
      </w:r>
      <w:r w:rsidRPr="00713980">
        <w:rPr>
          <w:b/>
          <w:u w:val="single"/>
        </w:rPr>
        <w:t>sited</w:t>
      </w:r>
      <w:r w:rsidRPr="006D1E35">
        <w:rPr>
          <w:sz w:val="16"/>
        </w:rPr>
        <w:t xml:space="preserve">, and walk away </w:t>
      </w:r>
      <w:r w:rsidRPr="00713980">
        <w:rPr>
          <w:b/>
          <w:u w:val="single"/>
        </w:rPr>
        <w:t xml:space="preserve">safe </w:t>
      </w:r>
      <w:r w:rsidRPr="00F25760">
        <w:rPr>
          <w:b/>
          <w:highlight w:val="yellow"/>
          <w:u w:val="single"/>
        </w:rPr>
        <w:t>nuclear reactors</w:t>
      </w:r>
      <w:r w:rsidRPr="00713980">
        <w:rPr>
          <w:b/>
          <w:u w:val="single"/>
        </w:rPr>
        <w:t xml:space="preserve"> </w:t>
      </w:r>
      <w:r w:rsidRPr="00DD4FBB">
        <w:rPr>
          <w:b/>
          <w:u w:val="single"/>
        </w:rPr>
        <w:t>dedicated to desalination</w:t>
      </w:r>
      <w:r w:rsidRPr="00713980">
        <w:rPr>
          <w:b/>
          <w:u w:val="single"/>
        </w:rPr>
        <w:t xml:space="preserve"> </w:t>
      </w:r>
      <w:r w:rsidRPr="00F25760">
        <w:rPr>
          <w:b/>
          <w:highlight w:val="yellow"/>
          <w:u w:val="single"/>
        </w:rPr>
        <w:t>is the only answer</w:t>
      </w:r>
      <w:r w:rsidRPr="006D1E35">
        <w:rPr>
          <w:sz w:val="16"/>
        </w:rPr>
        <w:t xml:space="preserve"> </w:t>
      </w:r>
      <w:r w:rsidRPr="007C6CD8">
        <w:rPr>
          <w:b/>
          <w:u w:val="single"/>
        </w:rPr>
        <w:t>to the disproportionate distribution of water resources</w:t>
      </w:r>
      <w:r w:rsidRPr="006D1E35">
        <w:rPr>
          <w:sz w:val="16"/>
        </w:rPr>
        <w:t xml:space="preserve"> that have distorted human habitation patterns for millennia. Where there existed natural water, such as from rivers, great cities arose and civilizations flourished. Other </w:t>
      </w:r>
      <w:r w:rsidRPr="007C6CD8">
        <w:rPr>
          <w:b/>
          <w:u w:val="single"/>
        </w:rPr>
        <w:t xml:space="preserve">localities lay barren through the ages. </w:t>
      </w:r>
      <w:r w:rsidRPr="00F25760">
        <w:rPr>
          <w:b/>
          <w:highlight w:val="yellow"/>
          <w:u w:val="single"/>
        </w:rPr>
        <w:t>We</w:t>
      </w:r>
      <w:r w:rsidRPr="007C6CD8">
        <w:rPr>
          <w:b/>
          <w:u w:val="single"/>
        </w:rPr>
        <w:t xml:space="preserve"> now </w:t>
      </w:r>
      <w:r w:rsidRPr="00F25760">
        <w:rPr>
          <w:b/>
          <w:highlight w:val="yellow"/>
          <w:u w:val="single"/>
        </w:rPr>
        <w:t xml:space="preserve">have the power, </w:t>
      </w:r>
      <w:r w:rsidRPr="007C6CD8">
        <w:rPr>
          <w:b/>
          <w:u w:val="single"/>
        </w:rPr>
        <w:t xml:space="preserve">by means of SMRs profiled to local conditions, not only to attend to existing water shortages but also </w:t>
      </w:r>
      <w:r w:rsidRPr="00F25760">
        <w:rPr>
          <w:b/>
          <w:highlight w:val="yellow"/>
          <w:u w:val="single"/>
        </w:rPr>
        <w:t>to smooth out disproportionate water distribution and create</w:t>
      </w:r>
      <w:r w:rsidRPr="007C6CD8">
        <w:rPr>
          <w:b/>
          <w:u w:val="single"/>
        </w:rPr>
        <w:t xml:space="preserve"> green </w:t>
      </w:r>
      <w:r w:rsidRPr="00F25760">
        <w:rPr>
          <w:b/>
          <w:highlight w:val="yellow"/>
          <w:u w:val="single"/>
        </w:rPr>
        <w:t>habitation</w:t>
      </w:r>
      <w:r w:rsidRPr="006D1E35">
        <w:rPr>
          <w:sz w:val="16"/>
        </w:rPr>
        <w:t xml:space="preserve"> where historically it has never existed. </w:t>
      </w:r>
      <w:r w:rsidRPr="00713980">
        <w:rPr>
          <w:b/>
          <w:u w:val="single"/>
        </w:rPr>
        <w:t xml:space="preserve">The </w:t>
      </w:r>
      <w:r w:rsidRPr="00DD4FBB">
        <w:rPr>
          <w:b/>
          <w:u w:val="single"/>
          <w:bdr w:val="single" w:sz="4" w:space="0" w:color="auto"/>
        </w:rPr>
        <w:t>endless wars</w:t>
      </w:r>
      <w:r w:rsidRPr="00DD4FBB">
        <w:rPr>
          <w:b/>
          <w:u w:val="single"/>
        </w:rPr>
        <w:t xml:space="preserve"> that have been fought</w:t>
      </w:r>
      <w:r w:rsidRPr="006D1E35">
        <w:rPr>
          <w:sz w:val="16"/>
        </w:rPr>
        <w:t xml:space="preserve">, first over solid bullion gold and then over oily black gold, </w:t>
      </w:r>
      <w:r w:rsidRPr="00713980">
        <w:rPr>
          <w:b/>
          <w:u w:val="single"/>
        </w:rPr>
        <w:t xml:space="preserve">can now engulf us in the desperate reach for liquid blue gold. </w:t>
      </w:r>
      <w:r w:rsidRPr="00F25760">
        <w:rPr>
          <w:b/>
          <w:highlight w:val="yellow"/>
          <w:u w:val="single"/>
        </w:rPr>
        <w:t xml:space="preserve">We need </w:t>
      </w:r>
      <w:r w:rsidRPr="00F25760">
        <w:rPr>
          <w:rStyle w:val="Emphasis"/>
          <w:highlight w:val="yellow"/>
        </w:rPr>
        <w:t>never fight</w:t>
      </w:r>
      <w:r w:rsidRPr="00ED6FCE">
        <w:rPr>
          <w:rStyle w:val="Emphasis"/>
        </w:rPr>
        <w:t xml:space="preserve"> these wars</w:t>
      </w:r>
      <w:r w:rsidRPr="00713980">
        <w:rPr>
          <w:b/>
          <w:u w:val="single"/>
        </w:rPr>
        <w:t xml:space="preserve"> again </w:t>
      </w:r>
      <w:r w:rsidRPr="00F25760">
        <w:rPr>
          <w:b/>
          <w:highlight w:val="yellow"/>
          <w:u w:val="single"/>
        </w:rPr>
        <w:t>as</w:t>
      </w:r>
      <w:r w:rsidRPr="00713980">
        <w:rPr>
          <w:b/>
          <w:u w:val="single"/>
        </w:rPr>
        <w:t xml:space="preserve"> </w:t>
      </w:r>
      <w:r w:rsidRPr="00F25760">
        <w:rPr>
          <w:b/>
          <w:highlight w:val="yellow"/>
          <w:u w:val="single"/>
        </w:rPr>
        <w:t>we</w:t>
      </w:r>
      <w:r w:rsidRPr="00713980">
        <w:rPr>
          <w:b/>
          <w:u w:val="single"/>
        </w:rPr>
        <w:t xml:space="preserve"> now </w:t>
      </w:r>
      <w:r w:rsidRPr="00F25760">
        <w:rPr>
          <w:b/>
          <w:highlight w:val="yellow"/>
          <w:u w:val="single"/>
        </w:rPr>
        <w:t>have</w:t>
      </w:r>
      <w:r w:rsidRPr="00713980">
        <w:rPr>
          <w:b/>
          <w:u w:val="single"/>
        </w:rPr>
        <w:t xml:space="preserve"> the </w:t>
      </w:r>
      <w:r w:rsidRPr="00F25760">
        <w:rPr>
          <w:b/>
          <w:highlight w:val="yellow"/>
          <w:u w:val="single"/>
        </w:rPr>
        <w:t>nuclear power</w:t>
      </w:r>
      <w:r w:rsidRPr="00713980">
        <w:rPr>
          <w:b/>
          <w:u w:val="single"/>
        </w:rPr>
        <w:t xml:space="preserve"> to fulfill the</w:t>
      </w:r>
      <w:r w:rsidRPr="006D1E35">
        <w:rPr>
          <w:sz w:val="16"/>
        </w:rPr>
        <w:t xml:space="preserve"> biblical </w:t>
      </w:r>
      <w:r w:rsidRPr="00713980">
        <w:rPr>
          <w:b/>
          <w:u w:val="single"/>
        </w:rPr>
        <w:t>ability to “strike any local rock and have water gush forth</w:t>
      </w:r>
      <w:r w:rsidRPr="006D1E35">
        <w:rPr>
          <w:sz w:val="16"/>
        </w:rPr>
        <w:t>.”</w:t>
      </w:r>
    </w:p>
    <w:p w14:paraId="035E997B" w14:textId="77777777" w:rsidR="006F539D" w:rsidRDefault="006F539D" w:rsidP="006F539D">
      <w:pPr>
        <w:keepNext/>
        <w:keepLines/>
        <w:spacing w:before="40"/>
        <w:outlineLvl w:val="3"/>
        <w:rPr>
          <w:rFonts w:asciiTheme="minorHAnsi" w:eastAsiaTheme="majorEastAsia" w:hAnsiTheme="minorHAnsi" w:cstheme="majorBidi"/>
          <w:b/>
          <w:bCs/>
          <w:iCs/>
          <w:sz w:val="26"/>
        </w:rPr>
      </w:pPr>
      <w:r>
        <w:rPr>
          <w:rFonts w:asciiTheme="minorHAnsi" w:eastAsiaTheme="majorEastAsia" w:hAnsiTheme="minorHAnsi" w:cstheme="majorBidi"/>
          <w:b/>
          <w:bCs/>
          <w:iCs/>
          <w:sz w:val="26"/>
        </w:rPr>
        <w:t>Nuclear desalination solves multiple scenarios for conflict</w:t>
      </w:r>
    </w:p>
    <w:p w14:paraId="5F32A5A0" w14:textId="77777777" w:rsidR="006F539D" w:rsidRDefault="006F539D" w:rsidP="006F539D">
      <w:pPr>
        <w:rPr>
          <w:rFonts w:asciiTheme="minorHAnsi" w:hAnsiTheme="minorHAnsi"/>
        </w:rPr>
      </w:pPr>
      <w:r>
        <w:rPr>
          <w:rFonts w:asciiTheme="minorHAnsi" w:hAnsiTheme="minorHAnsi"/>
          <w:b/>
          <w:bCs/>
          <w:sz w:val="26"/>
        </w:rPr>
        <w:t>Lean 09</w:t>
      </w:r>
      <w:r>
        <w:rPr>
          <w:rFonts w:asciiTheme="minorHAnsi" w:hAnsiTheme="minorHAnsi"/>
        </w:rPr>
        <w:t xml:space="preserve"> (Geoffrey, environment editor at The Independent, “Water scarcity 'now bigger threat than financial crisis',” 3-15-09, The Independent, </w:t>
      </w:r>
      <w:hyperlink r:id="rId16" w:history="1">
        <w:r>
          <w:rPr>
            <w:rStyle w:val="Hyperlink"/>
            <w:rFonts w:asciiTheme="minorHAnsi" w:hAnsiTheme="minorHAnsi"/>
          </w:rPr>
          <w:t>http://www.independent.co.uk/environment/climate-change/water-scarcity-now-bigger-threat-than-financial-crisis-1645358.html</w:t>
        </w:r>
      </w:hyperlink>
      <w:r>
        <w:rPr>
          <w:rFonts w:asciiTheme="minorHAnsi" w:hAnsiTheme="minorHAnsi"/>
        </w:rPr>
        <w:t>.)</w:t>
      </w:r>
    </w:p>
    <w:p w14:paraId="3508CFD4" w14:textId="77777777" w:rsidR="006F539D" w:rsidRDefault="006F539D" w:rsidP="006F539D">
      <w:pPr>
        <w:rPr>
          <w:rFonts w:asciiTheme="minorHAnsi" w:hAnsiTheme="minorHAnsi"/>
        </w:rPr>
      </w:pPr>
    </w:p>
    <w:p w14:paraId="2E19D6A7" w14:textId="77777777" w:rsidR="006F539D" w:rsidRDefault="006F539D" w:rsidP="006F539D">
      <w:pPr>
        <w:rPr>
          <w:rStyle w:val="Emphasis"/>
          <w:b/>
          <w:highlight w:val="yellow"/>
        </w:rPr>
      </w:pPr>
      <w:r>
        <w:rPr>
          <w:sz w:val="16"/>
        </w:rPr>
        <w:t>Humanity is facing "water bankruptcy" as a result of a crisis even greater than the financial meltdown now destabilizing the global economy, two authoritative new reports show. They add that it is already beginning to take effect</w:t>
      </w:r>
      <w:r>
        <w:rPr>
          <w:rFonts w:asciiTheme="minorHAnsi" w:hAnsiTheme="minorHAnsi"/>
          <w:sz w:val="16"/>
        </w:rPr>
        <w:t>, and there will be no way of bailing the earth out of water scarcity.</w:t>
      </w:r>
      <w:r>
        <w:rPr>
          <w:rFonts w:asciiTheme="minorHAnsi" w:hAnsiTheme="minorHAnsi"/>
          <w:sz w:val="12"/>
        </w:rPr>
        <w:t>¶</w:t>
      </w:r>
      <w:r>
        <w:rPr>
          <w:rFonts w:asciiTheme="minorHAnsi" w:hAnsiTheme="minorHAnsi"/>
          <w:sz w:val="16"/>
        </w:rPr>
        <w:t xml:space="preserve"> The two reports – one by the world's foremost international economic forum and the other by 24 United Nations agencies – presage the opening tomorrow of the most important conference on the looming crisis for three years. The World Water Forum, which will be attended by 20,000 people in Istanbul, will hear stark warnings of how </w:t>
      </w:r>
      <w:r>
        <w:rPr>
          <w:sz w:val="16"/>
        </w:rPr>
        <w:t>half the world's population will be affected by water shortages in just 20 years' time, with millions dying and increasing conflicts over dwindling resources.</w:t>
      </w:r>
      <w:r>
        <w:rPr>
          <w:rFonts w:asciiTheme="minorHAnsi" w:hAnsiTheme="minorHAnsi"/>
          <w:b/>
          <w:sz w:val="16"/>
        </w:rPr>
        <w:t xml:space="preserve"> </w:t>
      </w:r>
      <w:r>
        <w:rPr>
          <w:rFonts w:asciiTheme="minorHAnsi" w:hAnsiTheme="minorHAnsi"/>
          <w:sz w:val="16"/>
        </w:rPr>
        <w:t xml:space="preserve"> A report by the World Economic Forum, which runs the annual Davos meetings of the international business and financial elite, says</w:t>
      </w:r>
      <w:r>
        <w:rPr>
          <w:sz w:val="16"/>
        </w:rPr>
        <w:t xml:space="preserve"> that</w:t>
      </w:r>
      <w:r>
        <w:rPr>
          <w:rStyle w:val="Emphasis"/>
          <w:highlight w:val="yellow"/>
        </w:rPr>
        <w:t xml:space="preserve"> lack of water, will "soon tear into various parts of the global economic system" and "start to emerge as a headline geopolitical issue".</w:t>
      </w:r>
      <w:r>
        <w:rPr>
          <w:rStyle w:val="Emphasis"/>
        </w:rPr>
        <w:t xml:space="preserve"> </w:t>
      </w:r>
      <w:r>
        <w:rPr>
          <w:rFonts w:asciiTheme="minorHAnsi" w:hAnsiTheme="minorHAnsi"/>
          <w:sz w:val="16"/>
        </w:rPr>
        <w:t>it adds</w:t>
      </w:r>
      <w:r>
        <w:rPr>
          <w:rFonts w:asciiTheme="minorHAnsi" w:hAnsiTheme="minorHAnsi"/>
          <w:sz w:val="16"/>
          <w:szCs w:val="16"/>
        </w:rPr>
        <w:t xml:space="preserve">: </w:t>
      </w:r>
      <w:r>
        <w:rPr>
          <w:rStyle w:val="Emphasis"/>
          <w:sz w:val="16"/>
          <w:szCs w:val="16"/>
        </w:rPr>
        <w:t>"The financial crisis gives us a stark warning of what can happen if known economic risks are left to fester</w:t>
      </w:r>
      <w:r>
        <w:rPr>
          <w:rFonts w:asciiTheme="minorHAnsi" w:hAnsiTheme="minorHAnsi"/>
          <w:b/>
          <w:sz w:val="16"/>
          <w:szCs w:val="16"/>
        </w:rPr>
        <w:t>.</w:t>
      </w:r>
      <w:r>
        <w:rPr>
          <w:rFonts w:asciiTheme="minorHAnsi" w:hAnsiTheme="minorHAnsi"/>
          <w:sz w:val="16"/>
          <w:szCs w:val="16"/>
        </w:rPr>
        <w:t xml:space="preserve"> </w:t>
      </w:r>
      <w:r>
        <w:rPr>
          <w:sz w:val="16"/>
          <w:szCs w:val="18"/>
        </w:rPr>
        <w:t>We are living in a water 'bubble' as unsustainable and fragile as that which precipitated the collapse in world financial markets. We are now on the verge of bankruptcy in many places with no way of paying the debt back."</w:t>
      </w:r>
      <w:r>
        <w:rPr>
          <w:sz w:val="12"/>
          <w:szCs w:val="18"/>
        </w:rPr>
        <w:t>¶</w:t>
      </w:r>
      <w:r>
        <w:rPr>
          <w:sz w:val="16"/>
          <w:szCs w:val="18"/>
        </w:rPr>
        <w:t xml:space="preserve"> The Earth – a blue-green oasis in the limitless black desert of space – has a finite stock of water. There is precisely the same amount of it on the planet as there was in the age of the dinosaurs, and the world's population of more than 6.7 billion people has </w:t>
      </w:r>
      <w:r>
        <w:rPr>
          <w:rFonts w:asciiTheme="minorHAnsi" w:hAnsiTheme="minorHAnsi"/>
          <w:sz w:val="16"/>
        </w:rPr>
        <w:t>to share the same quantity as the 300 million global inhabitants of Roman times.</w:t>
      </w:r>
      <w:r>
        <w:rPr>
          <w:rFonts w:asciiTheme="minorHAnsi" w:hAnsiTheme="minorHAnsi"/>
          <w:sz w:val="12"/>
        </w:rPr>
        <w:t>¶</w:t>
      </w:r>
      <w:r>
        <w:rPr>
          <w:rFonts w:asciiTheme="minorHAnsi" w:hAnsiTheme="minorHAnsi"/>
          <w:sz w:val="16"/>
        </w:rPr>
        <w:t xml:space="preserve"> </w:t>
      </w:r>
      <w:r>
        <w:rPr>
          <w:sz w:val="16"/>
        </w:rPr>
        <w:t>Water use has been growing far faster than the number of people. During the 20th century the world population increased fourfold, but the amount of freshwater that it used increased nine times over. Already 2.8 billion people live in areas of high water stress, the report calculates, and this will rise to 3.9 billion – more than half the expected population of the world – by 2030.</w:t>
      </w:r>
      <w:r>
        <w:rPr>
          <w:sz w:val="16"/>
          <w:szCs w:val="18"/>
        </w:rPr>
        <w:t xml:space="preserve"> By that time, water scarcity could cut world harvests by 30 per cent – equivalent to all the grain grown in the US and India – even as human numbers and appetites increase.</w:t>
      </w:r>
      <w:r>
        <w:rPr>
          <w:sz w:val="12"/>
          <w:szCs w:val="18"/>
        </w:rPr>
        <w:t>¶</w:t>
      </w:r>
      <w:r>
        <w:rPr>
          <w:sz w:val="16"/>
          <w:szCs w:val="18"/>
        </w:rPr>
        <w:t xml:space="preserve"> Some 60 per cent of China's 669 cities are already short of water. The huge Yellow River is now left with only 10 per cent of its natural flow, sometimes failing to reach the sea altogether. And the glaciers </w:t>
      </w:r>
      <w:r>
        <w:rPr>
          <w:sz w:val="16"/>
          <w:szCs w:val="18"/>
        </w:rPr>
        <w:lastRenderedPageBreak/>
        <w:t>of the Himalayas, which act as gigantic water banks supplying two billion people in Asia, are melting ever faster as global warming accelerates. Meanwhile devastating droughts are crippling Australia and Texas.</w:t>
      </w:r>
      <w:r>
        <w:rPr>
          <w:sz w:val="12"/>
          <w:szCs w:val="18"/>
        </w:rPr>
        <w:t>¶</w:t>
      </w:r>
      <w:r>
        <w:rPr>
          <w:sz w:val="16"/>
          <w:szCs w:val="18"/>
        </w:rPr>
        <w:t xml:space="preserve"> The World Water Development Report, compiled by 24 UN agencies under the auspices of Unesco, adds that shortages are already beginning to constrain economic growth in areas as diverse and California, China, Australia, India and Indonesia. </w:t>
      </w:r>
      <w:r>
        <w:rPr>
          <w:sz w:val="16"/>
        </w:rPr>
        <w:t>The report</w:t>
      </w:r>
      <w:r>
        <w:rPr>
          <w:rFonts w:asciiTheme="minorHAnsi" w:hAnsiTheme="minorHAnsi"/>
          <w:sz w:val="16"/>
        </w:rPr>
        <w:t xml:space="preserve">, which will be published tomorrow, also </w:t>
      </w:r>
      <w:r>
        <w:rPr>
          <w:rStyle w:val="Emphasis"/>
          <w:highlight w:val="yellow"/>
        </w:rPr>
        <w:t>expects water conflicts to break out in the Middle East, Haiti, Sri Lanka, Colombia and other countries.¶ "Conflicts about water can occur at all scales,</w:t>
      </w:r>
      <w:r>
        <w:rPr>
          <w:sz w:val="16"/>
          <w:szCs w:val="18"/>
        </w:rPr>
        <w:t xml:space="preserve">" </w:t>
      </w:r>
      <w:r>
        <w:rPr>
          <w:rFonts w:asciiTheme="minorHAnsi" w:hAnsiTheme="minorHAnsi"/>
          <w:sz w:val="16"/>
        </w:rPr>
        <w:t>it warns</w:t>
      </w:r>
      <w:r>
        <w:rPr>
          <w:rStyle w:val="Emphasis"/>
          <w:highlight w:val="yellow"/>
        </w:rPr>
        <w:t>. "Hydrological shocks" brought about by climate change are likely to "increase the risk of major national and international security threats".</w:t>
      </w:r>
    </w:p>
    <w:p w14:paraId="304C87F4" w14:textId="77777777" w:rsidR="006F539D" w:rsidRPr="00FB0254" w:rsidRDefault="006F539D" w:rsidP="006F539D"/>
    <w:p w14:paraId="030879D4" w14:textId="77777777" w:rsidR="006F539D" w:rsidRPr="009313FC" w:rsidRDefault="006F539D" w:rsidP="00584859">
      <w:pPr>
        <w:pStyle w:val="Heading4"/>
      </w:pPr>
      <w:r>
        <w:t>Water shortages will cause instability and war – action now is key</w:t>
      </w:r>
    </w:p>
    <w:p w14:paraId="773679DA" w14:textId="77777777" w:rsidR="006F539D" w:rsidRDefault="006F539D" w:rsidP="006F539D">
      <w:r w:rsidRPr="00814D74">
        <w:rPr>
          <w:rStyle w:val="StyleStyleBold12pt"/>
        </w:rPr>
        <w:t>VR 13</w:t>
      </w:r>
      <w:r>
        <w:t xml:space="preserve"> – Russian News Source(Voice of Russia, “Water crisis poses extinction threat to nations”, Oct 11, 2013, </w:t>
      </w:r>
      <w:hyperlink r:id="rId17" w:history="1">
        <w:r w:rsidRPr="00BD2C4F">
          <w:rPr>
            <w:rStyle w:val="Hyperlink"/>
          </w:rPr>
          <w:t>http://voiceofrussia.com/2013_10_11/Water-crisis-poses-extinction-threat-to-nations-1495/</w:t>
        </w:r>
      </w:hyperlink>
      <w:r>
        <w:t>, Daehyun)</w:t>
      </w:r>
    </w:p>
    <w:p w14:paraId="7FED971B" w14:textId="77777777" w:rsidR="006F539D" w:rsidRDefault="006F539D" w:rsidP="006F539D">
      <w:pPr>
        <w:rPr>
          <w:rStyle w:val="StyleUnderline"/>
        </w:rPr>
      </w:pPr>
      <w:r w:rsidRPr="00814D74">
        <w:rPr>
          <w:rStyle w:val="StyleUnderline"/>
        </w:rPr>
        <w:t>Water shortages are becoming a threat to the existence of entire nations. The world countries are consuming increasingly large amounts of natural resources. The first major problem that the people of the world may come to face soon is a global shortage of water.</w:t>
      </w:r>
      <w:r>
        <w:t xml:space="preserve"> Drinking water is already more expensive than oil. Thirst may eventually cause a repartition of the world. We are living through a period of global warming. The annual average temperature has been on the increase. According to an international group of experts, the mean air temperature will be higher than now by 1.5 to 4.0 degrees Centigrade in the next 100 years. But </w:t>
      </w:r>
      <w:r w:rsidRPr="009313FC">
        <w:rPr>
          <w:rStyle w:val="StyleUnderline"/>
        </w:rPr>
        <w:t>even a two-degree rise in temperature is sufficient to cause glaciers to start melting</w:t>
      </w:r>
      <w:r>
        <w:t xml:space="preserve">. </w:t>
      </w:r>
      <w:r w:rsidRPr="009313FC">
        <w:rPr>
          <w:rStyle w:val="StyleUnderline"/>
        </w:rPr>
        <w:t>For countries like Central Asian nations, this is tantamount to a disaster, since they will face a period of never-ending drought</w:t>
      </w:r>
      <w:r>
        <w:t xml:space="preserve">, claims the Head of the Climate and Energy programme of the World Wildlife Foundation, Alexei Kokorin. "Ice floes and glaciers accumulate snow water for winter snowfalls, thus providing water gradually, Alexei Kokorin says. If you have a glacier at your disposal, the water level in your river will prove acceptable throughout the summer. If there is no glacier, you will have torrential floods in spring, when snow melts in the mountains, and will then have no water at all. Things will not be that bad if you have hydraulic engineering installations. But these normally cost a pretty penny. </w:t>
      </w:r>
      <w:r w:rsidRPr="009313FC">
        <w:rPr>
          <w:rStyle w:val="StyleUnderline"/>
        </w:rPr>
        <w:t>Hydraulic installations in Central Asian countries are</w:t>
      </w:r>
      <w:r>
        <w:t xml:space="preserve"> so old, they are </w:t>
      </w:r>
      <w:r w:rsidRPr="009313FC">
        <w:rPr>
          <w:rStyle w:val="StyleUnderline"/>
        </w:rPr>
        <w:t>underperforming</w:t>
      </w:r>
      <w:r>
        <w:t xml:space="preserve">." </w:t>
      </w:r>
      <w:r w:rsidRPr="009313FC">
        <w:rPr>
          <w:rStyle w:val="StyleUnderline"/>
        </w:rPr>
        <w:t>Attempts to build new dams may cause international conflicts. For example, Uzbekistan has openly threatened Tajikistan with a declaration of war if Dushanbe builds the Rogun hydroelectric power plant on the Vakhsh River and thus limits the downstream water supply.</w:t>
      </w:r>
      <w:r>
        <w:rPr>
          <w:rStyle w:val="StyleUnderline"/>
        </w:rPr>
        <w:t xml:space="preserve"> </w:t>
      </w:r>
      <w:r w:rsidRPr="009313FC">
        <w:rPr>
          <w:rStyle w:val="StyleUnderline"/>
        </w:rPr>
        <w:t>The situation is much the same in Africa</w:t>
      </w:r>
      <w:r>
        <w:t xml:space="preserve">. </w:t>
      </w:r>
      <w:r w:rsidRPr="009313FC">
        <w:rPr>
          <w:rStyle w:val="StyleUnderline"/>
        </w:rPr>
        <w:t>The Nile River basin is shared by some ten countries, with each assigned its own water consumption quota. But Egypt has been the main Nile water consumer since colonial times</w:t>
      </w:r>
      <w:r>
        <w:t xml:space="preserve">. Cairo has rejected all suggestions that the old agreements should be revised and the quotas for other countries should be increased. But now that Egypt has been weakened by its internal crisis, Ethiopia has decided to take advantage of the opportunity. The Blue Nile, the Nile River’s main tributary, rises in Ethiopia’s western highlands. So, Addis Ababa has begun building a dam on the Blue Nile, to be able to irrigate the country’s fields and give up foreign food aid. But Egypt has been outraged, says an expert with the Cairo-based Centre for Economic and Political Studies, Ahmad An-Najjar, in a comment, and elaborates. "Ethiopia, Ahmad An-Najjar says, is trying to unilaterally settle the problem, which is always fraught with grave consequences. Addis Ababa is attempting to revise our historically set Nile water quota for its own benefit, a quota that Egypt has had since time immemorial. The quota has sustained life in the Nile Delta for millennia; it’s been used to irrigate our corn-fields and guaranteed human existence in Egypt." </w:t>
      </w:r>
      <w:r w:rsidRPr="009313FC">
        <w:rPr>
          <w:rStyle w:val="StyleUnderline"/>
        </w:rPr>
        <w:t xml:space="preserve">Egyptians are prepared to take up arms to defend their right to water. A local song goes on like this: "If there is one drop of </w:t>
      </w:r>
      <w:r w:rsidRPr="009313FC">
        <w:rPr>
          <w:rStyle w:val="StyleUnderline"/>
        </w:rPr>
        <w:lastRenderedPageBreak/>
        <w:t>water less in the Nile, we’ll have to use our blood</w:t>
      </w:r>
      <w:r>
        <w:t xml:space="preserve">." But then, </w:t>
      </w:r>
      <w:r w:rsidRPr="009313FC">
        <w:rPr>
          <w:rStyle w:val="StyleUnderline"/>
        </w:rPr>
        <w:t>the world regions with no water shortages are not guaranteed against such shortages,</w:t>
      </w:r>
      <w:r>
        <w:t xml:space="preserve"> either. </w:t>
      </w:r>
      <w:r w:rsidRPr="009313FC">
        <w:rPr>
          <w:rStyle w:val="StyleUnderline"/>
        </w:rPr>
        <w:t>The global population keeps growing and consuming increasingly great amounts of natural resources at a pace that by far surpasses that of their recovery</w:t>
      </w:r>
      <w:r>
        <w:t xml:space="preserve">. According to the United Nations, </w:t>
      </w:r>
      <w:r w:rsidRPr="009313FC">
        <w:rPr>
          <w:rStyle w:val="StyleUnderline"/>
        </w:rPr>
        <w:t>if the situation does not change for the better, oil will be used up in the next 50 years, natural gas, in the next 60 years, while a half of the world population will suffer acute water shortages within the next ten years. This will trigger information war, which is very likely to be followed by fierce fighting. Given that Russia boasts huge freshwater resources, as well as its unique Lake Baikal, it may be the first to come under attack,</w:t>
      </w:r>
      <w:r>
        <w:t xml:space="preserve"> says a political analyst, Professor of the Higher School of Economics, Oleg Matveichev. "</w:t>
      </w:r>
      <w:r w:rsidRPr="009313FC">
        <w:rPr>
          <w:rStyle w:val="StyleUnderline"/>
        </w:rPr>
        <w:t>Information warfare</w:t>
      </w:r>
      <w:r>
        <w:t xml:space="preserve">, Oleg Matveichev says, </w:t>
      </w:r>
      <w:r w:rsidRPr="009313FC">
        <w:rPr>
          <w:rStyle w:val="StyleUnderline"/>
        </w:rPr>
        <w:t>boils down to making the entire world community believe that Russia’s water resources belong to everyone, so Russia should provide one and all with unlimited access to Lake Baikal and Russia’s drinking water in general. This stand could later be taken on oil and the Arctic shelf.</w:t>
      </w:r>
      <w:r>
        <w:t xml:space="preserve"> Swiss and French </w:t>
      </w:r>
      <w:r w:rsidRPr="009313FC">
        <w:rPr>
          <w:rStyle w:val="StyleUnderline"/>
        </w:rPr>
        <w:t>lawyers have already pointed out that all natural resources in the world belong to all world nations. But then, it is unclear why the millions of Russians should have perished while defending those resources, as well as their sovereignty in all wars."</w:t>
      </w:r>
    </w:p>
    <w:p w14:paraId="23A769E6" w14:textId="77777777" w:rsidR="006F539D" w:rsidRPr="00270967" w:rsidRDefault="006F539D" w:rsidP="0013721F"/>
    <w:p w14:paraId="72EF0827" w14:textId="77777777" w:rsidR="0013721F" w:rsidRDefault="0013721F" w:rsidP="00584859">
      <w:pPr>
        <w:pStyle w:val="Heading4"/>
      </w:pPr>
      <w:r>
        <w:t>Offshore nuclear power plants key to desalination, conventional methods fail</w:t>
      </w:r>
    </w:p>
    <w:p w14:paraId="5718C2FE" w14:textId="77777777" w:rsidR="0013721F" w:rsidRPr="007310E2" w:rsidRDefault="0013721F" w:rsidP="0013721F">
      <w:r>
        <w:t xml:space="preserve">Michael </w:t>
      </w:r>
      <w:r w:rsidRPr="007310E2">
        <w:rPr>
          <w:rStyle w:val="StyleStyleBold12pt"/>
        </w:rPr>
        <w:t>Kanellos 07</w:t>
      </w:r>
      <w:r>
        <w:t>, Staff Writer at CNET specializing in technology, “</w:t>
      </w:r>
      <w:r w:rsidRPr="007310E2">
        <w:t>A new source of water: Floating nuclear power plants</w:t>
      </w:r>
      <w:r>
        <w:t xml:space="preserve">,” 11-21-07, </w:t>
      </w:r>
      <w:r w:rsidRPr="007310E2">
        <w:t>http://www.cnet.com/news/a-new-source-of-water-floating-nuclear-power-plants/</w:t>
      </w:r>
      <w:r>
        <w:t>.</w:t>
      </w:r>
    </w:p>
    <w:p w14:paraId="6BFD69CE" w14:textId="77777777" w:rsidR="0013721F" w:rsidRPr="003D2103" w:rsidRDefault="0013721F" w:rsidP="0013721F">
      <w:r w:rsidRPr="007310E2">
        <w:rPr>
          <w:rStyle w:val="StyleBoldUnderline"/>
        </w:rPr>
        <w:t>Channel the heat from power plants to give water to a thristy world</w:t>
      </w:r>
      <w:r w:rsidRPr="007310E2">
        <w:t>. That's the idea of a physicist from the Sont Longowal Institute in Punjab, India.</w:t>
      </w:r>
      <w:r>
        <w:t xml:space="preserve"> </w:t>
      </w:r>
      <w:r w:rsidRPr="007310E2">
        <w:rPr>
          <w:rStyle w:val="StyleBoldUnderline"/>
        </w:rPr>
        <w:t>Nuclear power plants have a lot of excess heat, so why not use that heat to make fresh water? That's the idea of S.S. Verma, with the Department of Physics at the Sont Longowal Institute in</w:t>
      </w:r>
      <w:r w:rsidRPr="007310E2">
        <w:t xml:space="preserve"> Punjab, </w:t>
      </w:r>
      <w:r w:rsidRPr="007310E2">
        <w:rPr>
          <w:rStyle w:val="StyleBoldUnderline"/>
        </w:rPr>
        <w:t>India. If located offshore near large population centers, the plants could provide cheap electricity as well as fresh water to megacities like Mumbai.¶ Some companies are already looking at developing desalination platforms that can be attached to nuclear plants</w:t>
      </w:r>
      <w:r w:rsidRPr="007310E2">
        <w:t>, he said, according to the Indo-Asian News Service (via Earthtimes). (Verma's complete paper can be found here.)</w:t>
      </w:r>
      <w:r w:rsidRPr="007310E2">
        <w:rPr>
          <w:sz w:val="12"/>
        </w:rPr>
        <w:t xml:space="preserve">¶ </w:t>
      </w:r>
      <w:r w:rsidRPr="007310E2">
        <w:t xml:space="preserve">The general and very serious concerns about nuclear power--what do you do about transportation of nuclear materials? Disposal and storage? Safety?--of course apply. But </w:t>
      </w:r>
      <w:r w:rsidRPr="007310E2">
        <w:rPr>
          <w:rStyle w:val="StyleBoldUnderline"/>
        </w:rPr>
        <w:t>it's</w:t>
      </w:r>
      <w:r w:rsidRPr="007310E2">
        <w:t xml:space="preserve"> also </w:t>
      </w:r>
      <w:r w:rsidRPr="007310E2">
        <w:rPr>
          <w:rStyle w:val="StyleBoldUnderline"/>
        </w:rPr>
        <w:t>an interesting idea</w:t>
      </w:r>
      <w:r w:rsidRPr="007310E2">
        <w:t xml:space="preserve">. </w:t>
      </w:r>
      <w:r w:rsidRPr="007310E2">
        <w:rPr>
          <w:rStyle w:val="StyleBoldUnderline"/>
        </w:rPr>
        <w:t>Nuclear plants do produce a lot of waste heat. Many believe that hydrogen could become economical if the waste heat from these plants could be used to crack water molecules to produce the gas.¶</w:t>
      </w:r>
      <w:r w:rsidRPr="007310E2">
        <w:rPr>
          <w:sz w:val="12"/>
        </w:rPr>
        <w:t xml:space="preserve"> </w:t>
      </w:r>
      <w:r w:rsidRPr="007310E2">
        <w:t>Some companies in Canada are contemplating installing nuclear power plants near the tar sands deposits in Alberta to produce hydrogen, a necessary ingredient for turning the goopy tar into usable liquid fuel.</w:t>
      </w:r>
      <w:r w:rsidRPr="007310E2">
        <w:rPr>
          <w:sz w:val="12"/>
        </w:rPr>
        <w:t xml:space="preserve">¶ </w:t>
      </w:r>
      <w:r w:rsidRPr="007310E2">
        <w:rPr>
          <w:rStyle w:val="StyleBoldUnderline"/>
        </w:rPr>
        <w:t>The world is mired in a water crisis. In many large cities in India, people wait in line to get water from roving trucks. Droughts and crop failures are expected to increase as global temperatures rise. And it's not just in the emerging world. Australia is suffering through a prolonged shortage of water.¶ Desalination provides an avenue out of it, but conventional methods are expensive and somewhat time consuming</w:t>
      </w:r>
    </w:p>
    <w:p w14:paraId="73D0F460" w14:textId="77777777" w:rsidR="0013721F" w:rsidRDefault="0013721F" w:rsidP="0013721F"/>
    <w:p w14:paraId="7B7F1811" w14:textId="01887822" w:rsidR="003442DA" w:rsidRDefault="003442DA" w:rsidP="00584859">
      <w:pPr>
        <w:pStyle w:val="Heading4"/>
      </w:pPr>
      <w:r>
        <w:lastRenderedPageBreak/>
        <w:t>High capital costs and environmental problems block status quo desalination efforts</w:t>
      </w:r>
    </w:p>
    <w:p w14:paraId="55CB37A4" w14:textId="77777777" w:rsidR="003442DA" w:rsidRPr="001F6E17" w:rsidRDefault="003442DA" w:rsidP="003442DA">
      <w:r w:rsidRPr="00331F48">
        <w:rPr>
          <w:rStyle w:val="Heading4Char"/>
        </w:rPr>
        <w:t>FutureDirections 11</w:t>
      </w:r>
      <w:r>
        <w:t xml:space="preserve"> – Australian think tank(“Desalination: A Viable Answer to Deal with Water Crises?”, Jul 28, 2011, </w:t>
      </w:r>
      <w:hyperlink r:id="rId18" w:history="1">
        <w:r w:rsidRPr="00BD2C4F">
          <w:rPr>
            <w:rStyle w:val="Hyperlink"/>
          </w:rPr>
          <w:t>http://www.futuredirections.org.au/publications/food-and-water-crises/166-desalination-a-viable-answer-to-deal-with-water-crises.html</w:t>
        </w:r>
      </w:hyperlink>
      <w:r>
        <w:t>, Daehyun)</w:t>
      </w:r>
    </w:p>
    <w:p w14:paraId="702264F8" w14:textId="77777777" w:rsidR="003442DA" w:rsidRPr="00331F48" w:rsidRDefault="003442DA" w:rsidP="003442DA">
      <w:pPr>
        <w:rPr>
          <w:rStyle w:val="StyleUnderline"/>
        </w:rPr>
      </w:pPr>
      <w:r w:rsidRPr="001F6E17">
        <w:t>Conclusion</w:t>
      </w:r>
      <w:r>
        <w:t xml:space="preserve"> </w:t>
      </w:r>
      <w:r w:rsidRPr="00B9375E">
        <w:rPr>
          <w:rStyle w:val="StyleUnderline"/>
          <w:highlight w:val="yellow"/>
        </w:rPr>
        <w:t>Desalination plants have been established</w:t>
      </w:r>
      <w:r w:rsidRPr="00331F48">
        <w:rPr>
          <w:rStyle w:val="StyleUnderline"/>
        </w:rPr>
        <w:t xml:space="preserve"> in arid, coastal areas around the world </w:t>
      </w:r>
      <w:r w:rsidRPr="00B9375E">
        <w:rPr>
          <w:rStyle w:val="StyleUnderline"/>
          <w:highlight w:val="yellow"/>
        </w:rPr>
        <w:t>to improve economic and social development.</w:t>
      </w:r>
      <w:r>
        <w:rPr>
          <w:rStyle w:val="StyleUnderline"/>
        </w:rPr>
        <w:t xml:space="preserve"> </w:t>
      </w:r>
      <w:r w:rsidRPr="00331F48">
        <w:rPr>
          <w:rStyle w:val="StyleUnderline"/>
        </w:rPr>
        <w:t>In the future</w:t>
      </w:r>
      <w:r w:rsidRPr="00B9375E">
        <w:rPr>
          <w:rStyle w:val="StyleUnderline"/>
          <w:highlight w:val="yellow"/>
        </w:rPr>
        <w:t>, the number of desalination plants is likely to increase</w:t>
      </w:r>
      <w:r w:rsidRPr="00331F48">
        <w:rPr>
          <w:rStyle w:val="StyleUnderline"/>
        </w:rPr>
        <w:t xml:space="preserve">, especially in areas where traditional water sources struggle to meet the demand for fresh water. Desalination of water can potentially be a viable, option to deal with the global water crisis. </w:t>
      </w:r>
      <w:r w:rsidRPr="001F6E17">
        <w:t xml:space="preserve">As this report clearly indicates however, </w:t>
      </w:r>
      <w:r w:rsidRPr="00331F48">
        <w:rPr>
          <w:rStyle w:val="StyleUnderline"/>
        </w:rPr>
        <w:t>the establishment and long-term operation of desalination facilities involves economic and environmental sustainability challenges.</w:t>
      </w:r>
      <w:r w:rsidRPr="001F6E17">
        <w:t xml:space="preserve"> </w:t>
      </w:r>
      <w:r w:rsidRPr="00B9375E">
        <w:rPr>
          <w:rStyle w:val="StyleUnderline"/>
          <w:highlight w:val="yellow"/>
        </w:rPr>
        <w:t>The global desalination market’s effectiveness and sustainability can only be secured if economic and environmental challenges and other market restraints are minimised</w:t>
      </w:r>
      <w:r w:rsidRPr="00331F48">
        <w:rPr>
          <w:rStyle w:val="StyleUnderline"/>
        </w:rPr>
        <w:t>.</w:t>
      </w:r>
      <w:r>
        <w:rPr>
          <w:rStyle w:val="StyleUnderline"/>
        </w:rPr>
        <w:t xml:space="preserve"> </w:t>
      </w:r>
      <w:r w:rsidRPr="00B9375E">
        <w:rPr>
          <w:rStyle w:val="StyleUnderline"/>
          <w:highlight w:val="yellow"/>
        </w:rPr>
        <w:t>High capital cost is a significant challenge</w:t>
      </w:r>
      <w:r w:rsidRPr="00331F48">
        <w:rPr>
          <w:rStyle w:val="StyleUnderline"/>
        </w:rPr>
        <w:t xml:space="preserve"> for desalination plants’ sustainable development. </w:t>
      </w:r>
      <w:r w:rsidRPr="00B9375E">
        <w:rPr>
          <w:rStyle w:val="StyleUnderline"/>
          <w:highlight w:val="yellow"/>
        </w:rPr>
        <w:t>The costs of desalination are influenced by many factors, such as the plant’s size,</w:t>
      </w:r>
      <w:r w:rsidRPr="00331F48">
        <w:rPr>
          <w:rStyle w:val="StyleUnderline"/>
        </w:rPr>
        <w:t xml:space="preserve"> </w:t>
      </w:r>
      <w:r w:rsidRPr="00B9375E">
        <w:rPr>
          <w:rStyle w:val="StyleUnderline"/>
          <w:highlight w:val="yellow"/>
        </w:rPr>
        <w:t>location, salt-intensity and the development of applied technologies</w:t>
      </w:r>
      <w:r w:rsidRPr="00331F48">
        <w:rPr>
          <w:rStyle w:val="StyleUnderline"/>
        </w:rPr>
        <w:t xml:space="preserve">. </w:t>
      </w:r>
      <w:r w:rsidRPr="00B9375E">
        <w:rPr>
          <w:rStyle w:val="StyleUnderline"/>
          <w:highlight w:val="yellow"/>
        </w:rPr>
        <w:t>Desalinated water prices are vulnerable to energy price fluctuations</w:t>
      </w:r>
      <w:r w:rsidRPr="00331F48">
        <w:rPr>
          <w:rStyle w:val="StyleUnderline"/>
        </w:rPr>
        <w:t xml:space="preserve"> due to the plants’ high energy consumption during operation. The capital and operational costs of desalination can be reduced by improving desalination and energy efficiency technologies.</w:t>
      </w:r>
      <w:r>
        <w:rPr>
          <w:rStyle w:val="StyleUnderline"/>
        </w:rPr>
        <w:t xml:space="preserve"> </w:t>
      </w:r>
      <w:r w:rsidRPr="00B9375E">
        <w:rPr>
          <w:rStyle w:val="StyleUnderline"/>
        </w:rPr>
        <w:t>Environmental issues</w:t>
      </w:r>
      <w:r w:rsidRPr="00331F48">
        <w:rPr>
          <w:rStyle w:val="StyleUnderline"/>
        </w:rPr>
        <w:t>, such as a desalination plant’s greenhouse gas emissions</w:t>
      </w:r>
      <w:r w:rsidRPr="001F6E17">
        <w:t xml:space="preserve"> when coupled to a power plant </w:t>
      </w:r>
      <w:r w:rsidRPr="00331F48">
        <w:rPr>
          <w:rStyle w:val="StyleUnderline"/>
        </w:rPr>
        <w:t xml:space="preserve">and its negative impact on the marine environment, </w:t>
      </w:r>
      <w:r w:rsidRPr="00B9375E">
        <w:rPr>
          <w:rStyle w:val="StyleUnderline"/>
        </w:rPr>
        <w:t>have to be addressed</w:t>
      </w:r>
      <w:r w:rsidRPr="00331F48">
        <w:rPr>
          <w:rStyle w:val="StyleUnderline"/>
        </w:rPr>
        <w:t xml:space="preserve"> to meet the precautionary principle of sustainable development, which highlights a ‘better safe than sorry’ approach</w:t>
      </w:r>
      <w:r w:rsidRPr="001F6E17">
        <w:t xml:space="preserve">. </w:t>
      </w:r>
      <w:r w:rsidRPr="00331F48">
        <w:rPr>
          <w:rStyle w:val="StyleUnderline"/>
        </w:rPr>
        <w:t xml:space="preserve">To </w:t>
      </w:r>
      <w:r w:rsidRPr="00B9375E">
        <w:rPr>
          <w:rStyle w:val="StyleUnderline"/>
        </w:rPr>
        <w:t>achieve environmental sustainability, requires a suitable location, plans to deal with the negative impact of brine, and the establishment of permanent observation of plants</w:t>
      </w:r>
      <w:r w:rsidRPr="00331F48">
        <w:rPr>
          <w:rStyle w:val="StyleUnderline"/>
        </w:rPr>
        <w:t xml:space="preserve">. </w:t>
      </w:r>
      <w:r w:rsidRPr="00B9375E">
        <w:rPr>
          <w:rStyle w:val="StyleUnderline"/>
          <w:highlight w:val="yellow"/>
        </w:rPr>
        <w:t>In recent years, desalination industries,</w:t>
      </w:r>
      <w:r w:rsidRPr="00331F48">
        <w:rPr>
          <w:rStyle w:val="StyleUnderline"/>
        </w:rPr>
        <w:t xml:space="preserve"> especially in Australia and the US, </w:t>
      </w:r>
      <w:r w:rsidRPr="00B9375E">
        <w:rPr>
          <w:rStyle w:val="StyleUnderline"/>
          <w:highlight w:val="yellow"/>
        </w:rPr>
        <w:t>have made great improvements in addressing environmental concerns.</w:t>
      </w:r>
      <w:r w:rsidRPr="00331F48">
        <w:rPr>
          <w:rStyle w:val="StyleUnderline"/>
        </w:rPr>
        <w:t xml:space="preserve"> </w:t>
      </w:r>
    </w:p>
    <w:p w14:paraId="323C007C" w14:textId="77777777" w:rsidR="0013721F" w:rsidRDefault="0013721F" w:rsidP="0013721F"/>
    <w:p w14:paraId="33390152" w14:textId="77777777" w:rsidR="0013721F" w:rsidRPr="009313FC" w:rsidRDefault="0013721F" w:rsidP="0013721F">
      <w:pPr>
        <w:rPr>
          <w:rStyle w:val="StyleUnderline"/>
        </w:rPr>
      </w:pPr>
    </w:p>
    <w:p w14:paraId="2CF46ECC" w14:textId="77777777" w:rsidR="0013721F" w:rsidRPr="003D1001" w:rsidRDefault="0013721F" w:rsidP="0013721F"/>
    <w:p w14:paraId="384B50F1" w14:textId="77777777" w:rsidR="0013721F" w:rsidRDefault="0013721F" w:rsidP="00546203">
      <w:pPr>
        <w:pStyle w:val="Heading3"/>
      </w:pPr>
      <w:r>
        <w:lastRenderedPageBreak/>
        <w:t>2AC – Hegemony</w:t>
      </w:r>
    </w:p>
    <w:p w14:paraId="1AF7B1AF" w14:textId="77777777" w:rsidR="007621EB" w:rsidRDefault="007621EB" w:rsidP="007621EB">
      <w:pPr>
        <w:pStyle w:val="tag"/>
      </w:pPr>
      <w:r>
        <w:t>US primacy solves every major impact—the alternative is nuclear war.</w:t>
      </w:r>
    </w:p>
    <w:p w14:paraId="2B685241" w14:textId="77777777" w:rsidR="007621EB" w:rsidRDefault="007621EB" w:rsidP="007621EB">
      <w:r>
        <w:rPr>
          <w:rStyle w:val="StyleBoldUnderline"/>
          <w:highlight w:val="yellow"/>
        </w:rPr>
        <w:t>Walt 2</w:t>
      </w:r>
      <w:r>
        <w:t xml:space="preserve"> – Prof. IR @ Harvard, Stephen, “American Primacy: Its Prospects and Pitfalls”, Naval War College Review, Spring 2002, Vol. LV, No,2, http://usnwc.edu/press/Review/2002/spring/art1-sp2.htm</w:t>
      </w:r>
    </w:p>
    <w:p w14:paraId="5C284C9F" w14:textId="77777777" w:rsidR="007621EB" w:rsidRDefault="007621EB" w:rsidP="007621EB">
      <w:pPr>
        <w:pStyle w:val="card"/>
        <w:rPr>
          <w:rStyle w:val="underline"/>
          <w:sz w:val="24"/>
          <w:highlight w:val="yellow"/>
        </w:rPr>
      </w:pPr>
      <w:r>
        <w:t xml:space="preserve">A second consequence of </w:t>
      </w:r>
      <w:smartTag w:uri="urn:schemas-microsoft-com:office:smarttags" w:element="country-region">
        <w:smartTag w:uri="urn:schemas-microsoft-com:office:smarttags" w:element="place">
          <w:r>
            <w:t>U.S.</w:t>
          </w:r>
        </w:smartTag>
      </w:smartTag>
      <w:r>
        <w:t xml:space="preserve"> primacy is a decreased danger of great-power rivalry and a higher level of overall international tranquility. Ironically, those who argue that primacy is no longer important, because the danger of war is slight, overlook the fact that the extent of American primacy is one of the main reasons why the risk of great-power war is as low as it is.</w:t>
      </w:r>
      <w:r>
        <w:rPr>
          <w:u w:val="single"/>
        </w:rPr>
        <w:t xml:space="preserve"> </w:t>
      </w:r>
      <w:r>
        <w:rPr>
          <w:rStyle w:val="underline"/>
          <w:b w:val="0"/>
          <w:sz w:val="24"/>
          <w:highlight w:val="yellow"/>
        </w:rPr>
        <w:t>For</w:t>
      </w:r>
      <w:r>
        <w:rPr>
          <w:rStyle w:val="underline"/>
        </w:rPr>
        <w:t xml:space="preserve"> most of the past four </w:t>
      </w:r>
      <w:r>
        <w:rPr>
          <w:rStyle w:val="underline"/>
          <w:b w:val="0"/>
          <w:sz w:val="24"/>
          <w:highlight w:val="yellow"/>
        </w:rPr>
        <w:t>centuries</w:t>
      </w:r>
      <w:r>
        <w:rPr>
          <w:rStyle w:val="underline"/>
        </w:rPr>
        <w:t xml:space="preserve">, relations among the </w:t>
      </w:r>
      <w:r>
        <w:rPr>
          <w:rStyle w:val="underline"/>
          <w:b w:val="0"/>
          <w:sz w:val="24"/>
          <w:highlight w:val="yellow"/>
        </w:rPr>
        <w:t xml:space="preserve">major powers have been </w:t>
      </w:r>
      <w:r>
        <w:rPr>
          <w:rStyle w:val="underline"/>
        </w:rPr>
        <w:t>intensely</w:t>
      </w:r>
      <w:r>
        <w:rPr>
          <w:rStyle w:val="underline"/>
          <w:b w:val="0"/>
          <w:sz w:val="24"/>
          <w:highlight w:val="yellow"/>
        </w:rPr>
        <w:t xml:space="preserve"> competitive</w:t>
      </w:r>
      <w:r>
        <w:rPr>
          <w:rStyle w:val="underline"/>
        </w:rPr>
        <w:t xml:space="preserve">, often punctuated by major wars and occasionally by all-out struggles for hegemony. In the first half of the twentieth century, </w:t>
      </w:r>
      <w:r>
        <w:t xml:space="preserve">for example, </w:t>
      </w:r>
      <w:r>
        <w:rPr>
          <w:rStyle w:val="underline"/>
        </w:rPr>
        <w:t xml:space="preserve">great-power wars killed over eighty million people. Today, however, </w:t>
      </w:r>
      <w:r>
        <w:rPr>
          <w:rStyle w:val="underline"/>
          <w:b w:val="0"/>
          <w:sz w:val="24"/>
          <w:highlight w:val="yellow"/>
        </w:rPr>
        <w:t>the dominant position of the U</w:t>
      </w:r>
      <w:r>
        <w:rPr>
          <w:rStyle w:val="underline"/>
        </w:rPr>
        <w:t xml:space="preserve">nited </w:t>
      </w:r>
      <w:r>
        <w:rPr>
          <w:rStyle w:val="underline"/>
          <w:b w:val="0"/>
          <w:sz w:val="24"/>
          <w:highlight w:val="yellow"/>
        </w:rPr>
        <w:t>S</w:t>
      </w:r>
      <w:r>
        <w:rPr>
          <w:rStyle w:val="underline"/>
        </w:rPr>
        <w:t xml:space="preserve">tates places significant </w:t>
      </w:r>
      <w:r>
        <w:rPr>
          <w:rStyle w:val="underline"/>
          <w:b w:val="0"/>
          <w:sz w:val="24"/>
          <w:highlight w:val="yellow"/>
        </w:rPr>
        <w:t>limits</w:t>
      </w:r>
      <w:r>
        <w:rPr>
          <w:rStyle w:val="underline"/>
        </w:rPr>
        <w:t xml:space="preserve"> on the possibility of great-power </w:t>
      </w:r>
      <w:r>
        <w:rPr>
          <w:rStyle w:val="underline"/>
          <w:b w:val="0"/>
          <w:sz w:val="24"/>
          <w:highlight w:val="yellow"/>
        </w:rPr>
        <w:t>competition</w:t>
      </w:r>
      <w:r>
        <w:rPr>
          <w:rStyle w:val="underline"/>
        </w:rPr>
        <w:t xml:space="preserve">, for at least two reasons. One reason is that </w:t>
      </w:r>
      <w:r>
        <w:rPr>
          <w:rStyle w:val="underline"/>
          <w:b w:val="0"/>
          <w:sz w:val="24"/>
          <w:highlight w:val="yellow"/>
        </w:rPr>
        <w:t>because the</w:t>
      </w:r>
      <w:r>
        <w:rPr>
          <w:rStyle w:val="underline"/>
        </w:rPr>
        <w:t xml:space="preserve"> </w:t>
      </w:r>
      <w:r>
        <w:rPr>
          <w:rStyle w:val="underline"/>
          <w:b w:val="0"/>
          <w:sz w:val="24"/>
          <w:highlight w:val="yellow"/>
        </w:rPr>
        <w:t>U</w:t>
      </w:r>
      <w:r>
        <w:rPr>
          <w:rStyle w:val="underline"/>
        </w:rPr>
        <w:t xml:space="preserve">nited </w:t>
      </w:r>
      <w:r>
        <w:rPr>
          <w:rStyle w:val="underline"/>
          <w:b w:val="0"/>
          <w:sz w:val="24"/>
          <w:highlight w:val="yellow"/>
        </w:rPr>
        <w:t>S</w:t>
      </w:r>
      <w:r>
        <w:rPr>
          <w:rStyle w:val="underline"/>
        </w:rPr>
        <w:t xml:space="preserve">tates </w:t>
      </w:r>
      <w:r>
        <w:rPr>
          <w:rStyle w:val="underline"/>
          <w:b w:val="0"/>
          <w:sz w:val="24"/>
          <w:highlight w:val="yellow"/>
        </w:rPr>
        <w:t>is</w:t>
      </w:r>
      <w:r>
        <w:rPr>
          <w:rStyle w:val="underline"/>
        </w:rPr>
        <w:t xml:space="preserve"> currently </w:t>
      </w:r>
      <w:r>
        <w:rPr>
          <w:rStyle w:val="underline"/>
          <w:b w:val="0"/>
          <w:sz w:val="24"/>
          <w:highlight w:val="yellow"/>
        </w:rPr>
        <w:t>so far ahead, other</w:t>
      </w:r>
      <w:r>
        <w:rPr>
          <w:rStyle w:val="underline"/>
        </w:rPr>
        <w:t xml:space="preserve"> major </w:t>
      </w:r>
      <w:r>
        <w:rPr>
          <w:rStyle w:val="underline"/>
          <w:b w:val="0"/>
          <w:sz w:val="24"/>
          <w:highlight w:val="yellow"/>
        </w:rPr>
        <w:t xml:space="preserve">powers are not inclined to challenge its </w:t>
      </w:r>
      <w:r>
        <w:rPr>
          <w:rStyle w:val="underline"/>
        </w:rPr>
        <w:t xml:space="preserve">dominant </w:t>
      </w:r>
      <w:r>
        <w:rPr>
          <w:rStyle w:val="underline"/>
          <w:b w:val="0"/>
          <w:sz w:val="24"/>
          <w:highlight w:val="yellow"/>
        </w:rPr>
        <w:t>position</w:t>
      </w:r>
      <w:r>
        <w:rPr>
          <w:rStyle w:val="underline"/>
        </w:rPr>
        <w:t xml:space="preserve">. </w:t>
      </w:r>
      <w:r>
        <w:t xml:space="preserve">Not only is there no possibility of a “hegemonic war” (because there is no potential hegemon to mount a challenge), but the risk of war via miscalculation is reduced by the overwhelming gap between the </w:t>
      </w:r>
      <w:smartTag w:uri="urn:schemas-microsoft-com:office:smarttags" w:element="country-region">
        <w:smartTag w:uri="urn:schemas-microsoft-com:office:smarttags" w:element="place">
          <w:r>
            <w:t>United States</w:t>
          </w:r>
        </w:smartTag>
      </w:smartTag>
      <w:r>
        <w:t xml:space="preserve"> and the other major powers</w:t>
      </w:r>
      <w:r>
        <w:rPr>
          <w:b/>
          <w:sz w:val="24"/>
          <w:highlight w:val="yellow"/>
          <w:u w:val="single"/>
        </w:rPr>
        <w:t xml:space="preserve">. </w:t>
      </w:r>
      <w:r>
        <w:rPr>
          <w:rStyle w:val="underline"/>
          <w:b w:val="0"/>
          <w:sz w:val="24"/>
          <w:highlight w:val="yellow"/>
        </w:rPr>
        <w:t xml:space="preserve">Miscalculation is </w:t>
      </w:r>
      <w:r>
        <w:rPr>
          <w:rStyle w:val="underline"/>
        </w:rPr>
        <w:t xml:space="preserve">more </w:t>
      </w:r>
      <w:r>
        <w:rPr>
          <w:rStyle w:val="underline"/>
          <w:b w:val="0"/>
          <w:sz w:val="24"/>
          <w:highlight w:val="yellow"/>
        </w:rPr>
        <w:t xml:space="preserve">likely </w:t>
      </w:r>
      <w:r>
        <w:rPr>
          <w:rStyle w:val="underline"/>
        </w:rPr>
        <w:t xml:space="preserve">to lead to war </w:t>
      </w:r>
      <w:r>
        <w:rPr>
          <w:rStyle w:val="underline"/>
          <w:b w:val="0"/>
          <w:sz w:val="24"/>
          <w:highlight w:val="yellow"/>
        </w:rPr>
        <w:t xml:space="preserve">when </w:t>
      </w:r>
      <w:r>
        <w:rPr>
          <w:rStyle w:val="underline"/>
        </w:rPr>
        <w:t xml:space="preserve">the balance of </w:t>
      </w:r>
      <w:r>
        <w:rPr>
          <w:rStyle w:val="underline"/>
          <w:b w:val="0"/>
          <w:sz w:val="24"/>
          <w:highlight w:val="yellow"/>
        </w:rPr>
        <w:t xml:space="preserve">power is </w:t>
      </w:r>
      <w:r>
        <w:rPr>
          <w:rStyle w:val="underline"/>
        </w:rPr>
        <w:t xml:space="preserve">fairly </w:t>
      </w:r>
      <w:r>
        <w:rPr>
          <w:rStyle w:val="underline"/>
          <w:b w:val="0"/>
          <w:sz w:val="24"/>
          <w:highlight w:val="yellow"/>
        </w:rPr>
        <w:t xml:space="preserve">even, </w:t>
      </w:r>
      <w:r>
        <w:rPr>
          <w:rStyle w:val="underline"/>
        </w:rPr>
        <w:t xml:space="preserve">because in this situation both </w:t>
      </w:r>
      <w:r>
        <w:rPr>
          <w:rStyle w:val="underline"/>
          <w:b w:val="0"/>
          <w:sz w:val="24"/>
          <w:highlight w:val="yellow"/>
        </w:rPr>
        <w:t xml:space="preserve">sides can convince themselves </w:t>
      </w:r>
      <w:r>
        <w:rPr>
          <w:rStyle w:val="underline"/>
        </w:rPr>
        <w:t xml:space="preserve">that </w:t>
      </w:r>
      <w:r>
        <w:rPr>
          <w:rStyle w:val="underline"/>
          <w:b w:val="0"/>
          <w:sz w:val="24"/>
          <w:highlight w:val="yellow"/>
        </w:rPr>
        <w:t>they might</w:t>
      </w:r>
      <w:r>
        <w:rPr>
          <w:rStyle w:val="underline"/>
        </w:rPr>
        <w:t xml:space="preserve"> be able to </w:t>
      </w:r>
      <w:r>
        <w:rPr>
          <w:rStyle w:val="underline"/>
          <w:b w:val="0"/>
          <w:sz w:val="24"/>
          <w:highlight w:val="yellow"/>
        </w:rPr>
        <w:t>win</w:t>
      </w:r>
      <w:r>
        <w:t>. When the balance of power is heavily skewed, however, the leading state does not need to go to war and weaker states dare not try.</w:t>
      </w:r>
      <w:r>
        <w:rPr>
          <w:szCs w:val="21"/>
          <w:vertAlign w:val="superscript"/>
        </w:rPr>
        <w:t>8</w:t>
      </w:r>
      <w:r>
        <w:t xml:space="preserve"> The second reason is that the continued deployment of roughly two hundred </w:t>
      </w:r>
      <w:r>
        <w:rPr>
          <w:rStyle w:val="underline"/>
        </w:rPr>
        <w:t xml:space="preserve">thousand </w:t>
      </w:r>
      <w:r>
        <w:rPr>
          <w:rStyle w:val="underline"/>
          <w:b w:val="0"/>
          <w:sz w:val="24"/>
          <w:highlight w:val="yellow"/>
        </w:rPr>
        <w:t>troops in Europe and in Asia provide</w:t>
      </w:r>
      <w:r>
        <w:rPr>
          <w:rStyle w:val="underline"/>
        </w:rPr>
        <w:t xml:space="preserve">s a further </w:t>
      </w:r>
      <w:r>
        <w:rPr>
          <w:rStyle w:val="underline"/>
          <w:b w:val="0"/>
          <w:sz w:val="24"/>
          <w:highlight w:val="yellow"/>
        </w:rPr>
        <w:t>barrier to conflict</w:t>
      </w:r>
      <w:r>
        <w:rPr>
          <w:rStyle w:val="underline"/>
        </w:rPr>
        <w:t xml:space="preserve"> in each region. So long as </w:t>
      </w:r>
      <w:smartTag w:uri="urn:schemas-microsoft-com:office:smarttags" w:element="country-region">
        <w:r>
          <w:rPr>
            <w:rStyle w:val="underline"/>
          </w:rPr>
          <w:t>U.S.</w:t>
        </w:r>
      </w:smartTag>
      <w:r>
        <w:rPr>
          <w:rStyle w:val="underline"/>
        </w:rPr>
        <w:t xml:space="preserve"> troops are committed abroad, regional </w:t>
      </w:r>
      <w:r>
        <w:rPr>
          <w:rStyle w:val="underline"/>
          <w:b w:val="0"/>
          <w:sz w:val="24"/>
          <w:highlight w:val="yellow"/>
        </w:rPr>
        <w:t xml:space="preserve">powers know </w:t>
      </w:r>
      <w:r>
        <w:rPr>
          <w:rStyle w:val="underline"/>
        </w:rPr>
        <w:t>that launching a</w:t>
      </w:r>
      <w:r>
        <w:rPr>
          <w:rStyle w:val="underline"/>
          <w:b w:val="0"/>
          <w:sz w:val="24"/>
          <w:highlight w:val="yellow"/>
        </w:rPr>
        <w:t xml:space="preserve"> war is likely to lead to </w:t>
      </w:r>
      <w:r>
        <w:rPr>
          <w:rStyle w:val="underline"/>
        </w:rPr>
        <w:t xml:space="preserve">a </w:t>
      </w:r>
      <w:r>
        <w:rPr>
          <w:rStyle w:val="underline"/>
          <w:b w:val="0"/>
          <w:sz w:val="24"/>
          <w:highlight w:val="yellow"/>
        </w:rPr>
        <w:t>confrontation with the U</w:t>
      </w:r>
      <w:r>
        <w:rPr>
          <w:rStyle w:val="underline"/>
        </w:rPr>
        <w:t xml:space="preserve">nited </w:t>
      </w:r>
      <w:r>
        <w:rPr>
          <w:rStyle w:val="underline"/>
          <w:b w:val="0"/>
          <w:sz w:val="24"/>
          <w:highlight w:val="yellow"/>
        </w:rPr>
        <w:t>S</w:t>
      </w:r>
      <w:r>
        <w:rPr>
          <w:rStyle w:val="underline"/>
        </w:rPr>
        <w:t>tates.</w:t>
      </w:r>
      <w:r>
        <w:t xml:space="preserve"> Thus, states within these regions do not worry as much about each other, because the </w:t>
      </w:r>
      <w:smartTag w:uri="urn:schemas-microsoft-com:office:smarttags" w:element="country-region">
        <w:smartTag w:uri="urn:schemas-microsoft-com:office:smarttags" w:element="place">
          <w:r>
            <w:t>U.S.</w:t>
          </w:r>
        </w:smartTag>
      </w:smartTag>
      <w:r>
        <w:t xml:space="preserve"> presence effectively prevents regional conflicts from breaking out. What Joseph Joffe has termed the “American pacifier” is not the only barrier to conflict in Europe and </w:t>
      </w:r>
      <w:smartTag w:uri="urn:schemas-microsoft-com:office:smarttags" w:element="place">
        <w:r>
          <w:t>Asia</w:t>
        </w:r>
      </w:smartTag>
      <w:r>
        <w:t xml:space="preserve">, but it is an important one. This tranquilizing effect is not lost on </w:t>
      </w:r>
      <w:smartTag w:uri="urn:schemas-microsoft-com:office:smarttags" w:element="country-region">
        <w:r>
          <w:t>America</w:t>
        </w:r>
      </w:smartTag>
      <w:r>
        <w:t xml:space="preserve">’s allies in Europe and </w:t>
      </w:r>
      <w:smartTag w:uri="urn:schemas-microsoft-com:office:smarttags" w:element="place">
        <w:r>
          <w:t>Asia</w:t>
        </w:r>
      </w:smartTag>
      <w:r>
        <w:t xml:space="preserve">. They resent </w:t>
      </w:r>
      <w:smartTag w:uri="urn:schemas-microsoft-com:office:smarttags" w:element="country-region">
        <w:r>
          <w:t>U.S.</w:t>
        </w:r>
      </w:smartTag>
      <w:r>
        <w:t xml:space="preserve"> dominance and dislike playing host to American troops, but they also do not want “Uncle Sam” to leave.</w:t>
      </w:r>
      <w:r>
        <w:rPr>
          <w:szCs w:val="21"/>
          <w:vertAlign w:val="superscript"/>
        </w:rPr>
        <w:t xml:space="preserve">9 </w:t>
      </w:r>
      <w:r>
        <w:t>Thus,</w:t>
      </w:r>
      <w:smartTag w:uri="urn:schemas-microsoft-com:office:smarttags" w:element="country-region">
        <w:r>
          <w:t>U.S.</w:t>
        </w:r>
      </w:smartTag>
      <w:r>
        <w:t xml:space="preserve"> primacy is of benefit to the </w:t>
      </w:r>
      <w:smartTag w:uri="urn:schemas-microsoft-com:office:smarttags" w:element="place">
        <w:smartTag w:uri="urn:schemas-microsoft-com:office:smarttags" w:element="country-region">
          <w:r>
            <w:t>United States</w:t>
          </w:r>
        </w:smartTag>
      </w:smartTag>
      <w:r>
        <w:t xml:space="preserve">, and to other countries as well, because it dampens the overall level of international insecurity. World politics might be more interesting if the </w:t>
      </w:r>
      <w:smartTag w:uri="urn:schemas-microsoft-com:office:smarttags" w:element="country-region">
        <w:smartTag w:uri="urn:schemas-microsoft-com:office:smarttags" w:element="place">
          <w:r>
            <w:t>United States</w:t>
          </w:r>
        </w:smartTag>
      </w:smartTag>
      <w:r>
        <w:t xml:space="preserve"> were weaker and if other states were forced to compete with each othermore actively, but amore exciting world is not necessarily a better one. A comparatively boring era may provide few opportunities for genuine heroism, but it is probably a good deal more pleasant to live in than “interesting” decades like the 1930s or 1940s. Primacy Fosters Prosperity By facilitating the development of a more open and liberal world economy, American primacy also fosters global prosperity. Economic interdependence is often said to be a cause of world peace, but it is more accurate to say that peace encourages interdependence—by making it easier for states to accept the potential vulnerabilities of extensive international intercourse.10 Investors are more willing to send money abroad when the danger of war is remote, and states worry less about being dependent on others when they are not concerned that these connections might be severed. When states are relatively secure, they will also be less fixated on how the gains from </w:t>
      </w:r>
      <w:r>
        <w:lastRenderedPageBreak/>
        <w:t xml:space="preserve">cooperation are distributed. In particular, they are less likely to worry that extensive cooperation will benefit others more and thereby place them at a relative disadvantage over time.11 By providing a tranquil international environment, in short, </w:t>
      </w:r>
      <w:smartTag w:uri="urn:schemas-microsoft-com:office:smarttags" w:element="place">
        <w:smartTag w:uri="urn:schemas-microsoft-com:office:smarttags" w:element="country-region">
          <w:r>
            <w:t>U.S.</w:t>
          </w:r>
        </w:smartTag>
      </w:smartTag>
      <w:r>
        <w:t xml:space="preserve"> primacy has created political conditions that are conducive to expanding global trade and investment. Indeed, </w:t>
      </w:r>
      <w:r>
        <w:rPr>
          <w:rStyle w:val="underline"/>
        </w:rPr>
        <w:t xml:space="preserve">American primacy was a prerequisite for the creation and gradual expansion of the European Union, which is often touted as a triumph of economic self-interest over historical rivalries. </w:t>
      </w:r>
      <w:r>
        <w:rPr>
          <w:rStyle w:val="underline"/>
          <w:b w:val="0"/>
          <w:sz w:val="24"/>
          <w:highlight w:val="yellow"/>
        </w:rPr>
        <w:t>Because the U</w:t>
      </w:r>
      <w:r>
        <w:rPr>
          <w:rStyle w:val="underline"/>
        </w:rPr>
        <w:t xml:space="preserve">nited </w:t>
      </w:r>
      <w:r>
        <w:rPr>
          <w:rStyle w:val="underline"/>
          <w:b w:val="0"/>
          <w:sz w:val="24"/>
          <w:highlight w:val="yellow"/>
        </w:rPr>
        <w:t>S</w:t>
      </w:r>
      <w:r>
        <w:rPr>
          <w:rStyle w:val="underline"/>
        </w:rPr>
        <w:t xml:space="preserve">tates </w:t>
      </w:r>
      <w:r>
        <w:rPr>
          <w:rStyle w:val="underline"/>
          <w:b w:val="0"/>
          <w:sz w:val="24"/>
          <w:highlight w:val="yellow"/>
        </w:rPr>
        <w:t>was there to protect</w:t>
      </w:r>
      <w:r>
        <w:rPr>
          <w:rStyle w:val="underline"/>
        </w:rPr>
        <w:t xml:space="preserve"> the </w:t>
      </w:r>
      <w:r>
        <w:rPr>
          <w:rStyle w:val="underline"/>
          <w:b w:val="0"/>
          <w:sz w:val="24"/>
          <w:highlight w:val="yellow"/>
        </w:rPr>
        <w:t>Europeans</w:t>
      </w:r>
      <w:r>
        <w:rPr>
          <w:rStyle w:val="underline"/>
        </w:rPr>
        <w:t xml:space="preserve"> from the Soviet Union and from each other, they </w:t>
      </w:r>
      <w:r>
        <w:rPr>
          <w:rStyle w:val="underline"/>
          <w:b w:val="0"/>
          <w:sz w:val="24"/>
          <w:highlight w:val="yellow"/>
        </w:rPr>
        <w:t>could</w:t>
      </w:r>
      <w:r>
        <w:rPr>
          <w:rStyle w:val="underline"/>
        </w:rPr>
        <w:t xml:space="preserve"> safely ignore the balance of power within </w:t>
      </w:r>
      <w:smartTag w:uri="urn:schemas-microsoft-com:office:smarttags" w:element="place">
        <w:r>
          <w:rPr>
            <w:rStyle w:val="underline"/>
          </w:rPr>
          <w:t>Western Europe</w:t>
        </w:r>
      </w:smartTag>
      <w:r>
        <w:rPr>
          <w:rStyle w:val="underline"/>
        </w:rPr>
        <w:t xml:space="preserve"> and </w:t>
      </w:r>
      <w:r>
        <w:rPr>
          <w:rStyle w:val="underline"/>
          <w:b w:val="0"/>
          <w:sz w:val="24"/>
          <w:highlight w:val="yellow"/>
        </w:rPr>
        <w:t>concentrate on expanding</w:t>
      </w:r>
      <w:r>
        <w:rPr>
          <w:rStyle w:val="underline"/>
        </w:rPr>
        <w:t xml:space="preserve"> their overall level of </w:t>
      </w:r>
      <w:r>
        <w:rPr>
          <w:rStyle w:val="underline"/>
          <w:b w:val="0"/>
          <w:sz w:val="24"/>
          <w:highlight w:val="yellow"/>
        </w:rPr>
        <w:t>economic integration.</w:t>
      </w:r>
      <w:r>
        <w:rPr>
          <w:rStyle w:val="underline"/>
        </w:rPr>
        <w:t xml:space="preserve"> The </w:t>
      </w:r>
      <w:r>
        <w:rPr>
          <w:rStyle w:val="underline"/>
          <w:b w:val="0"/>
          <w:sz w:val="24"/>
          <w:highlight w:val="yellow"/>
        </w:rPr>
        <w:t>expansion of</w:t>
      </w:r>
      <w:r>
        <w:rPr>
          <w:rStyle w:val="underline"/>
        </w:rPr>
        <w:t xml:space="preserve"> world </w:t>
      </w:r>
      <w:r>
        <w:rPr>
          <w:rStyle w:val="underline"/>
          <w:b w:val="0"/>
          <w:sz w:val="24"/>
          <w:highlight w:val="yellow"/>
        </w:rPr>
        <w:t>trade has been a major source of</w:t>
      </w:r>
      <w:r>
        <w:rPr>
          <w:rStyle w:val="underline"/>
        </w:rPr>
        <w:t xml:space="preserve"> increased global </w:t>
      </w:r>
      <w:r>
        <w:rPr>
          <w:rStyle w:val="underline"/>
          <w:b w:val="0"/>
          <w:sz w:val="24"/>
          <w:highlight w:val="yellow"/>
        </w:rPr>
        <w:t>prosperity, and</w:t>
      </w:r>
      <w:r>
        <w:rPr>
          <w:rStyle w:val="underline"/>
        </w:rPr>
        <w:t xml:space="preserve"> </w:t>
      </w:r>
      <w:smartTag w:uri="urn:schemas-microsoft-com:office:smarttags" w:element="country-region">
        <w:r>
          <w:rPr>
            <w:rStyle w:val="underline"/>
          </w:rPr>
          <w:t>U.S.</w:t>
        </w:r>
      </w:smartTag>
      <w:r>
        <w:rPr>
          <w:rStyle w:val="underline"/>
        </w:rPr>
        <w:t xml:space="preserve"> </w:t>
      </w:r>
      <w:r>
        <w:rPr>
          <w:rStyle w:val="underline"/>
          <w:b w:val="0"/>
          <w:sz w:val="24"/>
          <w:highlight w:val="yellow"/>
        </w:rPr>
        <w:t>primacy</w:t>
      </w:r>
      <w:r>
        <w:rPr>
          <w:rStyle w:val="underline"/>
        </w:rPr>
        <w:t xml:space="preserve"> </w:t>
      </w:r>
      <w:r>
        <w:rPr>
          <w:rStyle w:val="underline"/>
          <w:b w:val="0"/>
          <w:sz w:val="24"/>
          <w:highlight w:val="yellow"/>
        </w:rPr>
        <w:t>is one of the central pillars upon which that system</w:t>
      </w:r>
      <w:r>
        <w:rPr>
          <w:rStyle w:val="underline"/>
        </w:rPr>
        <w:t xml:space="preserve"> </w:t>
      </w:r>
      <w:r>
        <w:rPr>
          <w:rStyle w:val="underline"/>
          <w:b w:val="0"/>
          <w:sz w:val="24"/>
          <w:highlight w:val="yellow"/>
        </w:rPr>
        <w:t>rests</w:t>
      </w:r>
      <w:r>
        <w:t xml:space="preserve">.12 </w:t>
      </w:r>
      <w:r>
        <w:rPr>
          <w:rStyle w:val="underline"/>
        </w:rPr>
        <w:t xml:space="preserve">The </w:t>
      </w:r>
      <w:smartTag w:uri="urn:schemas-microsoft-com:office:smarttags" w:element="country-region">
        <w:smartTag w:uri="urn:schemas-microsoft-com:office:smarttags" w:element="place">
          <w:r>
            <w:rPr>
              <w:rStyle w:val="underline"/>
            </w:rPr>
            <w:t>United States</w:t>
          </w:r>
        </w:smartTag>
      </w:smartTag>
      <w:r>
        <w:rPr>
          <w:rStyle w:val="underline"/>
        </w:rPr>
        <w:t xml:space="preserve"> also played a leading role in establishing the various institutions that regulate and manage the world economy</w:t>
      </w:r>
      <w:r>
        <w:t xml:space="preserve">. As a number of commentators have noted, the current era of “globalization” is itself partly an artifact of American power. As Thomas Friedman puts it, “Without America on duty, there will be no America Online.”13 Primacy Maximizes Influence Finally, primacy gives the </w:t>
      </w:r>
      <w:smartTag w:uri="urn:schemas-microsoft-com:office:smarttags" w:element="place">
        <w:smartTag w:uri="urn:schemas-microsoft-com:office:smarttags" w:element="country-region">
          <w:r>
            <w:t>United States</w:t>
          </w:r>
        </w:smartTag>
      </w:smartTag>
      <w:r>
        <w:t xml:space="preserve"> greater freedom of action and greater influence over the entire agenda of global issues.  Because it is less dependent on other countries, the </w:t>
      </w:r>
      <w:smartTag w:uri="urn:schemas-microsoft-com:office:smarttags" w:element="country-region">
        <w:smartTag w:uri="urn:schemas-microsoft-com:office:smarttags" w:element="place">
          <w:r>
            <w:t>United States</w:t>
          </w:r>
        </w:smartTag>
      </w:smartTag>
      <w:r>
        <w:t xml:space="preserve"> is to a large extent able to set the terms for its participation in many international arrangements. Although cooperating with others is often in its interest, the option to “go it alone” gives the United States greater bargaining power than most (if not all) other states.14 The United States can also choose to stay out of trouble if it wishes; because it is objectively very secure, it can remain aloof from many of the world’s problems even when it might be able to play a constructive role.15 </w:t>
      </w:r>
      <w:r>
        <w:rPr>
          <w:rStyle w:val="underline"/>
        </w:rPr>
        <w:t xml:space="preserve">Yet </w:t>
      </w:r>
      <w:r>
        <w:rPr>
          <w:rStyle w:val="underline"/>
          <w:b w:val="0"/>
          <w:sz w:val="24"/>
          <w:highlight w:val="yellow"/>
        </w:rPr>
        <w:t>primacy</w:t>
      </w:r>
      <w:r>
        <w:rPr>
          <w:rStyle w:val="underline"/>
        </w:rPr>
        <w:t xml:space="preserve"> also </w:t>
      </w:r>
      <w:r>
        <w:rPr>
          <w:rStyle w:val="underline"/>
          <w:b w:val="0"/>
          <w:sz w:val="24"/>
          <w:highlight w:val="yellow"/>
        </w:rPr>
        <w:t>means</w:t>
      </w:r>
      <w:r>
        <w:rPr>
          <w:rStyle w:val="underline"/>
        </w:rPr>
        <w:t xml:space="preserve"> that </w:t>
      </w:r>
      <w:r>
        <w:rPr>
          <w:rStyle w:val="underline"/>
          <w:b w:val="0"/>
          <w:sz w:val="24"/>
          <w:highlight w:val="yellow"/>
        </w:rPr>
        <w:t>the</w:t>
      </w:r>
      <w:r>
        <w:rPr>
          <w:rStyle w:val="underline"/>
        </w:rPr>
        <w:t xml:space="preserve"> </w:t>
      </w:r>
      <w:r>
        <w:rPr>
          <w:rStyle w:val="underline"/>
          <w:b w:val="0"/>
          <w:sz w:val="24"/>
          <w:highlight w:val="yellow"/>
        </w:rPr>
        <w:t>U</w:t>
      </w:r>
      <w:r>
        <w:rPr>
          <w:rStyle w:val="underline"/>
        </w:rPr>
        <w:t xml:space="preserve">nited </w:t>
      </w:r>
      <w:r>
        <w:rPr>
          <w:rStyle w:val="underline"/>
          <w:b w:val="0"/>
          <w:sz w:val="24"/>
          <w:highlight w:val="yellow"/>
        </w:rPr>
        <w:t>S</w:t>
      </w:r>
      <w:r>
        <w:rPr>
          <w:rStyle w:val="underline"/>
        </w:rPr>
        <w:t xml:space="preserve">tates </w:t>
      </w:r>
      <w:r>
        <w:rPr>
          <w:rStyle w:val="underline"/>
          <w:b w:val="0"/>
          <w:sz w:val="24"/>
          <w:highlight w:val="yellow"/>
        </w:rPr>
        <w:t>can</w:t>
      </w:r>
      <w:r>
        <w:rPr>
          <w:rStyle w:val="underline"/>
        </w:rPr>
        <w:t xml:space="preserve"> </w:t>
      </w:r>
      <w:r>
        <w:rPr>
          <w:rStyle w:val="underline"/>
          <w:b w:val="0"/>
          <w:sz w:val="24"/>
          <w:highlight w:val="yellow"/>
        </w:rPr>
        <w:t>undertake tasks</w:t>
      </w:r>
      <w:r>
        <w:rPr>
          <w:rStyle w:val="underline"/>
        </w:rPr>
        <w:t xml:space="preserve"> that </w:t>
      </w:r>
      <w:r>
        <w:rPr>
          <w:rStyle w:val="underline"/>
          <w:b w:val="0"/>
          <w:sz w:val="24"/>
          <w:highlight w:val="yellow"/>
        </w:rPr>
        <w:t xml:space="preserve">no other state would </w:t>
      </w:r>
      <w:r>
        <w:rPr>
          <w:rStyle w:val="underline"/>
        </w:rPr>
        <w:t xml:space="preserve">even </w:t>
      </w:r>
      <w:r>
        <w:rPr>
          <w:rStyle w:val="underline"/>
          <w:b w:val="0"/>
          <w:sz w:val="24"/>
          <w:highlight w:val="yellow"/>
        </w:rPr>
        <w:t>contemplate</w:t>
      </w:r>
      <w:r>
        <w:rPr>
          <w:rStyle w:val="underline"/>
        </w:rPr>
        <w:t xml:space="preserve"> and can do so with reasonable hope of success</w:t>
      </w:r>
      <w:r>
        <w:t xml:space="preserve">. In the past decade, for instance, the United States played a key role in guiding the reunification of Germany; negotiated a deal to end North Korea’s nuclear weapons program; and convinced Ukraine, Kazakhstan, and Belarus to give up the nuclear arsenals they had inherited from the Soviet Union. It also rescued the Mexican economy during the peso crisis in 1994, brought three new members into the Nato alliance, defeated and defanged </w:t>
      </w:r>
      <w:smartTag w:uri="urn:schemas-microsoft-com:office:smarttags" w:element="place">
        <w:smartTag w:uri="urn:schemas-microsoft-com:office:smarttags" w:element="country-region">
          <w:r>
            <w:t>Iraq</w:t>
          </w:r>
        </w:smartTag>
      </w:smartTag>
      <w:r>
        <w:t xml:space="preserve"> in 1991, and kept the Iraqi regime under tight constraints thereafter. The </w:t>
      </w:r>
      <w:smartTag w:uri="urn:schemas-microsoft-com:office:smarttags" w:element="country-region">
        <w:r>
          <w:t>United States</w:t>
        </w:r>
      </w:smartTag>
      <w:r>
        <w:t xml:space="preserve"> also played an important role in the recovery from the Asian financial crisis of 1997, led the coalition that defeated </w:t>
      </w:r>
      <w:smartTag w:uri="urn:schemas-microsoft-com:office:smarttags" w:element="country-region">
        <w:smartTag w:uri="urn:schemas-microsoft-com:office:smarttags" w:element="place">
          <w:r>
            <w:t>Serbia</w:t>
          </w:r>
        </w:smartTag>
      </w:smartTag>
      <w:r>
        <w:t xml:space="preserve"> in the 1999 war in Kosovo, and used its economic power to encourage the ouster of Slobodan Milosevic and his prosecution for alleged war crimes.</w:t>
      </w:r>
      <w:r>
        <w:rPr>
          <w:u w:val="single"/>
        </w:rPr>
        <w:t xml:space="preserve"> </w:t>
      </w:r>
      <w:smartTag w:uri="urn:schemas-microsoft-com:office:smarttags" w:element="country-region">
        <w:r>
          <w:rPr>
            <w:rStyle w:val="underline"/>
            <w:b w:val="0"/>
            <w:sz w:val="24"/>
            <w:highlight w:val="yellow"/>
          </w:rPr>
          <w:t>U.S.</w:t>
        </w:r>
      </w:smartTag>
      <w:r>
        <w:rPr>
          <w:rStyle w:val="underline"/>
          <w:b w:val="0"/>
          <w:sz w:val="24"/>
          <w:highlight w:val="yellow"/>
        </w:rPr>
        <w:t xml:space="preserve"> power</w:t>
      </w:r>
      <w:r>
        <w:rPr>
          <w:rStyle w:val="underline"/>
        </w:rPr>
        <w:t xml:space="preserve"> probably helped </w:t>
      </w:r>
      <w:r>
        <w:rPr>
          <w:rStyle w:val="underline"/>
          <w:b w:val="0"/>
          <w:sz w:val="24"/>
          <w:highlight w:val="yellow"/>
        </w:rPr>
        <w:t>prevent</w:t>
      </w:r>
      <w:r>
        <w:rPr>
          <w:rStyle w:val="underline"/>
        </w:rPr>
        <w:t xml:space="preserve"> any number of events that might have occurred but at this writing have not—such as </w:t>
      </w:r>
      <w:r>
        <w:rPr>
          <w:rStyle w:val="underline"/>
          <w:b w:val="0"/>
          <w:sz w:val="24"/>
          <w:highlight w:val="yellow"/>
        </w:rPr>
        <w:t>a</w:t>
      </w:r>
      <w:r>
        <w:rPr>
          <w:rStyle w:val="underline"/>
        </w:rPr>
        <w:t xml:space="preserve"> direct </w:t>
      </w:r>
      <w:r>
        <w:rPr>
          <w:rStyle w:val="underline"/>
          <w:b w:val="0"/>
          <w:sz w:val="24"/>
          <w:highlight w:val="yellow"/>
        </w:rPr>
        <w:t xml:space="preserve">Chinese challenge to </w:t>
      </w:r>
      <w:smartTag w:uri="urn:schemas-microsoft-com:office:smarttags" w:element="country-region">
        <w:r>
          <w:rPr>
            <w:rStyle w:val="underline"/>
            <w:b w:val="0"/>
            <w:sz w:val="24"/>
            <w:highlight w:val="yellow"/>
          </w:rPr>
          <w:t>Taiwan</w:t>
        </w:r>
      </w:smartTag>
      <w:r>
        <w:rPr>
          <w:rStyle w:val="underline"/>
          <w:b w:val="0"/>
          <w:sz w:val="24"/>
          <w:highlight w:val="yellow"/>
        </w:rPr>
        <w:t xml:space="preserve"> or </w:t>
      </w:r>
      <w:r>
        <w:rPr>
          <w:rStyle w:val="underline"/>
        </w:rPr>
        <w:t xml:space="preserve">a </w:t>
      </w:r>
      <w:r>
        <w:rPr>
          <w:rStyle w:val="underline"/>
          <w:b w:val="0"/>
          <w:sz w:val="24"/>
          <w:highlight w:val="yellow"/>
        </w:rPr>
        <w:t xml:space="preserve">nuclear conflict between </w:t>
      </w:r>
      <w:smartTag w:uri="urn:schemas-microsoft-com:office:smarttags" w:element="country-region">
        <w:r>
          <w:rPr>
            <w:rStyle w:val="underline"/>
            <w:b w:val="0"/>
            <w:sz w:val="24"/>
            <w:highlight w:val="yellow"/>
          </w:rPr>
          <w:t>India</w:t>
        </w:r>
      </w:smartTag>
      <w:r>
        <w:rPr>
          <w:rStyle w:val="underline"/>
          <w:b w:val="0"/>
          <w:sz w:val="24"/>
          <w:highlight w:val="yellow"/>
        </w:rPr>
        <w:t xml:space="preserve"> and </w:t>
      </w:r>
      <w:smartTag w:uri="urn:schemas-microsoft-com:office:smarttags" w:element="country-region">
        <w:smartTag w:uri="urn:schemas-microsoft-com:office:smarttags" w:element="place">
          <w:r>
            <w:rPr>
              <w:rStyle w:val="underline"/>
              <w:b w:val="0"/>
              <w:sz w:val="24"/>
              <w:highlight w:val="yellow"/>
            </w:rPr>
            <w:t>Pakistan</w:t>
          </w:r>
        </w:smartTag>
      </w:smartTag>
      <w:r>
        <w:rPr>
          <w:rStyle w:val="underline"/>
          <w:b w:val="0"/>
          <w:sz w:val="24"/>
          <w:highlight w:val="yellow"/>
        </w:rPr>
        <w:t>.</w:t>
      </w:r>
      <w:r>
        <w:rPr>
          <w:rStyle w:val="underline"/>
        </w:rPr>
        <w:t xml:space="preserve"> Each of these achievements required resources, and </w:t>
      </w:r>
      <w:smartTag w:uri="urn:schemas-microsoft-com:office:smarttags" w:element="country-region">
        <w:smartTag w:uri="urn:schemas-microsoft-com:office:smarttags" w:element="place">
          <w:r>
            <w:rPr>
              <w:rStyle w:val="underline"/>
            </w:rPr>
            <w:t>America</w:t>
          </w:r>
        </w:smartTag>
      </w:smartTag>
      <w:r>
        <w:rPr>
          <w:rStyle w:val="underline"/>
        </w:rPr>
        <w:t>’s</w:t>
      </w:r>
      <w:r>
        <w:rPr>
          <w:rStyle w:val="underline"/>
          <w:b w:val="0"/>
          <w:sz w:val="24"/>
          <w:highlight w:val="yellow"/>
        </w:rPr>
        <w:t xml:space="preserve"> capacity to shape </w:t>
      </w:r>
      <w:r>
        <w:rPr>
          <w:rStyle w:val="underline"/>
        </w:rPr>
        <w:t xml:space="preserve">world </w:t>
      </w:r>
      <w:r>
        <w:rPr>
          <w:rStyle w:val="underline"/>
          <w:b w:val="0"/>
          <w:sz w:val="24"/>
          <w:highlight w:val="yellow"/>
        </w:rPr>
        <w:t xml:space="preserve">events would be much smaller were </w:t>
      </w:r>
      <w:r>
        <w:rPr>
          <w:rStyle w:val="underline"/>
        </w:rPr>
        <w:t xml:space="preserve">its </w:t>
      </w:r>
      <w:r>
        <w:rPr>
          <w:rStyle w:val="underline"/>
          <w:b w:val="0"/>
          <w:sz w:val="24"/>
          <w:highlight w:val="yellow"/>
        </w:rPr>
        <w:t>relative power to decline</w:t>
      </w:r>
      <w:r>
        <w:t xml:space="preserve">. In short, saying that Americans like a position of primacy is akin to saying that they like power, and they prefer to have more of it rather than less. It may not be politically correct to talk about “enjoying” the exercise of power, but most people understand that it is better to have it than to lack it. Having a great deal of power may not guarantee success or safety, but it certainly improves the odds. One imagines, for example, that Senator Tom Daschle likes being majority leader of the U.S. Senate more than he liked being minority leader, just as one suspects that Mikhail Gorbachev, Boris Yeltsin, and now Vladimir Putin would have acted quite differently had Russian (or Soviet) power not deteriorated </w:t>
      </w:r>
      <w:r>
        <w:lastRenderedPageBreak/>
        <w:t xml:space="preserve">so dramatically. The reason is simple—when one is stronger, one can defend one’s interests more effectively and can more easily prevent others from imposing their will.16 </w:t>
      </w:r>
      <w:r>
        <w:rPr>
          <w:rStyle w:val="underline"/>
        </w:rPr>
        <w:t xml:space="preserve">Power also gives people (or states) the capacity to pursue positive ends, and a position of primacy maximizes one’s ability to do so. Thus, anyone who thinks that the United States should try to </w:t>
      </w:r>
      <w:r>
        <w:rPr>
          <w:rStyle w:val="underline"/>
          <w:b w:val="0"/>
          <w:sz w:val="24"/>
          <w:highlight w:val="yellow"/>
        </w:rPr>
        <w:t>discourage</w:t>
      </w:r>
      <w:r>
        <w:rPr>
          <w:rStyle w:val="underline"/>
        </w:rPr>
        <w:t xml:space="preserve"> the </w:t>
      </w:r>
      <w:r>
        <w:rPr>
          <w:rStyle w:val="underline"/>
          <w:b w:val="0"/>
          <w:sz w:val="24"/>
          <w:highlight w:val="yellow"/>
        </w:rPr>
        <w:t>spread of</w:t>
      </w:r>
      <w:r>
        <w:rPr>
          <w:rStyle w:val="underline"/>
        </w:rPr>
        <w:t xml:space="preserve"> </w:t>
      </w:r>
      <w:r>
        <w:rPr>
          <w:rStyle w:val="underline"/>
          <w:b w:val="0"/>
          <w:sz w:val="24"/>
          <w:highlight w:val="yellow"/>
        </w:rPr>
        <w:t>w</w:t>
      </w:r>
      <w:r>
        <w:rPr>
          <w:rStyle w:val="underline"/>
        </w:rPr>
        <w:t xml:space="preserve">eapons of </w:t>
      </w:r>
      <w:r>
        <w:rPr>
          <w:rStyle w:val="underline"/>
          <w:b w:val="0"/>
          <w:sz w:val="24"/>
          <w:highlight w:val="yellow"/>
        </w:rPr>
        <w:t>m</w:t>
      </w:r>
      <w:r>
        <w:rPr>
          <w:rStyle w:val="underline"/>
        </w:rPr>
        <w:t xml:space="preserve">ass </w:t>
      </w:r>
      <w:r>
        <w:rPr>
          <w:rStyle w:val="underline"/>
          <w:b w:val="0"/>
          <w:sz w:val="24"/>
          <w:highlight w:val="yellow"/>
        </w:rPr>
        <w:t>d</w:t>
      </w:r>
      <w:r>
        <w:rPr>
          <w:rStyle w:val="underline"/>
        </w:rPr>
        <w:t xml:space="preserve">estruction, promote human rights, </w:t>
      </w:r>
      <w:r>
        <w:rPr>
          <w:rStyle w:val="underline"/>
          <w:b w:val="0"/>
          <w:sz w:val="24"/>
          <w:highlight w:val="yellow"/>
        </w:rPr>
        <w:t>advance</w:t>
      </w:r>
      <w:r>
        <w:rPr>
          <w:rStyle w:val="underline"/>
        </w:rPr>
        <w:t xml:space="preserve"> the cause of </w:t>
      </w:r>
      <w:r>
        <w:rPr>
          <w:rStyle w:val="underline"/>
          <w:b w:val="0"/>
          <w:sz w:val="24"/>
          <w:highlight w:val="yellow"/>
        </w:rPr>
        <w:t>democracy, or</w:t>
      </w:r>
      <w:r>
        <w:rPr>
          <w:rStyle w:val="underline"/>
        </w:rPr>
        <w:t xml:space="preserve"> pursue </w:t>
      </w:r>
      <w:r>
        <w:rPr>
          <w:rStyle w:val="underline"/>
          <w:b w:val="0"/>
          <w:sz w:val="24"/>
          <w:highlight w:val="yellow"/>
        </w:rPr>
        <w:t>any</w:t>
      </w:r>
      <w:r>
        <w:rPr>
          <w:rStyle w:val="underline"/>
        </w:rPr>
        <w:t xml:space="preserve"> other </w:t>
      </w:r>
      <w:r>
        <w:rPr>
          <w:rStyle w:val="underline"/>
          <w:b w:val="0"/>
          <w:sz w:val="24"/>
          <w:highlight w:val="yellow"/>
        </w:rPr>
        <w:t>positive</w:t>
      </w:r>
      <w:r>
        <w:rPr>
          <w:rStyle w:val="underline"/>
        </w:rPr>
        <w:t xml:space="preserve"> political </w:t>
      </w:r>
      <w:r>
        <w:rPr>
          <w:rStyle w:val="underline"/>
          <w:b w:val="0"/>
          <w:sz w:val="24"/>
          <w:highlight w:val="yellow"/>
        </w:rPr>
        <w:t xml:space="preserve">goal </w:t>
      </w:r>
      <w:r>
        <w:rPr>
          <w:rStyle w:val="underline"/>
        </w:rPr>
        <w:t xml:space="preserve">should recognize that the nation’s ability to do so </w:t>
      </w:r>
      <w:r>
        <w:rPr>
          <w:rStyle w:val="underline"/>
          <w:b w:val="0"/>
          <w:sz w:val="24"/>
          <w:highlight w:val="yellow"/>
        </w:rPr>
        <w:t>rests</w:t>
      </w:r>
      <w:r>
        <w:rPr>
          <w:rStyle w:val="underline"/>
        </w:rPr>
        <w:t xml:space="preserve"> primarily </w:t>
      </w:r>
      <w:r>
        <w:rPr>
          <w:rStyle w:val="underline"/>
          <w:b w:val="0"/>
          <w:sz w:val="24"/>
          <w:highlight w:val="yellow"/>
        </w:rPr>
        <w:t>upon</w:t>
      </w:r>
      <w:r>
        <w:rPr>
          <w:rStyle w:val="underline"/>
        </w:rPr>
        <w:t xml:space="preserve"> its </w:t>
      </w:r>
      <w:r>
        <w:rPr>
          <w:rStyle w:val="underline"/>
          <w:b w:val="0"/>
          <w:sz w:val="24"/>
          <w:highlight w:val="yellow"/>
        </w:rPr>
        <w:t>power</w:t>
      </w:r>
      <w:r>
        <w:rPr>
          <w:rStyle w:val="underline"/>
        </w:rPr>
        <w:t xml:space="preserve">. The </w:t>
      </w:r>
      <w:smartTag w:uri="urn:schemas-microsoft-com:office:smarttags" w:element="country-region">
        <w:smartTag w:uri="urn:schemas-microsoft-com:office:smarttags" w:element="place">
          <w:r>
            <w:rPr>
              <w:rStyle w:val="underline"/>
            </w:rPr>
            <w:t>United States</w:t>
          </w:r>
        </w:smartTag>
      </w:smartTag>
      <w:r>
        <w:rPr>
          <w:rStyle w:val="underline"/>
        </w:rPr>
        <w:t xml:space="preserve"> would accomplish far less if it were weaker</w:t>
      </w:r>
      <w:r>
        <w:t xml:space="preserve">, and it would discover that other states were setting the agenda of world politics if its own power were to decline. As Harry Truman put it over fifty years ago, “Peace must be built upon power, as well as upon good will and good deeds.”17 The bottom line is clear. Even </w:t>
      </w:r>
      <w:r>
        <w:rPr>
          <w:rStyle w:val="underline"/>
          <w:b w:val="0"/>
          <w:sz w:val="24"/>
          <w:highlight w:val="yellow"/>
        </w:rPr>
        <w:t>in a world with nuclear weapons</w:t>
      </w:r>
      <w:r>
        <w:t xml:space="preserve">, extensive economic ties, rapid communications, an increasingly vocal chorus of nongovernmental organizations, and other such novel features, power still matters, and </w:t>
      </w:r>
      <w:r>
        <w:rPr>
          <w:rStyle w:val="underline"/>
          <w:b w:val="0"/>
          <w:sz w:val="24"/>
          <w:highlight w:val="yellow"/>
        </w:rPr>
        <w:t>primacy is</w:t>
      </w:r>
      <w:r>
        <w:rPr>
          <w:rStyle w:val="underline"/>
        </w:rPr>
        <w:t xml:space="preserve"> still </w:t>
      </w:r>
      <w:r>
        <w:rPr>
          <w:rStyle w:val="underline"/>
          <w:b w:val="0"/>
          <w:sz w:val="24"/>
          <w:highlight w:val="yellow"/>
        </w:rPr>
        <w:t>preferable. People running for president do not declare</w:t>
      </w:r>
      <w:r>
        <w:rPr>
          <w:rStyle w:val="underline"/>
        </w:rPr>
        <w:t xml:space="preserve"> that </w:t>
      </w:r>
      <w:r>
        <w:rPr>
          <w:rStyle w:val="underline"/>
          <w:b w:val="0"/>
          <w:sz w:val="24"/>
          <w:highlight w:val="yellow"/>
        </w:rPr>
        <w:t>their</w:t>
      </w:r>
      <w:r>
        <w:rPr>
          <w:rStyle w:val="underline"/>
        </w:rPr>
        <w:t xml:space="preserve"> main </w:t>
      </w:r>
      <w:r>
        <w:rPr>
          <w:rStyle w:val="underline"/>
          <w:b w:val="0"/>
          <w:sz w:val="24"/>
          <w:highlight w:val="yellow"/>
        </w:rPr>
        <w:t>goal</w:t>
      </w:r>
      <w:r>
        <w:rPr>
          <w:rStyle w:val="underline"/>
        </w:rPr>
        <w:t xml:space="preserve"> as commander in chief </w:t>
      </w:r>
      <w:r>
        <w:rPr>
          <w:rStyle w:val="underline"/>
          <w:b w:val="0"/>
          <w:sz w:val="24"/>
          <w:highlight w:val="yellow"/>
        </w:rPr>
        <w:t>would be to move the</w:t>
      </w:r>
      <w:r>
        <w:rPr>
          <w:rStyle w:val="underline"/>
        </w:rPr>
        <w:t xml:space="preserve"> </w:t>
      </w:r>
      <w:r>
        <w:rPr>
          <w:rStyle w:val="underline"/>
          <w:b w:val="0"/>
          <w:sz w:val="24"/>
          <w:highlight w:val="yellow"/>
        </w:rPr>
        <w:t>U</w:t>
      </w:r>
      <w:r>
        <w:rPr>
          <w:rStyle w:val="underline"/>
        </w:rPr>
        <w:t xml:space="preserve">nited </w:t>
      </w:r>
      <w:r>
        <w:rPr>
          <w:rStyle w:val="underline"/>
          <w:b w:val="0"/>
          <w:sz w:val="24"/>
          <w:highlight w:val="yellow"/>
        </w:rPr>
        <w:t>S</w:t>
      </w:r>
      <w:r>
        <w:rPr>
          <w:rStyle w:val="underline"/>
        </w:rPr>
        <w:t xml:space="preserve">tates </w:t>
      </w:r>
      <w:r>
        <w:rPr>
          <w:rStyle w:val="underline"/>
          <w:b w:val="0"/>
          <w:sz w:val="24"/>
          <w:highlight w:val="yellow"/>
        </w:rPr>
        <w:t>into</w:t>
      </w:r>
      <w:r>
        <w:rPr>
          <w:rStyle w:val="underline"/>
        </w:rPr>
        <w:t xml:space="preserve"> the </w:t>
      </w:r>
      <w:r>
        <w:rPr>
          <w:rStyle w:val="underline"/>
          <w:b w:val="0"/>
          <w:sz w:val="24"/>
          <w:highlight w:val="yellow"/>
        </w:rPr>
        <w:t>number-two position.</w:t>
      </w:r>
      <w:r>
        <w:rPr>
          <w:rStyle w:val="underline"/>
        </w:rPr>
        <w:t xml:space="preserve"> They understand, as do most Americans, that </w:t>
      </w:r>
      <w:r>
        <w:rPr>
          <w:rStyle w:val="underline"/>
          <w:b w:val="0"/>
          <w:sz w:val="24"/>
          <w:highlight w:val="yellow"/>
        </w:rPr>
        <w:t>being number one is a luxury they</w:t>
      </w:r>
      <w:r>
        <w:rPr>
          <w:rStyle w:val="underline"/>
        </w:rPr>
        <w:t xml:space="preserve"> should </w:t>
      </w:r>
      <w:r>
        <w:rPr>
          <w:rStyle w:val="underline"/>
          <w:b w:val="0"/>
          <w:sz w:val="24"/>
          <w:highlight w:val="yellow"/>
        </w:rPr>
        <w:t>try very hard to keep.</w:t>
      </w:r>
    </w:p>
    <w:p w14:paraId="62627E0B" w14:textId="77777777" w:rsidR="00F56893" w:rsidRDefault="00F56893" w:rsidP="00584859">
      <w:pPr>
        <w:pStyle w:val="Heading4"/>
      </w:pPr>
      <w:r>
        <w:t>Heg ensures peace, prosperity, and respect for human rights</w:t>
      </w:r>
    </w:p>
    <w:p w14:paraId="778A5E42" w14:textId="77777777" w:rsidR="00F56893" w:rsidRDefault="00F56893" w:rsidP="00F56893">
      <w:r w:rsidRPr="009B2C8E">
        <w:rPr>
          <w:rStyle w:val="StyleUnderline"/>
        </w:rPr>
        <w:t xml:space="preserve">Thayer </w:t>
      </w:r>
      <w:r>
        <w:rPr>
          <w:rStyle w:val="StyleUnderline"/>
        </w:rPr>
        <w:t>200</w:t>
      </w:r>
      <w:r w:rsidRPr="009B2C8E">
        <w:rPr>
          <w:rStyle w:val="StyleUnderline"/>
        </w:rPr>
        <w:t>6</w:t>
      </w:r>
      <w:r>
        <w:t xml:space="preserve"> (Bradley, prof. dod and strategic studies at Missouri State, “In Defense of Primacy”, The National Interest, 1 November, http://www.thefreelibrary.com/in+defense+of+primacy-a0155089106)</w:t>
      </w:r>
    </w:p>
    <w:p w14:paraId="124F0A42" w14:textId="77777777" w:rsidR="00F56893" w:rsidRPr="00A544DE" w:rsidRDefault="00F56893" w:rsidP="00F56893">
      <w:pPr>
        <w:pStyle w:val="card"/>
        <w:tabs>
          <w:tab w:val="left" w:pos="3900"/>
        </w:tabs>
        <w:rPr>
          <w:rStyle w:val="underline"/>
          <w:rFonts w:asciiTheme="minorHAnsi" w:hAnsiTheme="minorHAnsi"/>
          <w:b w:val="0"/>
          <w:sz w:val="40"/>
        </w:rPr>
      </w:pPr>
      <w:r w:rsidRPr="00A544DE">
        <w:rPr>
          <w:rFonts w:asciiTheme="minorHAnsi" w:hAnsiTheme="minorHAnsi"/>
          <w:highlight w:val="yellow"/>
          <w:u w:val="single"/>
        </w:rPr>
        <w:t>U.S. primacy</w:t>
      </w:r>
      <w:r w:rsidRPr="00A544DE">
        <w:rPr>
          <w:rFonts w:asciiTheme="minorHAnsi" w:hAnsiTheme="minorHAnsi"/>
          <w:sz w:val="10"/>
        </w:rPr>
        <w:t>--</w:t>
      </w:r>
      <w:r w:rsidRPr="00A544DE">
        <w:rPr>
          <w:rFonts w:asciiTheme="minorHAnsi" w:hAnsiTheme="minorHAnsi"/>
          <w:sz w:val="10"/>
          <w:szCs w:val="12"/>
        </w:rPr>
        <w:t>and</w:t>
      </w:r>
      <w:r w:rsidRPr="00A544DE">
        <w:rPr>
          <w:rStyle w:val="StyleUnderline"/>
          <w:rFonts w:asciiTheme="minorHAnsi" w:hAnsiTheme="minorHAnsi" w:cstheme="minorHAnsi"/>
          <w:sz w:val="10"/>
          <w:szCs w:val="12"/>
        </w:rPr>
        <w:t xml:space="preserve"> </w:t>
      </w:r>
      <w:r w:rsidRPr="00A544DE">
        <w:rPr>
          <w:rFonts w:asciiTheme="minorHAnsi" w:hAnsiTheme="minorHAnsi"/>
          <w:sz w:val="10"/>
          <w:szCs w:val="12"/>
        </w:rPr>
        <w:t>the</w:t>
      </w:r>
      <w:r w:rsidRPr="00A544DE">
        <w:rPr>
          <w:rStyle w:val="StyleUnderline"/>
          <w:rFonts w:asciiTheme="minorHAnsi" w:hAnsiTheme="minorHAnsi" w:cstheme="minorHAnsi"/>
          <w:sz w:val="12"/>
          <w:szCs w:val="12"/>
        </w:rPr>
        <w:t xml:space="preserve"> </w:t>
      </w:r>
      <w:r w:rsidRPr="00A544DE">
        <w:rPr>
          <w:rStyle w:val="Emphasis"/>
          <w:rFonts w:asciiTheme="minorHAnsi" w:hAnsiTheme="minorHAnsi"/>
          <w:sz w:val="10"/>
          <w:szCs w:val="12"/>
          <w:u w:val="none"/>
        </w:rPr>
        <w:t>bandwagoning</w:t>
      </w:r>
      <w:r w:rsidRPr="00A544DE">
        <w:rPr>
          <w:rStyle w:val="StyleUnderline"/>
          <w:rFonts w:asciiTheme="minorHAnsi" w:hAnsiTheme="minorHAnsi" w:cstheme="minorHAnsi"/>
          <w:sz w:val="12"/>
          <w:szCs w:val="12"/>
        </w:rPr>
        <w:t xml:space="preserve"> </w:t>
      </w:r>
      <w:r w:rsidRPr="00A544DE">
        <w:rPr>
          <w:rFonts w:asciiTheme="minorHAnsi" w:hAnsiTheme="minorHAnsi"/>
          <w:sz w:val="10"/>
          <w:szCs w:val="12"/>
        </w:rPr>
        <w:t>effect--</w:t>
      </w:r>
      <w:r w:rsidRPr="00A544DE">
        <w:rPr>
          <w:rStyle w:val="Emphasis"/>
          <w:rFonts w:asciiTheme="minorHAnsi" w:hAnsiTheme="minorHAnsi"/>
          <w:highlight w:val="yellow"/>
        </w:rPr>
        <w:t>has</w:t>
      </w:r>
      <w:r w:rsidRPr="00A544DE">
        <w:rPr>
          <w:rFonts w:asciiTheme="minorHAnsi" w:hAnsiTheme="minorHAnsi"/>
          <w:sz w:val="10"/>
        </w:rPr>
        <w:t xml:space="preserve"> also </w:t>
      </w:r>
      <w:r w:rsidRPr="00A544DE">
        <w:rPr>
          <w:rStyle w:val="Emphasis"/>
          <w:rFonts w:asciiTheme="minorHAnsi" w:hAnsiTheme="minorHAnsi"/>
          <w:highlight w:val="yellow"/>
        </w:rPr>
        <w:t xml:space="preserve">given us </w:t>
      </w:r>
      <w:r w:rsidRPr="00A544DE">
        <w:rPr>
          <w:rFonts w:asciiTheme="minorHAnsi" w:hAnsiTheme="minorHAnsi"/>
          <w:sz w:val="10"/>
        </w:rPr>
        <w:t>extensive</w:t>
      </w:r>
      <w:r w:rsidRPr="00A544DE">
        <w:rPr>
          <w:rStyle w:val="StyleUnderline"/>
          <w:rFonts w:asciiTheme="minorHAnsi" w:hAnsiTheme="minorHAnsi" w:cstheme="minorHAnsi"/>
        </w:rPr>
        <w:t xml:space="preserve"> </w:t>
      </w:r>
      <w:r w:rsidRPr="00A544DE">
        <w:rPr>
          <w:rStyle w:val="Emphasis"/>
          <w:rFonts w:asciiTheme="minorHAnsi" w:hAnsiTheme="minorHAnsi"/>
          <w:highlight w:val="yellow"/>
        </w:rPr>
        <w:t>influence</w:t>
      </w:r>
      <w:r w:rsidRPr="00A544DE">
        <w:rPr>
          <w:rStyle w:val="StyleUnderline"/>
          <w:rFonts w:asciiTheme="minorHAnsi" w:hAnsiTheme="minorHAnsi" w:cstheme="minorHAnsi"/>
        </w:rPr>
        <w:t xml:space="preserve"> </w:t>
      </w:r>
      <w:r w:rsidRPr="00A544DE">
        <w:rPr>
          <w:rFonts w:asciiTheme="minorHAnsi" w:hAnsiTheme="minorHAnsi"/>
          <w:sz w:val="10"/>
        </w:rPr>
        <w:t xml:space="preserve">in international politics, </w:t>
      </w:r>
      <w:r w:rsidRPr="00A544DE">
        <w:rPr>
          <w:rStyle w:val="Emphasis"/>
          <w:rFonts w:asciiTheme="minorHAnsi" w:hAnsiTheme="minorHAnsi"/>
          <w:highlight w:val="yellow"/>
        </w:rPr>
        <w:t>allowing the U</w:t>
      </w:r>
      <w:r w:rsidRPr="00A544DE">
        <w:rPr>
          <w:rFonts w:asciiTheme="minorHAnsi" w:hAnsiTheme="minorHAnsi"/>
          <w:sz w:val="10"/>
        </w:rPr>
        <w:t xml:space="preserve">nited </w:t>
      </w:r>
      <w:r w:rsidRPr="00A544DE">
        <w:rPr>
          <w:rStyle w:val="Emphasis"/>
          <w:rFonts w:asciiTheme="minorHAnsi" w:hAnsiTheme="minorHAnsi"/>
          <w:highlight w:val="yellow"/>
        </w:rPr>
        <w:t>S</w:t>
      </w:r>
      <w:r w:rsidRPr="00A544DE">
        <w:rPr>
          <w:rFonts w:asciiTheme="minorHAnsi" w:hAnsiTheme="minorHAnsi"/>
          <w:sz w:val="10"/>
          <w:highlight w:val="yellow"/>
        </w:rPr>
        <w:t>t</w:t>
      </w:r>
      <w:r w:rsidRPr="00A544DE">
        <w:rPr>
          <w:rFonts w:asciiTheme="minorHAnsi" w:hAnsiTheme="minorHAnsi"/>
          <w:sz w:val="10"/>
        </w:rPr>
        <w:t xml:space="preserve">ates </w:t>
      </w:r>
      <w:r w:rsidRPr="00A544DE">
        <w:rPr>
          <w:rStyle w:val="Emphasis"/>
          <w:rFonts w:asciiTheme="minorHAnsi" w:hAnsiTheme="minorHAnsi"/>
          <w:highlight w:val="yellow"/>
        </w:rPr>
        <w:t xml:space="preserve">to shape </w:t>
      </w:r>
      <w:r w:rsidRPr="00A544DE">
        <w:rPr>
          <w:rStyle w:val="StyleUnderline"/>
          <w:rFonts w:asciiTheme="minorHAnsi" w:hAnsiTheme="minorHAnsi" w:cstheme="minorHAnsi"/>
        </w:rPr>
        <w:t xml:space="preserve">the </w:t>
      </w:r>
      <w:r w:rsidRPr="00A544DE">
        <w:rPr>
          <w:rStyle w:val="Emphasis"/>
          <w:rFonts w:asciiTheme="minorHAnsi" w:hAnsiTheme="minorHAnsi"/>
          <w:highlight w:val="yellow"/>
        </w:rPr>
        <w:t xml:space="preserve">behavior of states </w:t>
      </w:r>
      <w:r w:rsidRPr="00A544DE">
        <w:rPr>
          <w:rFonts w:asciiTheme="minorHAnsi" w:hAnsiTheme="minorHAnsi"/>
          <w:sz w:val="10"/>
        </w:rPr>
        <w:t>and international institutions</w:t>
      </w:r>
      <w:r w:rsidRPr="00A544DE">
        <w:rPr>
          <w:rFonts w:asciiTheme="minorHAnsi" w:hAnsiTheme="minorHAnsi"/>
          <w:highlight w:val="yellow"/>
          <w:u w:val="single"/>
        </w:rPr>
        <w:t>.</w:t>
      </w:r>
      <w:r w:rsidRPr="00A544DE">
        <w:rPr>
          <w:rFonts w:asciiTheme="minorHAnsi" w:hAnsiTheme="minorHAnsi"/>
          <w:sz w:val="10"/>
        </w:rPr>
        <w:t xml:space="preserve"> Such influence comes in many forms, one of which is America's ability to create coalitions of like-minded states to free Kosovo, stabilize </w:t>
      </w:r>
      <w:smartTag w:uri="urn:schemas-microsoft-com:office:smarttags" w:element="country-region">
        <w:r w:rsidRPr="00A544DE">
          <w:rPr>
            <w:rFonts w:asciiTheme="minorHAnsi" w:hAnsiTheme="minorHAnsi"/>
            <w:sz w:val="10"/>
          </w:rPr>
          <w:t>Afghanistan</w:t>
        </w:r>
      </w:smartTag>
      <w:r w:rsidRPr="00A544DE">
        <w:rPr>
          <w:rFonts w:asciiTheme="minorHAnsi" w:hAnsiTheme="minorHAnsi"/>
          <w:sz w:val="10"/>
        </w:rPr>
        <w:t xml:space="preserve">, invade </w:t>
      </w:r>
      <w:smartTag w:uri="urn:schemas-microsoft-com:office:smarttags" w:element="place">
        <w:smartTag w:uri="urn:schemas-microsoft-com:office:smarttags" w:element="country-region">
          <w:r w:rsidRPr="00A544DE">
            <w:rPr>
              <w:rFonts w:asciiTheme="minorHAnsi" w:hAnsiTheme="minorHAnsi"/>
              <w:sz w:val="10"/>
            </w:rPr>
            <w:t>Iraq</w:t>
          </w:r>
        </w:smartTag>
      </w:smartTag>
      <w:r w:rsidRPr="00A544DE">
        <w:rPr>
          <w:rFonts w:asciiTheme="minorHAnsi" w:hAnsiTheme="minorHAnsi"/>
          <w:sz w:val="10"/>
        </w:rPr>
        <w:t xml:space="preserve"> or to stop proliferation through the Proliferation Security Initiative (PSI). Doing so allows the </w:t>
      </w:r>
      <w:smartTag w:uri="urn:schemas-microsoft-com:office:smarttags" w:element="country-region">
        <w:smartTag w:uri="urn:schemas-microsoft-com:office:smarttags" w:element="place">
          <w:r w:rsidRPr="00A544DE">
            <w:rPr>
              <w:rFonts w:asciiTheme="minorHAnsi" w:hAnsiTheme="minorHAnsi"/>
              <w:sz w:val="10"/>
            </w:rPr>
            <w:t>United States</w:t>
          </w:r>
        </w:smartTag>
      </w:smartTag>
      <w:r w:rsidRPr="00A544DE">
        <w:rPr>
          <w:rFonts w:asciiTheme="minorHAnsi" w:hAnsiTheme="minorHAnsi"/>
          <w:sz w:val="10"/>
        </w:rPr>
        <w:t xml:space="preserve"> to operate with allies outside of the UN, where it can be stymied by opponents. American-led wars in Kosovo, Afghanistan and Iraq stand in contrast to the UN's inability to save the people of Darfur or even to conduct any military campaign to realize the goals of its charter. The quiet effectiveness of the PSI in dismantling Libya's WMD programs and unraveling the A. Q. Khan proliferation network are in sharp relief to the typically toothless attempts by the UN to halt proliferation. You can count with one hand countries opposed to the </w:t>
      </w:r>
      <w:smartTag w:uri="urn:schemas-microsoft-com:office:smarttags" w:element="country-region">
        <w:smartTag w:uri="urn:schemas-microsoft-com:office:smarttags" w:element="place">
          <w:r w:rsidRPr="00A544DE">
            <w:rPr>
              <w:rFonts w:asciiTheme="minorHAnsi" w:hAnsiTheme="minorHAnsi"/>
              <w:sz w:val="10"/>
            </w:rPr>
            <w:t>United States</w:t>
          </w:r>
        </w:smartTag>
      </w:smartTag>
      <w:r w:rsidRPr="00A544DE">
        <w:rPr>
          <w:rFonts w:asciiTheme="minorHAnsi" w:hAnsiTheme="minorHAnsi"/>
          <w:sz w:val="10"/>
        </w:rPr>
        <w:t xml:space="preserve">. They are the "Gang of Five": </w:t>
      </w:r>
      <w:smartTag w:uri="urn:schemas-microsoft-com:office:smarttags" w:element="country-region">
        <w:r w:rsidRPr="00A544DE">
          <w:rPr>
            <w:rFonts w:asciiTheme="minorHAnsi" w:hAnsiTheme="minorHAnsi"/>
            <w:sz w:val="10"/>
          </w:rPr>
          <w:t>China</w:t>
        </w:r>
      </w:smartTag>
      <w:r w:rsidRPr="00A544DE">
        <w:rPr>
          <w:rFonts w:asciiTheme="minorHAnsi" w:hAnsiTheme="minorHAnsi"/>
          <w:sz w:val="10"/>
        </w:rPr>
        <w:t xml:space="preserve">, </w:t>
      </w:r>
      <w:smartTag w:uri="urn:schemas-microsoft-com:office:smarttags" w:element="country-region">
        <w:r w:rsidRPr="00A544DE">
          <w:rPr>
            <w:rFonts w:asciiTheme="minorHAnsi" w:hAnsiTheme="minorHAnsi"/>
            <w:sz w:val="10"/>
          </w:rPr>
          <w:t>Cuba</w:t>
        </w:r>
      </w:smartTag>
      <w:r w:rsidRPr="00A544DE">
        <w:rPr>
          <w:rFonts w:asciiTheme="minorHAnsi" w:hAnsiTheme="minorHAnsi"/>
          <w:sz w:val="10"/>
        </w:rPr>
        <w:t xml:space="preserve">, </w:t>
      </w:r>
      <w:smartTag w:uri="urn:schemas-microsoft-com:office:smarttags" w:element="country-region">
        <w:r w:rsidRPr="00A544DE">
          <w:rPr>
            <w:rFonts w:asciiTheme="minorHAnsi" w:hAnsiTheme="minorHAnsi"/>
            <w:sz w:val="10"/>
          </w:rPr>
          <w:t>Iran</w:t>
        </w:r>
      </w:smartTag>
      <w:r w:rsidRPr="00A544DE">
        <w:rPr>
          <w:rFonts w:asciiTheme="minorHAnsi" w:hAnsiTheme="minorHAnsi"/>
          <w:sz w:val="10"/>
        </w:rPr>
        <w:t xml:space="preserve">, </w:t>
      </w:r>
      <w:smartTag w:uri="urn:schemas-microsoft-com:office:smarttags" w:element="country-region">
        <w:r w:rsidRPr="00A544DE">
          <w:rPr>
            <w:rFonts w:asciiTheme="minorHAnsi" w:hAnsiTheme="minorHAnsi"/>
            <w:sz w:val="10"/>
          </w:rPr>
          <w:t>North Korea</w:t>
        </w:r>
      </w:smartTag>
      <w:r w:rsidRPr="00A544DE">
        <w:rPr>
          <w:rFonts w:asciiTheme="minorHAnsi" w:hAnsiTheme="minorHAnsi"/>
          <w:sz w:val="10"/>
        </w:rPr>
        <w:t xml:space="preserve"> and </w:t>
      </w:r>
      <w:smartTag w:uri="urn:schemas-microsoft-com:office:smarttags" w:element="country-region">
        <w:smartTag w:uri="urn:schemas-microsoft-com:office:smarttags" w:element="place">
          <w:r w:rsidRPr="00A544DE">
            <w:rPr>
              <w:rFonts w:asciiTheme="minorHAnsi" w:hAnsiTheme="minorHAnsi"/>
              <w:sz w:val="10"/>
            </w:rPr>
            <w:t>Venezuela</w:t>
          </w:r>
        </w:smartTag>
      </w:smartTag>
      <w:r w:rsidRPr="00A544DE">
        <w:rPr>
          <w:rFonts w:asciiTheme="minorHAnsi" w:hAnsiTheme="minorHAnsi"/>
          <w:sz w:val="10"/>
        </w:rPr>
        <w:t xml:space="preserve">. Of course, countries like </w:t>
      </w:r>
      <w:smartTag w:uri="urn:schemas-microsoft-com:office:smarttags" w:element="country-region">
        <w:r w:rsidRPr="00A544DE">
          <w:rPr>
            <w:rFonts w:asciiTheme="minorHAnsi" w:hAnsiTheme="minorHAnsi"/>
            <w:sz w:val="10"/>
          </w:rPr>
          <w:t>India</w:t>
        </w:r>
      </w:smartTag>
      <w:r w:rsidRPr="00A544DE">
        <w:rPr>
          <w:rFonts w:asciiTheme="minorHAnsi" w:hAnsiTheme="minorHAnsi"/>
          <w:sz w:val="10"/>
        </w:rPr>
        <w:t xml:space="preserve">, for example, do not agree with all policy choices made by the </w:t>
      </w:r>
      <w:smartTag w:uri="urn:schemas-microsoft-com:office:smarttags" w:element="country-region">
        <w:r w:rsidRPr="00A544DE">
          <w:rPr>
            <w:rFonts w:asciiTheme="minorHAnsi" w:hAnsiTheme="minorHAnsi"/>
            <w:sz w:val="10"/>
          </w:rPr>
          <w:t>United States</w:t>
        </w:r>
      </w:smartTag>
      <w:r w:rsidRPr="00A544DE">
        <w:rPr>
          <w:rFonts w:asciiTheme="minorHAnsi" w:hAnsiTheme="minorHAnsi"/>
          <w:sz w:val="10"/>
        </w:rPr>
        <w:t xml:space="preserve">, such as toward </w:t>
      </w:r>
      <w:smartTag w:uri="urn:schemas-microsoft-com:office:smarttags" w:element="country-region">
        <w:r w:rsidRPr="00A544DE">
          <w:rPr>
            <w:rFonts w:asciiTheme="minorHAnsi" w:hAnsiTheme="minorHAnsi"/>
            <w:sz w:val="10"/>
          </w:rPr>
          <w:t>Iran</w:t>
        </w:r>
      </w:smartTag>
      <w:r w:rsidRPr="00A544DE">
        <w:rPr>
          <w:rFonts w:asciiTheme="minorHAnsi" w:hAnsiTheme="minorHAnsi"/>
          <w:sz w:val="10"/>
        </w:rPr>
        <w:t xml:space="preserve">, but </w:t>
      </w:r>
      <w:smartTag w:uri="urn:schemas-microsoft-com:office:smarttags" w:element="City">
        <w:r w:rsidRPr="00A544DE">
          <w:rPr>
            <w:rFonts w:asciiTheme="minorHAnsi" w:hAnsiTheme="minorHAnsi"/>
            <w:sz w:val="10"/>
          </w:rPr>
          <w:t>New Delhi</w:t>
        </w:r>
      </w:smartTag>
      <w:r w:rsidRPr="00A544DE">
        <w:rPr>
          <w:rFonts w:asciiTheme="minorHAnsi" w:hAnsiTheme="minorHAnsi"/>
          <w:sz w:val="10"/>
        </w:rPr>
        <w:t xml:space="preserve"> is friendly to </w:t>
      </w:r>
      <w:smartTag w:uri="urn:schemas-microsoft-com:office:smarttags" w:element="State">
        <w:smartTag w:uri="urn:schemas-microsoft-com:office:smarttags" w:element="place">
          <w:r w:rsidRPr="00A544DE">
            <w:rPr>
              <w:rFonts w:asciiTheme="minorHAnsi" w:hAnsiTheme="minorHAnsi"/>
              <w:sz w:val="10"/>
            </w:rPr>
            <w:t>Washington</w:t>
          </w:r>
        </w:smartTag>
      </w:smartTag>
      <w:r w:rsidRPr="00A544DE">
        <w:rPr>
          <w:rFonts w:asciiTheme="minorHAnsi" w:hAnsiTheme="minorHAnsi"/>
          <w:sz w:val="10"/>
        </w:rPr>
        <w:t xml:space="preserve">. Only the "Gang of Five" may be expected to consistently resist the agenda and actions of the </w:t>
      </w:r>
      <w:smartTag w:uri="urn:schemas-microsoft-com:office:smarttags" w:element="country-region">
        <w:smartTag w:uri="urn:schemas-microsoft-com:office:smarttags" w:element="place">
          <w:r w:rsidRPr="00A544DE">
            <w:rPr>
              <w:rFonts w:asciiTheme="minorHAnsi" w:hAnsiTheme="minorHAnsi"/>
              <w:sz w:val="10"/>
            </w:rPr>
            <w:t>United States</w:t>
          </w:r>
        </w:smartTag>
      </w:smartTag>
      <w:r w:rsidRPr="00A544DE">
        <w:rPr>
          <w:rFonts w:asciiTheme="minorHAnsi" w:hAnsiTheme="minorHAnsi"/>
          <w:sz w:val="10"/>
        </w:rPr>
        <w:t xml:space="preserve">. </w:t>
      </w:r>
      <w:smartTag w:uri="urn:schemas-microsoft-com:office:smarttags" w:element="country-region">
        <w:smartTag w:uri="urn:schemas-microsoft-com:office:smarttags" w:element="place">
          <w:r w:rsidRPr="00A544DE">
            <w:rPr>
              <w:rFonts w:asciiTheme="minorHAnsi" w:hAnsiTheme="minorHAnsi"/>
              <w:sz w:val="10"/>
            </w:rPr>
            <w:t>China</w:t>
          </w:r>
        </w:smartTag>
      </w:smartTag>
      <w:r w:rsidRPr="00A544DE">
        <w:rPr>
          <w:rFonts w:asciiTheme="minorHAnsi" w:hAnsiTheme="minorHAnsi"/>
          <w:sz w:val="10"/>
        </w:rPr>
        <w:t xml:space="preserve"> is clearly the most important of these states because it is a rising great power. But even </w:t>
      </w:r>
      <w:smartTag w:uri="urn:schemas-microsoft-com:office:smarttags" w:element="City">
        <w:r w:rsidRPr="00A544DE">
          <w:rPr>
            <w:rFonts w:asciiTheme="minorHAnsi" w:hAnsiTheme="minorHAnsi"/>
            <w:sz w:val="10"/>
          </w:rPr>
          <w:t>Beijing</w:t>
        </w:r>
      </w:smartTag>
      <w:r w:rsidRPr="00A544DE">
        <w:rPr>
          <w:rFonts w:asciiTheme="minorHAnsi" w:hAnsiTheme="minorHAnsi"/>
          <w:sz w:val="10"/>
        </w:rPr>
        <w:t xml:space="preserve"> is intimidated by the </w:t>
      </w:r>
      <w:smartTag w:uri="urn:schemas-microsoft-com:office:smarttags" w:element="country-region">
        <w:r w:rsidRPr="00A544DE">
          <w:rPr>
            <w:rFonts w:asciiTheme="minorHAnsi" w:hAnsiTheme="minorHAnsi"/>
            <w:sz w:val="10"/>
          </w:rPr>
          <w:t>United States</w:t>
        </w:r>
      </w:smartTag>
      <w:r w:rsidRPr="00A544DE">
        <w:rPr>
          <w:rFonts w:asciiTheme="minorHAnsi" w:hAnsiTheme="minorHAnsi"/>
          <w:sz w:val="10"/>
        </w:rPr>
        <w:t xml:space="preserve"> and refrains from openly challenging </w:t>
      </w:r>
      <w:smartTag w:uri="urn:schemas-microsoft-com:office:smarttags" w:element="country-region">
        <w:smartTag w:uri="urn:schemas-microsoft-com:office:smarttags" w:element="place">
          <w:r w:rsidRPr="00A544DE">
            <w:rPr>
              <w:rFonts w:asciiTheme="minorHAnsi" w:hAnsiTheme="minorHAnsi"/>
              <w:sz w:val="10"/>
            </w:rPr>
            <w:t>U.S.</w:t>
          </w:r>
        </w:smartTag>
      </w:smartTag>
      <w:r w:rsidRPr="00A544DE">
        <w:rPr>
          <w:rFonts w:asciiTheme="minorHAnsi" w:hAnsiTheme="minorHAnsi"/>
          <w:sz w:val="10"/>
        </w:rPr>
        <w:t xml:space="preserve"> power. </w:t>
      </w:r>
      <w:smartTag w:uri="urn:schemas-microsoft-com:office:smarttags" w:element="country-region">
        <w:r w:rsidRPr="00A544DE">
          <w:rPr>
            <w:rFonts w:asciiTheme="minorHAnsi" w:hAnsiTheme="minorHAnsi"/>
            <w:sz w:val="10"/>
          </w:rPr>
          <w:t>China</w:t>
        </w:r>
      </w:smartTag>
      <w:r w:rsidRPr="00A544DE">
        <w:rPr>
          <w:rFonts w:asciiTheme="minorHAnsi" w:hAnsiTheme="minorHAnsi"/>
          <w:sz w:val="10"/>
        </w:rPr>
        <w:t xml:space="preserve"> proclaims that it will, if necessary, resort to other mechanisms of challenging the </w:t>
      </w:r>
      <w:smartTag w:uri="urn:schemas-microsoft-com:office:smarttags" w:element="country-region">
        <w:r w:rsidRPr="00A544DE">
          <w:rPr>
            <w:rFonts w:asciiTheme="minorHAnsi" w:hAnsiTheme="minorHAnsi"/>
            <w:sz w:val="10"/>
          </w:rPr>
          <w:t>United States</w:t>
        </w:r>
      </w:smartTag>
      <w:r w:rsidRPr="00A544DE">
        <w:rPr>
          <w:rFonts w:asciiTheme="minorHAnsi" w:hAnsiTheme="minorHAnsi"/>
          <w:sz w:val="10"/>
        </w:rPr>
        <w:t xml:space="preserve">, including asymmetric strategies such as targeting communication and intelligence satellites upon which the </w:t>
      </w:r>
      <w:smartTag w:uri="urn:schemas-microsoft-com:office:smarttags" w:element="country-region">
        <w:smartTag w:uri="urn:schemas-microsoft-com:office:smarttags" w:element="place">
          <w:r w:rsidRPr="00A544DE">
            <w:rPr>
              <w:rFonts w:asciiTheme="minorHAnsi" w:hAnsiTheme="minorHAnsi"/>
              <w:sz w:val="10"/>
            </w:rPr>
            <w:t>United States</w:t>
          </w:r>
        </w:smartTag>
      </w:smartTag>
      <w:r w:rsidRPr="00A544DE">
        <w:rPr>
          <w:rFonts w:asciiTheme="minorHAnsi" w:hAnsiTheme="minorHAnsi"/>
          <w:sz w:val="10"/>
        </w:rPr>
        <w:t xml:space="preserve"> depends. But China may not be confident those strategies would work, and so it is likely to refrain from testing the United States directly for the foreseeable future because China's power benefits, as we shall see, from the international order U.S. primacy creates. The other states are far weaker than </w:t>
      </w:r>
      <w:smartTag w:uri="urn:schemas-microsoft-com:office:smarttags" w:element="country-region">
        <w:smartTag w:uri="urn:schemas-microsoft-com:office:smarttags" w:element="place">
          <w:r w:rsidRPr="00A544DE">
            <w:rPr>
              <w:rFonts w:asciiTheme="minorHAnsi" w:hAnsiTheme="minorHAnsi"/>
              <w:sz w:val="10"/>
            </w:rPr>
            <w:t>China</w:t>
          </w:r>
        </w:smartTag>
      </w:smartTag>
      <w:r w:rsidRPr="00A544DE">
        <w:rPr>
          <w:rFonts w:asciiTheme="minorHAnsi" w:hAnsiTheme="minorHAnsi"/>
          <w:sz w:val="10"/>
        </w:rPr>
        <w:t>. For three of the "Gang of Five" cases--</w:t>
      </w:r>
      <w:smartTag w:uri="urn:schemas-microsoft-com:office:smarttags" w:element="country-region">
        <w:r w:rsidRPr="00A544DE">
          <w:rPr>
            <w:rFonts w:asciiTheme="minorHAnsi" w:hAnsiTheme="minorHAnsi"/>
            <w:sz w:val="10"/>
          </w:rPr>
          <w:t>Venezuela</w:t>
        </w:r>
      </w:smartTag>
      <w:r w:rsidRPr="00A544DE">
        <w:rPr>
          <w:rFonts w:asciiTheme="minorHAnsi" w:hAnsiTheme="minorHAnsi"/>
          <w:sz w:val="10"/>
        </w:rPr>
        <w:t xml:space="preserve">, </w:t>
      </w:r>
      <w:smartTag w:uri="urn:schemas-microsoft-com:office:smarttags" w:element="country-region">
        <w:r w:rsidRPr="00A544DE">
          <w:rPr>
            <w:rFonts w:asciiTheme="minorHAnsi" w:hAnsiTheme="minorHAnsi"/>
            <w:sz w:val="10"/>
          </w:rPr>
          <w:t>Iran</w:t>
        </w:r>
      </w:smartTag>
      <w:r w:rsidRPr="00A544DE">
        <w:rPr>
          <w:rFonts w:asciiTheme="minorHAnsi" w:hAnsiTheme="minorHAnsi"/>
          <w:sz w:val="10"/>
        </w:rPr>
        <w:t xml:space="preserve">, Cuba--it is an anti-U.S. regime that is the source of the problem; the country itself is not intrinsically anti-American. Indeed, a change of regime in </w:t>
      </w:r>
      <w:smartTag w:uri="urn:schemas-microsoft-com:office:smarttags" w:element="City">
        <w:r w:rsidRPr="00A544DE">
          <w:rPr>
            <w:rFonts w:asciiTheme="minorHAnsi" w:hAnsiTheme="minorHAnsi"/>
            <w:sz w:val="10"/>
          </w:rPr>
          <w:t>Caracas</w:t>
        </w:r>
      </w:smartTag>
      <w:r w:rsidRPr="00A544DE">
        <w:rPr>
          <w:rFonts w:asciiTheme="minorHAnsi" w:hAnsiTheme="minorHAnsi"/>
          <w:sz w:val="10"/>
        </w:rPr>
        <w:t xml:space="preserve">, </w:t>
      </w:r>
      <w:smartTag w:uri="urn:schemas-microsoft-com:office:smarttags" w:element="City">
        <w:r w:rsidRPr="00A544DE">
          <w:rPr>
            <w:rFonts w:asciiTheme="minorHAnsi" w:hAnsiTheme="minorHAnsi"/>
            <w:sz w:val="10"/>
          </w:rPr>
          <w:t>Tehran</w:t>
        </w:r>
      </w:smartTag>
      <w:r w:rsidRPr="00A544DE">
        <w:rPr>
          <w:rFonts w:asciiTheme="minorHAnsi" w:hAnsiTheme="minorHAnsi"/>
          <w:sz w:val="10"/>
        </w:rPr>
        <w:t xml:space="preserve"> or </w:t>
      </w:r>
      <w:smartTag w:uri="urn:schemas-microsoft-com:office:smarttags" w:element="City">
        <w:smartTag w:uri="urn:schemas-microsoft-com:office:smarttags" w:element="place">
          <w:r w:rsidRPr="00A544DE">
            <w:rPr>
              <w:rFonts w:asciiTheme="minorHAnsi" w:hAnsiTheme="minorHAnsi"/>
              <w:sz w:val="10"/>
            </w:rPr>
            <w:t>Havana</w:t>
          </w:r>
        </w:smartTag>
      </w:smartTag>
      <w:r w:rsidRPr="00A544DE">
        <w:rPr>
          <w:rFonts w:asciiTheme="minorHAnsi" w:hAnsiTheme="minorHAnsi"/>
          <w:sz w:val="10"/>
        </w:rPr>
        <w:t xml:space="preserve"> could very well reorient relations. </w:t>
      </w:r>
      <w:r w:rsidRPr="00A544DE">
        <w:rPr>
          <w:rStyle w:val="Emphasis"/>
          <w:rFonts w:asciiTheme="minorHAnsi" w:hAnsiTheme="minorHAnsi"/>
          <w:highlight w:val="yellow"/>
        </w:rPr>
        <w:t xml:space="preserve">THROUGHOUT HISTORY, peace and stability have been </w:t>
      </w:r>
      <w:r w:rsidRPr="00A544DE">
        <w:rPr>
          <w:rFonts w:asciiTheme="minorHAnsi" w:hAnsiTheme="minorHAnsi"/>
          <w:sz w:val="10"/>
        </w:rPr>
        <w:t>great</w:t>
      </w:r>
      <w:r w:rsidRPr="00A544DE">
        <w:rPr>
          <w:rStyle w:val="StyleUnderline"/>
          <w:rFonts w:asciiTheme="minorHAnsi" w:hAnsiTheme="minorHAnsi" w:cstheme="minorHAnsi"/>
        </w:rPr>
        <w:t xml:space="preserve"> </w:t>
      </w:r>
      <w:r w:rsidRPr="00A544DE">
        <w:rPr>
          <w:rStyle w:val="Emphasis"/>
          <w:rFonts w:asciiTheme="minorHAnsi" w:hAnsiTheme="minorHAnsi"/>
          <w:highlight w:val="yellow"/>
        </w:rPr>
        <w:t>benefits of an era where there was a dominant power</w:t>
      </w:r>
      <w:r w:rsidRPr="00A544DE">
        <w:rPr>
          <w:rFonts w:asciiTheme="minorHAnsi" w:hAnsiTheme="minorHAnsi"/>
          <w:sz w:val="10"/>
        </w:rPr>
        <w:t>--</w:t>
      </w:r>
      <w:smartTag w:uri="urn:schemas-microsoft-com:office:smarttags" w:element="City">
        <w:r w:rsidRPr="00A544DE">
          <w:rPr>
            <w:rFonts w:asciiTheme="minorHAnsi" w:hAnsiTheme="minorHAnsi"/>
            <w:sz w:val="10"/>
          </w:rPr>
          <w:t>Rome</w:t>
        </w:r>
      </w:smartTag>
      <w:r w:rsidRPr="00A544DE">
        <w:rPr>
          <w:rFonts w:asciiTheme="minorHAnsi" w:hAnsiTheme="minorHAnsi"/>
          <w:sz w:val="10"/>
        </w:rPr>
        <w:t xml:space="preserve">, </w:t>
      </w:r>
      <w:smartTag w:uri="urn:schemas-microsoft-com:office:smarttags" w:element="country-region">
        <w:r w:rsidRPr="00A544DE">
          <w:rPr>
            <w:rFonts w:asciiTheme="minorHAnsi" w:hAnsiTheme="minorHAnsi"/>
            <w:sz w:val="10"/>
          </w:rPr>
          <w:t>Britain</w:t>
        </w:r>
      </w:smartTag>
      <w:r w:rsidRPr="00A544DE">
        <w:rPr>
          <w:rFonts w:asciiTheme="minorHAnsi" w:hAnsiTheme="minorHAnsi"/>
          <w:sz w:val="10"/>
        </w:rPr>
        <w:t xml:space="preserve"> or the </w:t>
      </w:r>
      <w:smartTag w:uri="urn:schemas-microsoft-com:office:smarttags" w:element="country-region">
        <w:smartTag w:uri="urn:schemas-microsoft-com:office:smarttags" w:element="place">
          <w:r w:rsidRPr="00A544DE">
            <w:rPr>
              <w:rFonts w:asciiTheme="minorHAnsi" w:hAnsiTheme="minorHAnsi"/>
              <w:sz w:val="10"/>
            </w:rPr>
            <w:t>United States</w:t>
          </w:r>
        </w:smartTag>
      </w:smartTag>
      <w:r w:rsidRPr="00A544DE">
        <w:rPr>
          <w:rFonts w:asciiTheme="minorHAnsi" w:hAnsiTheme="minorHAnsi"/>
          <w:sz w:val="10"/>
        </w:rPr>
        <w:t xml:space="preserve"> today. Scholars and statesmen have long recognized the irenic effect of power on the anarchic world of international politics. Everything we think of when we consider the current international order--</w:t>
      </w:r>
      <w:r w:rsidRPr="00A544DE">
        <w:rPr>
          <w:rStyle w:val="Emphasis"/>
          <w:rFonts w:asciiTheme="minorHAnsi" w:hAnsiTheme="minorHAnsi"/>
          <w:highlight w:val="yellow"/>
        </w:rPr>
        <w:t>free trade</w:t>
      </w:r>
      <w:r w:rsidRPr="00A544DE">
        <w:rPr>
          <w:rStyle w:val="StyleUnderline"/>
          <w:rFonts w:asciiTheme="minorHAnsi" w:hAnsiTheme="minorHAnsi" w:cstheme="minorHAnsi"/>
          <w:highlight w:val="yellow"/>
        </w:rPr>
        <w:t xml:space="preserve">, </w:t>
      </w:r>
      <w:r w:rsidRPr="00A544DE">
        <w:rPr>
          <w:rFonts w:asciiTheme="minorHAnsi" w:hAnsiTheme="minorHAnsi"/>
          <w:highlight w:val="yellow"/>
          <w:u w:val="single"/>
        </w:rPr>
        <w:t>a</w:t>
      </w:r>
      <w:r w:rsidRPr="00A544DE">
        <w:rPr>
          <w:rStyle w:val="StyleUnderline"/>
          <w:rFonts w:asciiTheme="minorHAnsi" w:hAnsiTheme="minorHAnsi" w:cstheme="minorHAnsi"/>
          <w:highlight w:val="yellow"/>
        </w:rPr>
        <w:t xml:space="preserve"> </w:t>
      </w:r>
      <w:r w:rsidRPr="00A544DE">
        <w:rPr>
          <w:rStyle w:val="Emphasis"/>
          <w:rFonts w:asciiTheme="minorHAnsi" w:hAnsiTheme="minorHAnsi"/>
          <w:highlight w:val="yellow"/>
        </w:rPr>
        <w:t>robust monetary regime</w:t>
      </w:r>
      <w:r w:rsidRPr="00A544DE">
        <w:rPr>
          <w:rStyle w:val="StyleUnderline"/>
          <w:rFonts w:asciiTheme="minorHAnsi" w:hAnsiTheme="minorHAnsi" w:cstheme="minorHAnsi"/>
        </w:rPr>
        <w:t xml:space="preserve">, </w:t>
      </w:r>
      <w:r w:rsidRPr="00A544DE">
        <w:rPr>
          <w:rFonts w:asciiTheme="minorHAnsi" w:hAnsiTheme="minorHAnsi"/>
          <w:sz w:val="10"/>
        </w:rPr>
        <w:t>increasing</w:t>
      </w:r>
      <w:r w:rsidRPr="00A544DE">
        <w:rPr>
          <w:rStyle w:val="StyleUnderline"/>
          <w:rFonts w:asciiTheme="minorHAnsi" w:hAnsiTheme="minorHAnsi" w:cstheme="minorHAnsi"/>
        </w:rPr>
        <w:t xml:space="preserve"> </w:t>
      </w:r>
      <w:r w:rsidRPr="00A544DE">
        <w:rPr>
          <w:rStyle w:val="Emphasis"/>
          <w:rFonts w:asciiTheme="minorHAnsi" w:hAnsiTheme="minorHAnsi"/>
          <w:highlight w:val="yellow"/>
        </w:rPr>
        <w:t>respect for human rights</w:t>
      </w:r>
      <w:r w:rsidRPr="00A544DE">
        <w:rPr>
          <w:rFonts w:asciiTheme="minorHAnsi" w:hAnsiTheme="minorHAnsi"/>
          <w:sz w:val="10"/>
        </w:rPr>
        <w:t>, growing</w:t>
      </w:r>
      <w:r w:rsidRPr="00A544DE">
        <w:rPr>
          <w:rStyle w:val="StyleUnderline"/>
          <w:rFonts w:asciiTheme="minorHAnsi" w:hAnsiTheme="minorHAnsi" w:cstheme="minorHAnsi"/>
        </w:rPr>
        <w:t xml:space="preserve"> </w:t>
      </w:r>
      <w:r w:rsidRPr="00A544DE">
        <w:rPr>
          <w:rStyle w:val="Emphasis"/>
          <w:rFonts w:asciiTheme="minorHAnsi" w:hAnsiTheme="minorHAnsi"/>
          <w:highlight w:val="yellow"/>
        </w:rPr>
        <w:t>democratization</w:t>
      </w:r>
      <w:r w:rsidRPr="00A544DE">
        <w:rPr>
          <w:rStyle w:val="StyleUnderline"/>
          <w:rFonts w:asciiTheme="minorHAnsi" w:hAnsiTheme="minorHAnsi" w:cstheme="minorHAnsi"/>
        </w:rPr>
        <w:t>--</w:t>
      </w:r>
      <w:r w:rsidRPr="00A544DE">
        <w:rPr>
          <w:rStyle w:val="Emphasis"/>
          <w:rFonts w:asciiTheme="minorHAnsi" w:hAnsiTheme="minorHAnsi"/>
          <w:highlight w:val="yellow"/>
        </w:rPr>
        <w:t>is directly linked to U.S. power</w:t>
      </w:r>
      <w:r w:rsidRPr="00A544DE">
        <w:rPr>
          <w:rFonts w:asciiTheme="minorHAnsi" w:hAnsiTheme="minorHAnsi"/>
          <w:highlight w:val="yellow"/>
          <w:u w:val="single"/>
        </w:rPr>
        <w:t xml:space="preserve">. </w:t>
      </w:r>
      <w:r w:rsidRPr="00A544DE">
        <w:rPr>
          <w:rFonts w:asciiTheme="minorHAnsi" w:hAnsiTheme="minorHAnsi"/>
          <w:sz w:val="10"/>
        </w:rPr>
        <w:t xml:space="preserve">Retrenchment proponents seem to think that the current system can be maintained without the current amount of U.S. power behind it. In that they are dead wrong and need to be reminded of one of history's most significant lessons: Appalling things happen when international orders collapse. The Dark Ages followed Rome's collapse. Hitler succeeded the order established at Versailles. </w:t>
      </w:r>
      <w:r w:rsidRPr="00A544DE">
        <w:rPr>
          <w:rStyle w:val="Emphasis"/>
          <w:rFonts w:asciiTheme="minorHAnsi" w:hAnsiTheme="minorHAnsi"/>
          <w:highlight w:val="yellow"/>
        </w:rPr>
        <w:t xml:space="preserve">Without U.S. power, the liberal order </w:t>
      </w:r>
      <w:r w:rsidRPr="00A544DE">
        <w:rPr>
          <w:rFonts w:asciiTheme="minorHAnsi" w:hAnsiTheme="minorHAnsi"/>
          <w:sz w:val="10"/>
        </w:rPr>
        <w:t xml:space="preserve">created by the </w:t>
      </w:r>
      <w:smartTag w:uri="urn:schemas-microsoft-com:office:smarttags" w:element="country-region">
        <w:smartTag w:uri="urn:schemas-microsoft-com:office:smarttags" w:element="place">
          <w:r w:rsidRPr="00A544DE">
            <w:rPr>
              <w:rFonts w:asciiTheme="minorHAnsi" w:hAnsiTheme="minorHAnsi"/>
              <w:sz w:val="10"/>
            </w:rPr>
            <w:t>United States</w:t>
          </w:r>
        </w:smartTag>
      </w:smartTag>
      <w:r w:rsidRPr="00A544DE">
        <w:rPr>
          <w:rFonts w:asciiTheme="minorHAnsi" w:hAnsiTheme="minorHAnsi"/>
          <w:sz w:val="10"/>
        </w:rPr>
        <w:t xml:space="preserve"> </w:t>
      </w:r>
      <w:r w:rsidRPr="00A544DE">
        <w:rPr>
          <w:rStyle w:val="Emphasis"/>
          <w:rFonts w:asciiTheme="minorHAnsi" w:hAnsiTheme="minorHAnsi"/>
          <w:highlight w:val="yellow"/>
        </w:rPr>
        <w:t>will end just as assuredly</w:t>
      </w:r>
      <w:r w:rsidRPr="00A544DE">
        <w:rPr>
          <w:rFonts w:asciiTheme="minorHAnsi" w:hAnsiTheme="minorHAnsi"/>
          <w:sz w:val="10"/>
        </w:rPr>
        <w:t xml:space="preserve">. As country and western great Ral Donner sang: "You don't know what you've got (until you lose it)." Consequently, it is important to note what those good things are. In addition to ensuring the security of the </w:t>
      </w:r>
      <w:smartTag w:uri="urn:schemas-microsoft-com:office:smarttags" w:element="country-region">
        <w:r w:rsidRPr="00A544DE">
          <w:rPr>
            <w:rFonts w:asciiTheme="minorHAnsi" w:hAnsiTheme="minorHAnsi"/>
            <w:sz w:val="10"/>
          </w:rPr>
          <w:t>United States</w:t>
        </w:r>
      </w:smartTag>
      <w:r w:rsidRPr="00A544DE">
        <w:rPr>
          <w:rFonts w:asciiTheme="minorHAnsi" w:hAnsiTheme="minorHAnsi"/>
          <w:sz w:val="10"/>
        </w:rPr>
        <w:t xml:space="preserve"> and its allies, American primacy within the international system causes many positive outcomes for </w:t>
      </w:r>
      <w:smartTag w:uri="urn:schemas-microsoft-com:office:smarttags" w:element="State">
        <w:smartTag w:uri="urn:schemas-microsoft-com:office:smarttags" w:element="place">
          <w:r w:rsidRPr="00A544DE">
            <w:rPr>
              <w:rFonts w:asciiTheme="minorHAnsi" w:hAnsiTheme="minorHAnsi"/>
              <w:sz w:val="10"/>
            </w:rPr>
            <w:t>Washington</w:t>
          </w:r>
        </w:smartTag>
      </w:smartTag>
      <w:r w:rsidRPr="00A544DE">
        <w:rPr>
          <w:rFonts w:asciiTheme="minorHAnsi" w:hAnsiTheme="minorHAnsi"/>
          <w:sz w:val="10"/>
        </w:rPr>
        <w:t xml:space="preserve"> and the world. The first has been a more peaceful world. During the Cold War, U.S. leadership reduced friction among many states that were historical antagonists, most notably France and </w:t>
      </w:r>
      <w:smartTag w:uri="urn:schemas-microsoft-com:office:smarttags" w:element="country-region">
        <w:smartTag w:uri="urn:schemas-microsoft-com:office:smarttags" w:element="place">
          <w:r w:rsidRPr="00A544DE">
            <w:rPr>
              <w:rFonts w:asciiTheme="minorHAnsi" w:hAnsiTheme="minorHAnsi"/>
              <w:sz w:val="10"/>
            </w:rPr>
            <w:t>West Germany</w:t>
          </w:r>
        </w:smartTag>
      </w:smartTag>
      <w:r w:rsidRPr="00A544DE">
        <w:rPr>
          <w:rFonts w:asciiTheme="minorHAnsi" w:hAnsiTheme="minorHAnsi"/>
          <w:sz w:val="10"/>
        </w:rPr>
        <w:t>. Today,</w:t>
      </w:r>
      <w:r w:rsidRPr="00A544DE">
        <w:rPr>
          <w:rStyle w:val="StyleUnderline"/>
          <w:rFonts w:asciiTheme="minorHAnsi" w:hAnsiTheme="minorHAnsi" w:cstheme="minorHAnsi"/>
        </w:rPr>
        <w:t xml:space="preserve"> </w:t>
      </w:r>
      <w:r w:rsidRPr="00A544DE">
        <w:rPr>
          <w:rStyle w:val="Emphasis"/>
          <w:rFonts w:asciiTheme="minorHAnsi" w:hAnsiTheme="minorHAnsi"/>
          <w:highlight w:val="yellow"/>
        </w:rPr>
        <w:t xml:space="preserve">American primacy </w:t>
      </w:r>
      <w:r w:rsidRPr="00A544DE">
        <w:rPr>
          <w:rFonts w:asciiTheme="minorHAnsi" w:hAnsiTheme="minorHAnsi"/>
          <w:highlight w:val="yellow"/>
          <w:u w:val="single"/>
        </w:rPr>
        <w:t>helps</w:t>
      </w:r>
      <w:r w:rsidRPr="00A544DE">
        <w:rPr>
          <w:rFonts w:asciiTheme="minorHAnsi" w:hAnsiTheme="minorHAnsi"/>
          <w:sz w:val="10"/>
        </w:rPr>
        <w:t xml:space="preserve"> </w:t>
      </w:r>
      <w:r w:rsidRPr="00A544DE">
        <w:rPr>
          <w:rStyle w:val="Emphasis"/>
          <w:rFonts w:asciiTheme="minorHAnsi" w:hAnsiTheme="minorHAnsi"/>
          <w:highlight w:val="yellow"/>
        </w:rPr>
        <w:t>keep</w:t>
      </w:r>
      <w:r w:rsidRPr="00A544DE">
        <w:rPr>
          <w:rStyle w:val="StyleUnderline"/>
          <w:rFonts w:asciiTheme="minorHAnsi" w:hAnsiTheme="minorHAnsi" w:cstheme="minorHAnsi"/>
        </w:rPr>
        <w:t xml:space="preserve"> </w:t>
      </w:r>
      <w:r w:rsidRPr="00A544DE">
        <w:rPr>
          <w:rFonts w:asciiTheme="minorHAnsi" w:hAnsiTheme="minorHAnsi"/>
          <w:sz w:val="10"/>
        </w:rPr>
        <w:t>a number of complicated</w:t>
      </w:r>
      <w:r w:rsidRPr="00A544DE">
        <w:rPr>
          <w:rStyle w:val="StyleUnderline"/>
          <w:rFonts w:asciiTheme="minorHAnsi" w:hAnsiTheme="minorHAnsi" w:cstheme="minorHAnsi"/>
        </w:rPr>
        <w:t xml:space="preserve"> </w:t>
      </w:r>
      <w:r w:rsidRPr="00A544DE">
        <w:rPr>
          <w:rStyle w:val="Emphasis"/>
          <w:rFonts w:asciiTheme="minorHAnsi" w:hAnsiTheme="minorHAnsi"/>
          <w:highlight w:val="yellow"/>
        </w:rPr>
        <w:t>relationships aligned--between Greece and Turkey, Israel and Egypt, South Korea and Japan, India and Pakistan, Indonesia and Australia</w:t>
      </w:r>
      <w:r w:rsidRPr="00A544DE">
        <w:rPr>
          <w:rFonts w:asciiTheme="minorHAnsi" w:hAnsiTheme="minorHAnsi"/>
          <w:sz w:val="10"/>
        </w:rPr>
        <w:t xml:space="preserve">. This is not to say it fulfills Woodrow Wilson's vision of ending all war. Wars still occur where </w:t>
      </w:r>
      <w:smartTag w:uri="urn:schemas-microsoft-com:office:smarttags" w:element="State">
        <w:r w:rsidRPr="00A544DE">
          <w:rPr>
            <w:rFonts w:asciiTheme="minorHAnsi" w:hAnsiTheme="minorHAnsi"/>
            <w:sz w:val="10"/>
          </w:rPr>
          <w:t>Washington</w:t>
        </w:r>
      </w:smartTag>
      <w:r w:rsidRPr="00A544DE">
        <w:rPr>
          <w:rFonts w:asciiTheme="minorHAnsi" w:hAnsiTheme="minorHAnsi"/>
          <w:sz w:val="10"/>
        </w:rPr>
        <w:t xml:space="preserve">'s interests are not seriously threatened, such as in </w:t>
      </w:r>
      <w:smartTag w:uri="urn:schemas-microsoft-com:office:smarttags" w:element="place">
        <w:r w:rsidRPr="00A544DE">
          <w:rPr>
            <w:rFonts w:asciiTheme="minorHAnsi" w:hAnsiTheme="minorHAnsi"/>
            <w:sz w:val="10"/>
          </w:rPr>
          <w:t>Darfur</w:t>
        </w:r>
      </w:smartTag>
      <w:r w:rsidRPr="00A544DE">
        <w:rPr>
          <w:rFonts w:asciiTheme="minorHAnsi" w:hAnsiTheme="minorHAnsi"/>
          <w:sz w:val="10"/>
        </w:rPr>
        <w:t xml:space="preserve">, but a </w:t>
      </w:r>
      <w:r w:rsidRPr="00A544DE">
        <w:rPr>
          <w:rStyle w:val="Emphasis"/>
          <w:rFonts w:asciiTheme="minorHAnsi" w:hAnsiTheme="minorHAnsi"/>
          <w:highlight w:val="yellow"/>
        </w:rPr>
        <w:t xml:space="preserve">Pax Americana </w:t>
      </w:r>
      <w:r w:rsidRPr="00A544DE">
        <w:rPr>
          <w:rFonts w:asciiTheme="minorHAnsi" w:hAnsiTheme="minorHAnsi"/>
          <w:highlight w:val="yellow"/>
          <w:u w:val="single"/>
        </w:rPr>
        <w:t xml:space="preserve">does </w:t>
      </w:r>
      <w:r w:rsidRPr="00A544DE">
        <w:rPr>
          <w:rStyle w:val="Emphasis"/>
          <w:rFonts w:asciiTheme="minorHAnsi" w:hAnsiTheme="minorHAnsi"/>
          <w:highlight w:val="yellow"/>
        </w:rPr>
        <w:t>reduce</w:t>
      </w:r>
      <w:r w:rsidRPr="00A544DE">
        <w:rPr>
          <w:rFonts w:asciiTheme="minorHAnsi" w:hAnsiTheme="minorHAnsi"/>
          <w:highlight w:val="yellow"/>
          <w:u w:val="single"/>
        </w:rPr>
        <w:t xml:space="preserve"> war's </w:t>
      </w:r>
      <w:r w:rsidRPr="00A544DE">
        <w:rPr>
          <w:rStyle w:val="Emphasis"/>
          <w:rFonts w:asciiTheme="minorHAnsi" w:hAnsiTheme="minorHAnsi"/>
          <w:highlight w:val="yellow"/>
        </w:rPr>
        <w:t>likelihood</w:t>
      </w:r>
      <w:r w:rsidRPr="00A544DE">
        <w:rPr>
          <w:rFonts w:asciiTheme="minorHAnsi" w:hAnsiTheme="minorHAnsi"/>
          <w:highlight w:val="yellow"/>
          <w:u w:val="single"/>
        </w:rPr>
        <w:t xml:space="preserve">, particularly war's worst form: </w:t>
      </w:r>
      <w:r w:rsidRPr="00A544DE">
        <w:rPr>
          <w:rStyle w:val="Emphasis"/>
          <w:rFonts w:asciiTheme="minorHAnsi" w:hAnsiTheme="minorHAnsi"/>
          <w:highlight w:val="yellow"/>
        </w:rPr>
        <w:t>great power wars</w:t>
      </w:r>
      <w:r w:rsidRPr="00A544DE">
        <w:rPr>
          <w:rFonts w:asciiTheme="minorHAnsi" w:hAnsiTheme="minorHAnsi"/>
          <w:highlight w:val="yellow"/>
          <w:u w:val="single"/>
        </w:rPr>
        <w:t>.</w:t>
      </w:r>
      <w:r w:rsidRPr="00A544DE">
        <w:rPr>
          <w:rFonts w:asciiTheme="minorHAnsi" w:hAnsiTheme="minorHAnsi"/>
          <w:sz w:val="10"/>
        </w:rPr>
        <w:t xml:space="preserve"> Second, </w:t>
      </w:r>
      <w:r w:rsidRPr="00A544DE">
        <w:rPr>
          <w:rStyle w:val="Emphasis"/>
          <w:rFonts w:asciiTheme="minorHAnsi" w:hAnsiTheme="minorHAnsi"/>
          <w:highlight w:val="yellow"/>
        </w:rPr>
        <w:t xml:space="preserve">American power gives the </w:t>
      </w:r>
      <w:r w:rsidRPr="00A544DE">
        <w:rPr>
          <w:rFonts w:asciiTheme="minorHAnsi" w:hAnsiTheme="minorHAnsi"/>
          <w:sz w:val="10"/>
        </w:rPr>
        <w:t xml:space="preserve">United States </w:t>
      </w:r>
      <w:r w:rsidRPr="00A544DE">
        <w:rPr>
          <w:rStyle w:val="Emphasis"/>
          <w:rFonts w:asciiTheme="minorHAnsi" w:hAnsiTheme="minorHAnsi"/>
          <w:highlight w:val="yellow"/>
        </w:rPr>
        <w:t>the ability to spread democracy</w:t>
      </w:r>
      <w:r w:rsidRPr="00A544DE">
        <w:rPr>
          <w:rFonts w:asciiTheme="minorHAnsi" w:hAnsiTheme="minorHAnsi"/>
          <w:sz w:val="10"/>
        </w:rPr>
        <w:t xml:space="preserve"> and other elements of its ideology of liberalism: Doing so is a source of much good for the countries concerned as well as the United States because, as John Owen noted on these pages in the Spring 2006 issue, liberal democracies are more likely to align with the United States and be sympathetic to the American worldview.( n3) So, spreading democracy helps maintain U.S. primacy. In addition, </w:t>
      </w:r>
      <w:r w:rsidRPr="00A544DE">
        <w:rPr>
          <w:rStyle w:val="Emphasis"/>
          <w:rFonts w:asciiTheme="minorHAnsi" w:hAnsiTheme="minorHAnsi"/>
          <w:highlight w:val="yellow"/>
        </w:rPr>
        <w:t>once states are governed democratically, the likelihood of any type of conflict is significantly reduced</w:t>
      </w:r>
      <w:r w:rsidRPr="00A544DE">
        <w:rPr>
          <w:rFonts w:asciiTheme="minorHAnsi" w:hAnsiTheme="minorHAnsi"/>
          <w:sz w:val="10"/>
        </w:rPr>
        <w:t xml:space="preserve">. This is not because democracies do not have clashing interests. Indeed they do. Rather, it is because they are more open, more transparent and more likely to want to resolve things amicably in concurrence with </w:t>
      </w:r>
      <w:smartTag w:uri="urn:schemas-microsoft-com:office:smarttags" w:element="country-region">
        <w:smartTag w:uri="urn:schemas-microsoft-com:office:smarttags" w:element="place">
          <w:r w:rsidRPr="00A544DE">
            <w:rPr>
              <w:rFonts w:asciiTheme="minorHAnsi" w:hAnsiTheme="minorHAnsi"/>
              <w:sz w:val="10"/>
            </w:rPr>
            <w:t>U.S.</w:t>
          </w:r>
        </w:smartTag>
      </w:smartTag>
      <w:r w:rsidRPr="00A544DE">
        <w:rPr>
          <w:rFonts w:asciiTheme="minorHAnsi" w:hAnsiTheme="minorHAnsi"/>
          <w:sz w:val="10"/>
        </w:rPr>
        <w:t xml:space="preserve"> leadership. And so, in general, democratic states are good for their citizens as well as for advancing the interests of the </w:t>
      </w:r>
      <w:smartTag w:uri="urn:schemas-microsoft-com:office:smarttags" w:element="country-region">
        <w:smartTag w:uri="urn:schemas-microsoft-com:office:smarttags" w:element="place">
          <w:r w:rsidRPr="00A544DE">
            <w:rPr>
              <w:rFonts w:asciiTheme="minorHAnsi" w:hAnsiTheme="minorHAnsi"/>
              <w:sz w:val="10"/>
            </w:rPr>
            <w:t>United States</w:t>
          </w:r>
        </w:smartTag>
      </w:smartTag>
      <w:r w:rsidRPr="00A544DE">
        <w:rPr>
          <w:rFonts w:asciiTheme="minorHAnsi" w:hAnsiTheme="minorHAnsi"/>
          <w:sz w:val="10"/>
        </w:rPr>
        <w:t xml:space="preserve">. Critics have faulted the Bush Administration for attempting to spread democracy in the </w:t>
      </w:r>
      <w:smartTag w:uri="urn:schemas-microsoft-com:office:smarttags" w:element="place">
        <w:r w:rsidRPr="00A544DE">
          <w:rPr>
            <w:rFonts w:asciiTheme="minorHAnsi" w:hAnsiTheme="minorHAnsi"/>
            <w:sz w:val="10"/>
          </w:rPr>
          <w:t>Middle East</w:t>
        </w:r>
      </w:smartTag>
      <w:r w:rsidRPr="00A544DE">
        <w:rPr>
          <w:rFonts w:asciiTheme="minorHAnsi" w:hAnsiTheme="minorHAnsi"/>
          <w:sz w:val="10"/>
        </w:rPr>
        <w:t xml:space="preserve">, labeling such aft effort a modern form of tilting at windmills. It is the obligation of Bush's critics to explain why democracy is good enough for Western states but not for the rest, and, one gathers from the argument, should not even be attempted. Of course, whether democracy in the Middle East will have a peaceful or stabilizing influence on </w:t>
      </w:r>
      <w:smartTag w:uri="urn:schemas-microsoft-com:office:smarttags" w:element="country-region">
        <w:smartTag w:uri="urn:schemas-microsoft-com:office:smarttags" w:element="place">
          <w:r w:rsidRPr="00A544DE">
            <w:rPr>
              <w:rFonts w:asciiTheme="minorHAnsi" w:hAnsiTheme="minorHAnsi"/>
              <w:sz w:val="10"/>
            </w:rPr>
            <w:t>America</w:t>
          </w:r>
        </w:smartTag>
      </w:smartTag>
      <w:r w:rsidRPr="00A544DE">
        <w:rPr>
          <w:rFonts w:asciiTheme="minorHAnsi" w:hAnsiTheme="minorHAnsi"/>
          <w:sz w:val="10"/>
        </w:rPr>
        <w:t xml:space="preserve">'s interests in the short run is open to question. Perhaps democratic Arab states would be more opposed to </w:t>
      </w:r>
      <w:smartTag w:uri="urn:schemas-microsoft-com:office:smarttags" w:element="country-region">
        <w:smartTag w:uri="urn:schemas-microsoft-com:office:smarttags" w:element="place">
          <w:r w:rsidRPr="00A544DE">
            <w:rPr>
              <w:rFonts w:asciiTheme="minorHAnsi" w:hAnsiTheme="minorHAnsi"/>
              <w:sz w:val="10"/>
            </w:rPr>
            <w:t>Israel</w:t>
          </w:r>
        </w:smartTag>
      </w:smartTag>
      <w:r w:rsidRPr="00A544DE">
        <w:rPr>
          <w:rFonts w:asciiTheme="minorHAnsi" w:hAnsiTheme="minorHAnsi"/>
          <w:sz w:val="10"/>
        </w:rPr>
        <w:t xml:space="preserve">, but nonetheless, their people would be better off. The </w:t>
      </w:r>
      <w:smartTag w:uri="urn:schemas-microsoft-com:office:smarttags" w:element="country-region">
        <w:r w:rsidRPr="00A544DE">
          <w:rPr>
            <w:rFonts w:asciiTheme="minorHAnsi" w:hAnsiTheme="minorHAnsi"/>
            <w:sz w:val="10"/>
          </w:rPr>
          <w:t>United States</w:t>
        </w:r>
      </w:smartTag>
      <w:r w:rsidRPr="00A544DE">
        <w:rPr>
          <w:rFonts w:asciiTheme="minorHAnsi" w:hAnsiTheme="minorHAnsi"/>
          <w:sz w:val="10"/>
        </w:rPr>
        <w:t xml:space="preserve"> has brought democracy to </w:t>
      </w:r>
      <w:smartTag w:uri="urn:schemas-microsoft-com:office:smarttags" w:element="country-region">
        <w:smartTag w:uri="urn:schemas-microsoft-com:office:smarttags" w:element="place">
          <w:r w:rsidRPr="00A544DE">
            <w:rPr>
              <w:rFonts w:asciiTheme="minorHAnsi" w:hAnsiTheme="minorHAnsi"/>
              <w:sz w:val="10"/>
            </w:rPr>
            <w:t>Afghanistan</w:t>
          </w:r>
        </w:smartTag>
      </w:smartTag>
      <w:r w:rsidRPr="00A544DE">
        <w:rPr>
          <w:rFonts w:asciiTheme="minorHAnsi" w:hAnsiTheme="minorHAnsi"/>
          <w:sz w:val="10"/>
        </w:rPr>
        <w:t xml:space="preserve">, where 8.5 million Afghans, 40 percent of them women, voted in a critical October 2004 election, even though remnant </w:t>
      </w:r>
      <w:r w:rsidRPr="00A544DE">
        <w:rPr>
          <w:rFonts w:asciiTheme="minorHAnsi" w:hAnsiTheme="minorHAnsi"/>
          <w:sz w:val="10"/>
        </w:rPr>
        <w:lastRenderedPageBreak/>
        <w:t xml:space="preserve">Taliban forces threatened them. The first free elections were held in </w:t>
      </w:r>
      <w:smartTag w:uri="urn:schemas-microsoft-com:office:smarttags" w:element="country-region">
        <w:smartTag w:uri="urn:schemas-microsoft-com:office:smarttags" w:element="place">
          <w:r w:rsidRPr="00A544DE">
            <w:rPr>
              <w:rFonts w:asciiTheme="minorHAnsi" w:hAnsiTheme="minorHAnsi"/>
              <w:sz w:val="10"/>
            </w:rPr>
            <w:t>Iraq</w:t>
          </w:r>
        </w:smartTag>
      </w:smartTag>
      <w:r w:rsidRPr="00A544DE">
        <w:rPr>
          <w:rFonts w:asciiTheme="minorHAnsi" w:hAnsiTheme="minorHAnsi"/>
          <w:sz w:val="10"/>
        </w:rPr>
        <w:t xml:space="preserve"> in January 2005. It was the military power of the </w:t>
      </w:r>
      <w:smartTag w:uri="urn:schemas-microsoft-com:office:smarttags" w:element="country-region">
        <w:r w:rsidRPr="00A544DE">
          <w:rPr>
            <w:rFonts w:asciiTheme="minorHAnsi" w:hAnsiTheme="minorHAnsi"/>
            <w:sz w:val="10"/>
          </w:rPr>
          <w:t>United States</w:t>
        </w:r>
      </w:smartTag>
      <w:r w:rsidRPr="00A544DE">
        <w:rPr>
          <w:rFonts w:asciiTheme="minorHAnsi" w:hAnsiTheme="minorHAnsi"/>
          <w:sz w:val="10"/>
        </w:rPr>
        <w:t xml:space="preserve"> that put </w:t>
      </w:r>
      <w:smartTag w:uri="urn:schemas-microsoft-com:office:smarttags" w:element="country-region">
        <w:smartTag w:uri="urn:schemas-microsoft-com:office:smarttags" w:element="place">
          <w:r w:rsidRPr="00A544DE">
            <w:rPr>
              <w:rFonts w:asciiTheme="minorHAnsi" w:hAnsiTheme="minorHAnsi"/>
              <w:sz w:val="10"/>
            </w:rPr>
            <w:t>Iraq</w:t>
          </w:r>
        </w:smartTag>
      </w:smartTag>
      <w:r w:rsidRPr="00A544DE">
        <w:rPr>
          <w:rFonts w:asciiTheme="minorHAnsi" w:hAnsiTheme="minorHAnsi"/>
          <w:sz w:val="10"/>
        </w:rPr>
        <w:t xml:space="preserve"> on the path to democracy. </w:t>
      </w:r>
      <w:smartTag w:uri="urn:schemas-microsoft-com:office:smarttags" w:element="State">
        <w:r w:rsidRPr="00A544DE">
          <w:rPr>
            <w:rFonts w:asciiTheme="minorHAnsi" w:hAnsiTheme="minorHAnsi"/>
            <w:sz w:val="10"/>
          </w:rPr>
          <w:t>Washington</w:t>
        </w:r>
      </w:smartTag>
      <w:r w:rsidRPr="00A544DE">
        <w:rPr>
          <w:rFonts w:asciiTheme="minorHAnsi" w:hAnsiTheme="minorHAnsi"/>
          <w:sz w:val="10"/>
        </w:rPr>
        <w:t xml:space="preserve"> fostered democratic governments in Europe, Latin America, Asia and the </w:t>
      </w:r>
      <w:smartTag w:uri="urn:schemas-microsoft-com:office:smarttags" w:element="place">
        <w:r w:rsidRPr="00A544DE">
          <w:rPr>
            <w:rFonts w:asciiTheme="minorHAnsi" w:hAnsiTheme="minorHAnsi"/>
            <w:sz w:val="10"/>
          </w:rPr>
          <w:t>Caucasus</w:t>
        </w:r>
      </w:smartTag>
      <w:r w:rsidRPr="00A544DE">
        <w:rPr>
          <w:rFonts w:asciiTheme="minorHAnsi" w:hAnsiTheme="minorHAnsi"/>
          <w:sz w:val="10"/>
        </w:rPr>
        <w:t xml:space="preserve">. Now even the </w:t>
      </w:r>
      <w:smartTag w:uri="urn:schemas-microsoft-com:office:smarttags" w:element="place">
        <w:r w:rsidRPr="00A544DE">
          <w:rPr>
            <w:rFonts w:asciiTheme="minorHAnsi" w:hAnsiTheme="minorHAnsi"/>
            <w:sz w:val="10"/>
          </w:rPr>
          <w:t>Middle East</w:t>
        </w:r>
      </w:smartTag>
      <w:r w:rsidRPr="00A544DE">
        <w:rPr>
          <w:rFonts w:asciiTheme="minorHAnsi" w:hAnsiTheme="minorHAnsi"/>
          <w:sz w:val="10"/>
        </w:rPr>
        <w:t xml:space="preserve"> is increasingly democratic. They may not yet look like Western-style democracies, but democratic progress has been made in </w:t>
      </w:r>
      <w:smartTag w:uri="urn:schemas-microsoft-com:office:smarttags" w:element="country-region">
        <w:r w:rsidRPr="00A544DE">
          <w:rPr>
            <w:rFonts w:asciiTheme="minorHAnsi" w:hAnsiTheme="minorHAnsi"/>
            <w:sz w:val="10"/>
          </w:rPr>
          <w:t>Algeria</w:t>
        </w:r>
      </w:smartTag>
      <w:r w:rsidRPr="00A544DE">
        <w:rPr>
          <w:rFonts w:asciiTheme="minorHAnsi" w:hAnsiTheme="minorHAnsi"/>
          <w:sz w:val="10"/>
        </w:rPr>
        <w:t xml:space="preserve">, </w:t>
      </w:r>
      <w:smartTag w:uri="urn:schemas-microsoft-com:office:smarttags" w:element="country-region">
        <w:r w:rsidRPr="00A544DE">
          <w:rPr>
            <w:rFonts w:asciiTheme="minorHAnsi" w:hAnsiTheme="minorHAnsi"/>
            <w:sz w:val="10"/>
          </w:rPr>
          <w:t>Morocco</w:t>
        </w:r>
      </w:smartTag>
      <w:r w:rsidRPr="00A544DE">
        <w:rPr>
          <w:rFonts w:asciiTheme="minorHAnsi" w:hAnsiTheme="minorHAnsi"/>
          <w:sz w:val="10"/>
        </w:rPr>
        <w:t xml:space="preserve">, </w:t>
      </w:r>
      <w:smartTag w:uri="urn:schemas-microsoft-com:office:smarttags" w:element="country-region">
        <w:r w:rsidRPr="00A544DE">
          <w:rPr>
            <w:rFonts w:asciiTheme="minorHAnsi" w:hAnsiTheme="minorHAnsi"/>
            <w:sz w:val="10"/>
          </w:rPr>
          <w:t>Lebanon</w:t>
        </w:r>
      </w:smartTag>
      <w:r w:rsidRPr="00A544DE">
        <w:rPr>
          <w:rFonts w:asciiTheme="minorHAnsi" w:hAnsiTheme="minorHAnsi"/>
          <w:sz w:val="10"/>
        </w:rPr>
        <w:t xml:space="preserve">, </w:t>
      </w:r>
      <w:smartTag w:uri="urn:schemas-microsoft-com:office:smarttags" w:element="country-region">
        <w:r w:rsidRPr="00A544DE">
          <w:rPr>
            <w:rFonts w:asciiTheme="minorHAnsi" w:hAnsiTheme="minorHAnsi"/>
            <w:sz w:val="10"/>
          </w:rPr>
          <w:t>Iraq</w:t>
        </w:r>
      </w:smartTag>
      <w:r w:rsidRPr="00A544DE">
        <w:rPr>
          <w:rFonts w:asciiTheme="minorHAnsi" w:hAnsiTheme="minorHAnsi"/>
          <w:sz w:val="10"/>
        </w:rPr>
        <w:t xml:space="preserve">, </w:t>
      </w:r>
      <w:smartTag w:uri="urn:schemas-microsoft-com:office:smarttags" w:element="country-region">
        <w:r w:rsidRPr="00A544DE">
          <w:rPr>
            <w:rFonts w:asciiTheme="minorHAnsi" w:hAnsiTheme="minorHAnsi"/>
            <w:sz w:val="10"/>
          </w:rPr>
          <w:t>Kuwait</w:t>
        </w:r>
      </w:smartTag>
      <w:r w:rsidRPr="00A544DE">
        <w:rPr>
          <w:rFonts w:asciiTheme="minorHAnsi" w:hAnsiTheme="minorHAnsi"/>
          <w:sz w:val="10"/>
        </w:rPr>
        <w:t xml:space="preserve">, the Palestinian Authority and </w:t>
      </w:r>
      <w:smartTag w:uri="urn:schemas-microsoft-com:office:smarttags" w:element="country-region">
        <w:smartTag w:uri="urn:schemas-microsoft-com:office:smarttags" w:element="place">
          <w:r w:rsidRPr="00A544DE">
            <w:rPr>
              <w:rFonts w:asciiTheme="minorHAnsi" w:hAnsiTheme="minorHAnsi"/>
              <w:sz w:val="10"/>
            </w:rPr>
            <w:t>Egypt</w:t>
          </w:r>
        </w:smartTag>
      </w:smartTag>
      <w:r w:rsidRPr="00A544DE">
        <w:rPr>
          <w:rFonts w:asciiTheme="minorHAnsi" w:hAnsiTheme="minorHAnsi"/>
          <w:sz w:val="10"/>
        </w:rPr>
        <w:t xml:space="preserve">. By all accounts, the march of democracy has been impressive. Third, </w:t>
      </w:r>
      <w:r w:rsidRPr="00A544DE">
        <w:rPr>
          <w:rStyle w:val="Emphasis"/>
          <w:rFonts w:asciiTheme="minorHAnsi" w:hAnsiTheme="minorHAnsi"/>
          <w:highlight w:val="yellow"/>
        </w:rPr>
        <w:t>along with the growth in the number of democratic states around the world has been the growth of the global economy</w:t>
      </w:r>
      <w:r w:rsidRPr="00A544DE">
        <w:rPr>
          <w:rFonts w:asciiTheme="minorHAnsi" w:hAnsiTheme="minorHAnsi"/>
          <w:sz w:val="10"/>
        </w:rPr>
        <w:t xml:space="preserve">. With its allies, the United States has labored to create an economically liberal worldwide network characterized by free trade and commerce, respect for international property rights, and mobility of capital and labor markets. </w:t>
      </w:r>
      <w:r w:rsidRPr="00A544DE">
        <w:rPr>
          <w:rStyle w:val="Emphasis"/>
          <w:rFonts w:asciiTheme="minorHAnsi" w:hAnsiTheme="minorHAnsi"/>
          <w:highlight w:val="yellow"/>
        </w:rPr>
        <w:t xml:space="preserve">The economic stability and prosperity that stems from this economic order is a global public good from which all states benefit, particularly the poorest states </w:t>
      </w:r>
      <w:r w:rsidRPr="004958A0">
        <w:rPr>
          <w:rStyle w:val="Emphasis"/>
          <w:rFonts w:asciiTheme="minorHAnsi" w:hAnsiTheme="minorHAnsi"/>
          <w:sz w:val="10"/>
          <w:szCs w:val="10"/>
          <w:u w:val="none"/>
        </w:rPr>
        <w:t>in the Third World</w:t>
      </w:r>
      <w:r w:rsidRPr="004958A0">
        <w:rPr>
          <w:rFonts w:asciiTheme="minorHAnsi" w:hAnsiTheme="minorHAnsi"/>
          <w:sz w:val="10"/>
          <w:szCs w:val="10"/>
        </w:rPr>
        <w:t>. The United States created this network not out of altruism but for the benefit and the economic well-being of America. This economic order forces American industries to be competitive, maximizes efficiencies and growth, and benefits defense as well because the size of the economy makes the defense burden manageable. Economic spin-offs foster the development of military technology, helping to ensure military prowess. Perhaps the greatest testament to the benefits of the economic network comes from Deepak Lal, a former Indian foreign service diplomat and researcher at the World Bank, who started his career confident in the socialist ideology of post-independence India. Abandoning the positions of his youth, Lal now recognizes that the only way to bring relief to desperately poor countries of the Third World is through the adoption of free market economic policies and globalization, which are facilitated through American primacy.( n4) As a witness to the failed alternative economic systems, Lal is one of the strongest academic proponents of American primacy</w:t>
      </w:r>
    </w:p>
    <w:p w14:paraId="21EF81EF" w14:textId="77777777" w:rsidR="007621EB" w:rsidRPr="007621EB" w:rsidRDefault="007621EB" w:rsidP="007621EB"/>
    <w:p w14:paraId="510FDE56" w14:textId="77777777" w:rsidR="007621EB" w:rsidRDefault="007621EB" w:rsidP="007621EB">
      <w:pPr>
        <w:autoSpaceDE w:val="0"/>
        <w:autoSpaceDN w:val="0"/>
        <w:adjustRightInd w:val="0"/>
        <w:rPr>
          <w:rFonts w:eastAsia="Times New Roman"/>
          <w:b/>
          <w:bCs/>
        </w:rPr>
      </w:pPr>
      <w:r>
        <w:rPr>
          <w:rFonts w:eastAsia="Times New Roman"/>
          <w:b/>
          <w:bCs/>
        </w:rPr>
        <w:t>Hege collapse causes global WMD wars and US re-intervention.</w:t>
      </w:r>
    </w:p>
    <w:p w14:paraId="68D15FA2" w14:textId="77777777" w:rsidR="007621EB" w:rsidRDefault="007621EB" w:rsidP="007621EB">
      <w:pPr>
        <w:autoSpaceDE w:val="0"/>
        <w:autoSpaceDN w:val="0"/>
        <w:adjustRightInd w:val="0"/>
        <w:rPr>
          <w:rFonts w:ascii="TimesNewRoman" w:eastAsia="Times New Roman" w:hAnsi="TimesNewRoman" w:cs="TimesNewRoman"/>
        </w:rPr>
      </w:pPr>
      <w:r>
        <w:rPr>
          <w:rStyle w:val="StyleBoldUnderline"/>
          <w:highlight w:val="yellow"/>
        </w:rPr>
        <w:t>Lieber 5</w:t>
      </w:r>
      <w:r>
        <w:rPr>
          <w:rFonts w:eastAsia="Times New Roman"/>
          <w:b/>
          <w:bCs/>
        </w:rPr>
        <w:t xml:space="preserve"> - </w:t>
      </w:r>
      <w:r>
        <w:rPr>
          <w:rFonts w:ascii="TimesNewRoman" w:eastAsia="Times New Roman" w:hAnsi="TimesNewRoman" w:cs="TimesNewRoman"/>
        </w:rPr>
        <w:t xml:space="preserve">Professor of Government and International Affairs at </w:t>
      </w:r>
      <w:smartTag w:uri="urn:schemas-microsoft-com:office:smarttags" w:element="place">
        <w:smartTag w:uri="urn:schemas-microsoft-com:office:smarttags" w:element="PlaceName">
          <w:r>
            <w:rPr>
              <w:rFonts w:ascii="TimesNewRoman" w:eastAsia="Times New Roman" w:hAnsi="TimesNewRoman" w:cs="TimesNewRoman"/>
            </w:rPr>
            <w:t>Georgetown</w:t>
          </w:r>
        </w:smartTag>
        <w:r>
          <w:rPr>
            <w:rFonts w:ascii="TimesNewRoman" w:eastAsia="Times New Roman" w:hAnsi="TimesNewRoman" w:cs="TimesNewRoman"/>
          </w:rPr>
          <w:t xml:space="preserve"> </w:t>
        </w:r>
        <w:smartTag w:uri="urn:schemas-microsoft-com:office:smarttags" w:element="PlaceType">
          <w:r>
            <w:rPr>
              <w:rFonts w:ascii="TimesNewRoman" w:eastAsia="Times New Roman" w:hAnsi="TimesNewRoman" w:cs="TimesNewRoman"/>
            </w:rPr>
            <w:t>University</w:t>
          </w:r>
        </w:smartTag>
      </w:smartTag>
    </w:p>
    <w:p w14:paraId="434EB440" w14:textId="77777777" w:rsidR="007621EB" w:rsidRDefault="007621EB" w:rsidP="007621EB">
      <w:pPr>
        <w:autoSpaceDE w:val="0"/>
        <w:autoSpaceDN w:val="0"/>
        <w:adjustRightInd w:val="0"/>
        <w:rPr>
          <w:rFonts w:ascii="TimesNewRoman" w:eastAsia="Times New Roman" w:hAnsi="TimesNewRoman" w:cs="TimesNewRoman"/>
          <w:szCs w:val="16"/>
        </w:rPr>
      </w:pPr>
      <w:r>
        <w:rPr>
          <w:rFonts w:ascii="TimesNewRoman" w:eastAsia="Times New Roman" w:hAnsi="TimesNewRoman" w:cs="TimesNewRoman"/>
          <w:szCs w:val="16"/>
        </w:rPr>
        <w:t>(Robert J., The American Era: Power and Strategy for the 21st Century, p. 53-54)</w:t>
      </w:r>
    </w:p>
    <w:p w14:paraId="3D65D264" w14:textId="77777777" w:rsidR="007621EB" w:rsidRPr="000733EB" w:rsidRDefault="007621EB" w:rsidP="007621EB">
      <w:pPr>
        <w:pStyle w:val="card"/>
        <w:rPr>
          <w:rStyle w:val="underline"/>
          <w:rFonts w:eastAsiaTheme="minorHAnsi"/>
        </w:rPr>
      </w:pPr>
      <w:r>
        <w:rPr>
          <w:rStyle w:val="underline"/>
          <w:b w:val="0"/>
          <w:sz w:val="24"/>
          <w:highlight w:val="yellow"/>
        </w:rPr>
        <w:t>Withdrawal from foreign commitments</w:t>
      </w:r>
      <w:r>
        <w:t xml:space="preserve"> might seem to be a means of evading hostility toward the </w:t>
      </w:r>
      <w:smartTag w:uri="urn:schemas-microsoft-com:office:smarttags" w:element="country-region">
        <w:r>
          <w:t>United States</w:t>
        </w:r>
      </w:smartTag>
      <w:r>
        <w:t xml:space="preserve">, but the consequences </w:t>
      </w:r>
      <w:r>
        <w:rPr>
          <w:rStyle w:val="underline"/>
        </w:rPr>
        <w:t xml:space="preserve">would almost certainly be harmful both to regional stability and to </w:t>
      </w:r>
      <w:smartTag w:uri="urn:schemas-microsoft-com:office:smarttags" w:element="place">
        <w:smartTag w:uri="urn:schemas-microsoft-com:office:smarttags" w:element="country-region">
          <w:r>
            <w:rPr>
              <w:rStyle w:val="underline"/>
            </w:rPr>
            <w:t>U.S.</w:t>
          </w:r>
        </w:smartTag>
      </w:smartTag>
      <w:r>
        <w:rPr>
          <w:rStyle w:val="underline"/>
        </w:rPr>
        <w:t xml:space="preserve"> national interests</w:t>
      </w:r>
      <w:r>
        <w:t xml:space="preserve">. Although Europe would almost certainly not see the return to competitive balancing among regional powers (i.e., competition and even military rivalry between </w:t>
      </w:r>
      <w:smartTag w:uri="urn:schemas-microsoft-com:office:smarttags" w:element="country-region">
        <w:r>
          <w:t>France</w:t>
        </w:r>
      </w:smartTag>
      <w:r>
        <w:t xml:space="preserve"> and </w:t>
      </w:r>
      <w:smartTag w:uri="urn:schemas-microsoft-com:office:smarttags" w:element="place">
        <w:smartTag w:uri="urn:schemas-microsoft-com:office:smarttags" w:element="country-region">
          <w:r>
            <w:t>Germany</w:t>
          </w:r>
        </w:smartTag>
      </w:smartTag>
      <w:r>
        <w:t>) of the kind that some realist scholars of international relations have predicted,21 elsewhere the dangers could increase</w:t>
      </w:r>
      <w:r>
        <w:rPr>
          <w:rStyle w:val="underline"/>
        </w:rPr>
        <w:t xml:space="preserve">. In Asia, </w:t>
      </w:r>
      <w:smartTag w:uri="urn:schemas-microsoft-com:office:smarttags" w:element="country-region">
        <w:r>
          <w:rPr>
            <w:rStyle w:val="underline"/>
          </w:rPr>
          <w:t>Japan</w:t>
        </w:r>
      </w:smartTag>
      <w:r>
        <w:rPr>
          <w:rStyle w:val="underline"/>
        </w:rPr>
        <w:t xml:space="preserve">, South Korea, and </w:t>
      </w:r>
      <w:smartTag w:uri="urn:schemas-microsoft-com:office:smarttags" w:element="place">
        <w:smartTag w:uri="urn:schemas-microsoft-com:office:smarttags" w:element="country-region">
          <w:r>
            <w:rPr>
              <w:rStyle w:val="underline"/>
            </w:rPr>
            <w:t>Taiwan</w:t>
          </w:r>
        </w:smartTag>
      </w:smartTag>
      <w:r>
        <w:rPr>
          <w:rStyle w:val="underline"/>
        </w:rPr>
        <w:t xml:space="preserve"> would have strong motivation to acquire nuclear weapons - which they have the technological capacity to do quite quickly. </w:t>
      </w:r>
      <w:r>
        <w:rPr>
          <w:rStyle w:val="underline"/>
          <w:b w:val="0"/>
          <w:sz w:val="24"/>
          <w:highlight w:val="yellow"/>
        </w:rPr>
        <w:t>Instability</w:t>
      </w:r>
      <w:r>
        <w:rPr>
          <w:rStyle w:val="underline"/>
        </w:rPr>
        <w:t xml:space="preserve"> and regional competition </w:t>
      </w:r>
      <w:r>
        <w:rPr>
          <w:rStyle w:val="underline"/>
          <w:b w:val="0"/>
          <w:sz w:val="24"/>
          <w:highlight w:val="yellow"/>
        </w:rPr>
        <w:t>could</w:t>
      </w:r>
      <w:r>
        <w:rPr>
          <w:rStyle w:val="underline"/>
        </w:rPr>
        <w:t xml:space="preserve"> also </w:t>
      </w:r>
      <w:r>
        <w:rPr>
          <w:rStyle w:val="underline"/>
          <w:b w:val="0"/>
          <w:sz w:val="24"/>
          <w:highlight w:val="yellow"/>
        </w:rPr>
        <w:t>escalate</w:t>
      </w:r>
      <w:r>
        <w:rPr>
          <w:rStyle w:val="underline"/>
        </w:rPr>
        <w:t xml:space="preserve">, not only between </w:t>
      </w:r>
      <w:smartTag w:uri="urn:schemas-microsoft-com:office:smarttags" w:element="country-region">
        <w:r>
          <w:rPr>
            <w:rStyle w:val="underline"/>
          </w:rPr>
          <w:t>India</w:t>
        </w:r>
      </w:smartTag>
      <w:r>
        <w:rPr>
          <w:rStyle w:val="underline"/>
        </w:rPr>
        <w:t xml:space="preserve"> and </w:t>
      </w:r>
      <w:smartTag w:uri="urn:schemas-microsoft-com:office:smarttags" w:element="country-region">
        <w:r>
          <w:rPr>
            <w:rStyle w:val="underline"/>
          </w:rPr>
          <w:t>Pakistan</w:t>
        </w:r>
      </w:smartTag>
      <w:r>
        <w:rPr>
          <w:rStyle w:val="underline"/>
        </w:rPr>
        <w:t xml:space="preserve">, but also in Southeast Asia involving </w:t>
      </w:r>
      <w:smartTag w:uri="urn:schemas-microsoft-com:office:smarttags" w:element="country-region">
        <w:r>
          <w:rPr>
            <w:rStyle w:val="underline"/>
          </w:rPr>
          <w:t>Vietnam</w:t>
        </w:r>
      </w:smartTag>
      <w:r>
        <w:rPr>
          <w:rStyle w:val="underline"/>
        </w:rPr>
        <w:t xml:space="preserve">, </w:t>
      </w:r>
      <w:smartTag w:uri="urn:schemas-microsoft-com:office:smarttags" w:element="country-region">
        <w:r>
          <w:rPr>
            <w:rStyle w:val="underline"/>
          </w:rPr>
          <w:t>Thailand</w:t>
        </w:r>
      </w:smartTag>
      <w:r>
        <w:rPr>
          <w:rStyle w:val="underline"/>
        </w:rPr>
        <w:t xml:space="preserve">, </w:t>
      </w:r>
      <w:smartTag w:uri="urn:schemas-microsoft-com:office:smarttags" w:element="country-region">
        <w:r>
          <w:rPr>
            <w:rStyle w:val="underline"/>
          </w:rPr>
          <w:t>Indonesia</w:t>
        </w:r>
      </w:smartTag>
      <w:r>
        <w:rPr>
          <w:rStyle w:val="underline"/>
        </w:rPr>
        <w:t xml:space="preserve">, and possibly the </w:t>
      </w:r>
      <w:smartTag w:uri="urn:schemas-microsoft-com:office:smarttags" w:element="place">
        <w:smartTag w:uri="urn:schemas-microsoft-com:office:smarttags" w:element="country-region">
          <w:r>
            <w:rPr>
              <w:rStyle w:val="underline"/>
            </w:rPr>
            <w:t>Philippines</w:t>
          </w:r>
        </w:smartTag>
      </w:smartTag>
      <w:r>
        <w:rPr>
          <w:rStyle w:val="underline"/>
        </w:rPr>
        <w:t xml:space="preserve">. </w:t>
      </w:r>
      <w:r>
        <w:rPr>
          <w:rStyle w:val="underline"/>
          <w:b w:val="0"/>
          <w:sz w:val="24"/>
          <w:highlight w:val="yellow"/>
        </w:rPr>
        <w:t>Risks in the Middle East would</w:t>
      </w:r>
      <w:r>
        <w:rPr>
          <w:rStyle w:val="underline"/>
        </w:rPr>
        <w:t xml:space="preserve"> be likely to </w:t>
      </w:r>
      <w:r>
        <w:rPr>
          <w:rStyle w:val="underline"/>
          <w:b w:val="0"/>
          <w:sz w:val="24"/>
          <w:highlight w:val="yellow"/>
        </w:rPr>
        <w:t>increase, with regional competition</w:t>
      </w:r>
      <w:r>
        <w:rPr>
          <w:rStyle w:val="underline"/>
        </w:rPr>
        <w:t xml:space="preserve"> among the major countries of the Gulf region (</w:t>
      </w:r>
      <w:smartTag w:uri="urn:schemas-microsoft-com:office:smarttags" w:element="country-region">
        <w:r>
          <w:rPr>
            <w:rStyle w:val="underline"/>
          </w:rPr>
          <w:t>Iran</w:t>
        </w:r>
      </w:smartTag>
      <w:r>
        <w:rPr>
          <w:rStyle w:val="underline"/>
        </w:rPr>
        <w:t xml:space="preserve">, </w:t>
      </w:r>
      <w:smartTag w:uri="urn:schemas-microsoft-com:office:smarttags" w:element="country-region">
        <w:r>
          <w:rPr>
            <w:rStyle w:val="underline"/>
          </w:rPr>
          <w:t>Saudi Arabia</w:t>
        </w:r>
      </w:smartTag>
      <w:r>
        <w:rPr>
          <w:rStyle w:val="underline"/>
        </w:rPr>
        <w:t xml:space="preserve">, and </w:t>
      </w:r>
      <w:smartTag w:uri="urn:schemas-microsoft-com:office:smarttags" w:element="country-region">
        <w:r>
          <w:rPr>
            <w:rStyle w:val="underline"/>
          </w:rPr>
          <w:t>Iraq</w:t>
        </w:r>
      </w:smartTag>
      <w:r>
        <w:rPr>
          <w:rStyle w:val="underline"/>
        </w:rPr>
        <w:t xml:space="preserve">) as well as </w:t>
      </w:r>
      <w:smartTag w:uri="urn:schemas-microsoft-com:office:smarttags" w:element="country-region">
        <w:r>
          <w:rPr>
            <w:rStyle w:val="underline"/>
          </w:rPr>
          <w:t>Egypt</w:t>
        </w:r>
      </w:smartTag>
      <w:r>
        <w:rPr>
          <w:rStyle w:val="underline"/>
        </w:rPr>
        <w:t xml:space="preserve">, </w:t>
      </w:r>
      <w:smartTag w:uri="urn:schemas-microsoft-com:office:smarttags" w:element="country-region">
        <w:r>
          <w:rPr>
            <w:rStyle w:val="underline"/>
          </w:rPr>
          <w:t>Syria</w:t>
        </w:r>
      </w:smartTag>
      <w:r>
        <w:rPr>
          <w:rStyle w:val="underline"/>
        </w:rPr>
        <w:t xml:space="preserve">, and </w:t>
      </w:r>
      <w:smartTag w:uri="urn:schemas-microsoft-com:office:smarttags" w:element="place">
        <w:smartTag w:uri="urn:schemas-microsoft-com:office:smarttags" w:element="country-region">
          <w:r>
            <w:rPr>
              <w:rStyle w:val="underline"/>
            </w:rPr>
            <w:t>Israel</w:t>
          </w:r>
        </w:smartTag>
      </w:smartTag>
      <w:r>
        <w:rPr>
          <w:rStyle w:val="underline"/>
        </w:rPr>
        <w:t xml:space="preserve">. </w:t>
      </w:r>
      <w:r>
        <w:rPr>
          <w:rStyle w:val="underline"/>
          <w:b w:val="0"/>
          <w:sz w:val="24"/>
          <w:highlight w:val="yellow"/>
        </w:rPr>
        <w:t>Major regional wars</w:t>
      </w:r>
      <w:r>
        <w:rPr>
          <w:rStyle w:val="underline"/>
        </w:rPr>
        <w:t xml:space="preserve">, eventually </w:t>
      </w:r>
      <w:r>
        <w:rPr>
          <w:rStyle w:val="underline"/>
          <w:b w:val="0"/>
          <w:sz w:val="24"/>
          <w:highlight w:val="yellow"/>
        </w:rPr>
        <w:t>involving</w:t>
      </w:r>
      <w:r>
        <w:rPr>
          <w:rStyle w:val="underline"/>
        </w:rPr>
        <w:t xml:space="preserve"> the use of </w:t>
      </w:r>
      <w:r>
        <w:rPr>
          <w:rStyle w:val="Emphasis"/>
          <w:highlight w:val="yellow"/>
        </w:rPr>
        <w:t>w</w:t>
      </w:r>
      <w:r>
        <w:rPr>
          <w:rStyle w:val="underline"/>
        </w:rPr>
        <w:t xml:space="preserve">eapons of </w:t>
      </w:r>
      <w:r>
        <w:rPr>
          <w:rStyle w:val="Emphasis"/>
          <w:highlight w:val="yellow"/>
        </w:rPr>
        <w:t>m</w:t>
      </w:r>
      <w:r>
        <w:rPr>
          <w:rStyle w:val="underline"/>
        </w:rPr>
        <w:t xml:space="preserve">ass </w:t>
      </w:r>
      <w:r>
        <w:rPr>
          <w:rStyle w:val="Emphasis"/>
          <w:highlight w:val="yellow"/>
        </w:rPr>
        <w:t>d</w:t>
      </w:r>
      <w:r>
        <w:rPr>
          <w:rStyle w:val="underline"/>
        </w:rPr>
        <w:t xml:space="preserve">estruction plus human suffering on a vast scale, floods of refugees, economic disruption, and risk to oil supplies </w:t>
      </w:r>
      <w:r>
        <w:rPr>
          <w:rStyle w:val="underline"/>
          <w:b w:val="0"/>
          <w:sz w:val="24"/>
          <w:highlight w:val="yellow"/>
        </w:rPr>
        <w:t>are</w:t>
      </w:r>
      <w:r>
        <w:rPr>
          <w:rStyle w:val="underline"/>
        </w:rPr>
        <w:t xml:space="preserve"> all readily </w:t>
      </w:r>
      <w:r>
        <w:rPr>
          <w:rStyle w:val="underline"/>
          <w:b w:val="0"/>
          <w:sz w:val="24"/>
          <w:highlight w:val="yellow"/>
        </w:rPr>
        <w:t>conceivable. Based on past experience, the</w:t>
      </w:r>
      <w:r>
        <w:rPr>
          <w:rStyle w:val="underline"/>
        </w:rPr>
        <w:t xml:space="preserve"> </w:t>
      </w:r>
      <w:r>
        <w:rPr>
          <w:rStyle w:val="underline"/>
          <w:b w:val="0"/>
          <w:sz w:val="24"/>
          <w:highlight w:val="yellow"/>
        </w:rPr>
        <w:t>U</w:t>
      </w:r>
      <w:r>
        <w:rPr>
          <w:rStyle w:val="underline"/>
        </w:rPr>
        <w:t xml:space="preserve">nited </w:t>
      </w:r>
      <w:r>
        <w:rPr>
          <w:rStyle w:val="underline"/>
          <w:b w:val="0"/>
          <w:sz w:val="24"/>
          <w:highlight w:val="yellow"/>
        </w:rPr>
        <w:t>S</w:t>
      </w:r>
      <w:r>
        <w:rPr>
          <w:rStyle w:val="underline"/>
        </w:rPr>
        <w:t xml:space="preserve">tates </w:t>
      </w:r>
      <w:r>
        <w:rPr>
          <w:rStyle w:val="underline"/>
          <w:b w:val="0"/>
          <w:sz w:val="24"/>
          <w:highlight w:val="yellow"/>
        </w:rPr>
        <w:t>would</w:t>
      </w:r>
      <w:r>
        <w:rPr>
          <w:rStyle w:val="underline"/>
        </w:rPr>
        <w:t xml:space="preserve"> almost </w:t>
      </w:r>
      <w:r>
        <w:rPr>
          <w:rStyle w:val="underline"/>
          <w:b w:val="0"/>
          <w:sz w:val="24"/>
          <w:highlight w:val="yellow"/>
        </w:rPr>
        <w:t>certainly be drawn back into these areas</w:t>
      </w:r>
      <w:r>
        <w:rPr>
          <w:rStyle w:val="underline"/>
        </w:rPr>
        <w:t xml:space="preserve">, whether </w:t>
      </w:r>
      <w:r>
        <w:rPr>
          <w:rStyle w:val="underline"/>
          <w:b w:val="0"/>
          <w:sz w:val="24"/>
          <w:highlight w:val="yellow"/>
        </w:rPr>
        <w:t>to defend friendly states</w:t>
      </w:r>
      <w:r>
        <w:rPr>
          <w:rStyle w:val="underline"/>
        </w:rPr>
        <w:t xml:space="preserve">, to </w:t>
      </w:r>
      <w:r>
        <w:rPr>
          <w:rStyle w:val="underline"/>
          <w:b w:val="0"/>
          <w:sz w:val="24"/>
          <w:highlight w:val="yellow"/>
        </w:rPr>
        <w:t>cope</w:t>
      </w:r>
      <w:r>
        <w:rPr>
          <w:rStyle w:val="underline"/>
        </w:rPr>
        <w:t xml:space="preserve"> </w:t>
      </w:r>
      <w:r>
        <w:rPr>
          <w:rStyle w:val="underline"/>
          <w:b w:val="0"/>
          <w:sz w:val="24"/>
          <w:highlight w:val="yellow"/>
        </w:rPr>
        <w:t>with a</w:t>
      </w:r>
      <w:r>
        <w:rPr>
          <w:rStyle w:val="underline"/>
        </w:rPr>
        <w:t xml:space="preserve"> humanitarian </w:t>
      </w:r>
      <w:r>
        <w:rPr>
          <w:rStyle w:val="underline"/>
          <w:b w:val="0"/>
          <w:sz w:val="24"/>
          <w:highlight w:val="yellow"/>
        </w:rPr>
        <w:t>catastrophe, or</w:t>
      </w:r>
      <w:r>
        <w:rPr>
          <w:rStyle w:val="underline"/>
        </w:rPr>
        <w:t xml:space="preserve"> to </w:t>
      </w:r>
      <w:r>
        <w:rPr>
          <w:rStyle w:val="underline"/>
          <w:b w:val="0"/>
          <w:sz w:val="24"/>
          <w:highlight w:val="yellow"/>
        </w:rPr>
        <w:t>prevent a hostile power from dominating a</w:t>
      </w:r>
      <w:r>
        <w:rPr>
          <w:rStyle w:val="underline"/>
        </w:rPr>
        <w:t xml:space="preserve">n entire </w:t>
      </w:r>
      <w:r>
        <w:rPr>
          <w:rStyle w:val="underline"/>
          <w:b w:val="0"/>
          <w:sz w:val="24"/>
          <w:highlight w:val="yellow"/>
        </w:rPr>
        <w:t>region.</w:t>
      </w:r>
      <w:r>
        <w:t xml:space="preserve"> Steven Peter Rosen has thus fittingly observed, "If the logic of American empire is unappealing, it is not at all clear that the alternatives are that much more attractive." Similarly, Niall Ferguson has added that those who dislike American predominance ought to bear in mind that the alternative may not be a world of competing great powers, but one with no hegemon at all. Ferguson's warning may be hyperbolic, but it hints at the perils that the absence of a dominant power, </w:t>
      </w:r>
      <w:r w:rsidRPr="000733EB">
        <w:rPr>
          <w:highlight w:val="yellow"/>
          <w:u w:val="single"/>
        </w:rPr>
        <w:t>"apolarity," could bring "an anarchic new Dark Age of wailing empires and religious fanaticism; of endemic plunder and pillage in the world’s forgotten regions; of economic stagnation and civilization's retreat into a few fortified enclaves."''</w:t>
      </w:r>
    </w:p>
    <w:p w14:paraId="3C6CF64F" w14:textId="77777777" w:rsidR="0013721F" w:rsidRDefault="0013721F" w:rsidP="0013721F"/>
    <w:p w14:paraId="7C81359B" w14:textId="77777777" w:rsidR="007621EB" w:rsidRPr="00FB1701" w:rsidRDefault="007621EB" w:rsidP="007621EB">
      <w:pPr>
        <w:rPr>
          <w:rStyle w:val="StyleBoldUnderline"/>
          <w:sz w:val="24"/>
          <w:u w:val="none"/>
        </w:rPr>
      </w:pPr>
      <w:r w:rsidRPr="00FB1701">
        <w:rPr>
          <w:rStyle w:val="StyleBoldUnderline"/>
          <w:sz w:val="24"/>
          <w:u w:val="none"/>
        </w:rPr>
        <w:t>Heg decline causes US lash-out</w:t>
      </w:r>
    </w:p>
    <w:p w14:paraId="03F27CCA" w14:textId="77777777" w:rsidR="007621EB" w:rsidRDefault="007621EB" w:rsidP="007621EB">
      <w:r w:rsidRPr="00615CCA">
        <w:rPr>
          <w:rStyle w:val="StyleBoldUnderline"/>
          <w:u w:val="none"/>
        </w:rPr>
        <w:lastRenderedPageBreak/>
        <w:t>Goldstein</w:t>
      </w:r>
      <w:r w:rsidRPr="00615CCA">
        <w:t>, 200</w:t>
      </w:r>
      <w:r w:rsidRPr="00615CCA">
        <w:rPr>
          <w:rStyle w:val="StyleBoldUnderline"/>
          <w:u w:val="none"/>
        </w:rPr>
        <w:t>7</w:t>
      </w:r>
      <w:r>
        <w:t xml:space="preserve"> (Avery, Professor of Global Politics and International Relations @ University of Pennsylvania, “Power transitions, institutions, and China's rise in East Asia: Theoretical expectations and evidence,” Journal of Strategic Studies, Volume 30, Issue 4 &amp; 5 August)</w:t>
      </w:r>
    </w:p>
    <w:p w14:paraId="08AA0011" w14:textId="77777777" w:rsidR="007621EB" w:rsidRDefault="007621EB" w:rsidP="007621EB">
      <w:pPr>
        <w:pStyle w:val="card"/>
      </w:pPr>
      <w:r>
        <w:t xml:space="preserve">Two closely related, though distinct, theoretical arguments focus explicitly on the consequences for international politics of a shift in power between a dominant state and a rising power. In War and Change in World Politics, Robert Gilpin suggested that </w:t>
      </w:r>
      <w:r>
        <w:rPr>
          <w:rStyle w:val="underline"/>
          <w:highlight w:val="yellow"/>
        </w:rPr>
        <w:t>peace prevails when a dominant state’s capabilities enable it to ‘govern’</w:t>
      </w:r>
      <w:r>
        <w:t xml:space="preserve"> an international order that it has shaped. Over time, however, </w:t>
      </w:r>
      <w:r>
        <w:rPr>
          <w:rStyle w:val="underline"/>
          <w:highlight w:val="yellow"/>
        </w:rPr>
        <w:t>as</w:t>
      </w:r>
      <w:r>
        <w:t xml:space="preserve"> economic and technological diffusion proceeds during eras of peace and development, </w:t>
      </w:r>
      <w:r>
        <w:rPr>
          <w:rStyle w:val="underline"/>
          <w:highlight w:val="yellow"/>
        </w:rPr>
        <w:t>other states are empowered</w:t>
      </w:r>
      <w:r>
        <w:t xml:space="preserve">. Moreover, the burdens of international governance drain and distract the reigning hegemon, </w:t>
      </w:r>
      <w:r>
        <w:rPr>
          <w:rStyle w:val="underline"/>
          <w:highlight w:val="yellow"/>
        </w:rPr>
        <w:t>and challengers</w:t>
      </w:r>
      <w:r>
        <w:t xml:space="preserve"> eventually </w:t>
      </w:r>
      <w:r>
        <w:rPr>
          <w:rStyle w:val="underline"/>
          <w:highlight w:val="yellow"/>
        </w:rPr>
        <w:t>emerge</w:t>
      </w:r>
      <w:r>
        <w:t xml:space="preserve"> who seek to rewrite the rules of governance. As the power advantage of the erstwhile hegemon ebbs, </w:t>
      </w:r>
      <w:r>
        <w:rPr>
          <w:rStyle w:val="underline"/>
          <w:highlight w:val="yellow"/>
        </w:rPr>
        <w:t>it may become desperate enough to resort to</w:t>
      </w:r>
      <w:r>
        <w:t xml:space="preserve"> the ultima ratio of international politics, </w:t>
      </w:r>
      <w:r>
        <w:rPr>
          <w:rStyle w:val="underline"/>
          <w:highlight w:val="yellow"/>
        </w:rPr>
        <w:t>force</w:t>
      </w:r>
      <w:r>
        <w:rPr>
          <w:rStyle w:val="underline"/>
        </w:rPr>
        <w:t xml:space="preserve">, to forestall the increasingly urgent demands </w:t>
      </w:r>
      <w:r>
        <w:rPr>
          <w:rStyle w:val="underline"/>
          <w:highlight w:val="yellow"/>
        </w:rPr>
        <w:t>of a rising challenger</w:t>
      </w:r>
      <w:r>
        <w:t xml:space="preserve">. Or as the power of the challenger rises, it may be tempted to press its case with threats to use force. It is </w:t>
      </w:r>
      <w:r>
        <w:rPr>
          <w:rStyle w:val="underline"/>
          <w:highlight w:val="yellow"/>
        </w:rPr>
        <w:t>the</w:t>
      </w:r>
      <w:r>
        <w:t xml:space="preserve"> rise and </w:t>
      </w:r>
      <w:r>
        <w:rPr>
          <w:rStyle w:val="underline"/>
          <w:highlight w:val="yellow"/>
        </w:rPr>
        <w:t>fall of</w:t>
      </w:r>
      <w:r>
        <w:t xml:space="preserve"> the </w:t>
      </w:r>
      <w:r>
        <w:rPr>
          <w:rStyle w:val="underline"/>
          <w:highlight w:val="yellow"/>
        </w:rPr>
        <w:t>great powers</w:t>
      </w:r>
      <w:r>
        <w:t xml:space="preserve"> that </w:t>
      </w:r>
      <w:r>
        <w:rPr>
          <w:rStyle w:val="underline"/>
          <w:highlight w:val="yellow"/>
        </w:rPr>
        <w:t>creates</w:t>
      </w:r>
      <w:r>
        <w:t xml:space="preserve"> the circumstances under which major wars, what Gilpin labels ‘</w:t>
      </w:r>
      <w:r>
        <w:rPr>
          <w:rStyle w:val="underline"/>
          <w:highlight w:val="yellow"/>
        </w:rPr>
        <w:t>hegemonic wars’</w:t>
      </w:r>
      <w:r>
        <w:rPr>
          <w:highlight w:val="yellow"/>
        </w:rPr>
        <w:t>,</w:t>
      </w:r>
      <w:r>
        <w:t xml:space="preserve"> break out.13 Gilpin’s argument logically encourages pessimism about the implications of a rising China. It leads to the expectation that international trade, investment, and technology transfer will result in a steady diffusion of American economic power, benefiting the rapidly developing states of the world, including China. As the US simultaneously scurries to put out the many brushfires that threaten its far-flung global interests (i.e., the classic problem of overextension), it will be unable to devote sufficient resources to maintain or restore its former advantage over emerging competitors like China. </w:t>
      </w:r>
      <w:r>
        <w:rPr>
          <w:rStyle w:val="underline"/>
          <w:highlight w:val="yellow"/>
        </w:rPr>
        <w:t>While the erosion of the once clear American advantage plays itself out, the US will find it ever more difficult to preserve</w:t>
      </w:r>
      <w:r>
        <w:t xml:space="preserve"> the </w:t>
      </w:r>
      <w:r w:rsidRPr="00615CCA">
        <w:rPr>
          <w:rStyle w:val="underline"/>
          <w:highlight w:val="yellow"/>
        </w:rPr>
        <w:t>order</w:t>
      </w:r>
      <w:r w:rsidRPr="00615CCA">
        <w:rPr>
          <w:highlight w:val="yellow"/>
          <w:u w:val="single"/>
        </w:rPr>
        <w:t xml:space="preserve"> in Asia</w:t>
      </w:r>
      <w:r w:rsidRPr="00615CCA">
        <w:rPr>
          <w:u w:val="single"/>
        </w:rPr>
        <w:t xml:space="preserve"> </w:t>
      </w:r>
      <w:r>
        <w:t xml:space="preserve">that it created during its era of preponderance. </w:t>
      </w:r>
      <w:r w:rsidRPr="00615CCA">
        <w:rPr>
          <w:highlight w:val="yellow"/>
          <w:u w:val="single"/>
        </w:rPr>
        <w:t>The expectation is an increase in the likelihood for the use of force</w:t>
      </w:r>
      <w:r>
        <w:t xml:space="preserve"> – either by a Chinese challenger able to field a stronger military in support of its demands for greater influence over international arrangements in Asia, or by a besieged American hegemon desperate to head off further decline. Among the trends that alarm those who would look at Asia through the lens of Gilpin’s theory are </w:t>
      </w:r>
      <w:r>
        <w:rPr>
          <w:rStyle w:val="underline"/>
        </w:rPr>
        <w:t>China’s expanding share of</w:t>
      </w:r>
      <w:r>
        <w:t xml:space="preserve"> world trade and </w:t>
      </w:r>
      <w:r>
        <w:rPr>
          <w:rStyle w:val="underline"/>
        </w:rPr>
        <w:t>wealth</w:t>
      </w:r>
      <w:r>
        <w:t xml:space="preserve"> (much of it resulting from the gains made possible by the international economic order a dominant US established); its </w:t>
      </w:r>
      <w:r>
        <w:rPr>
          <w:rStyle w:val="underline"/>
        </w:rPr>
        <w:t>acquisition of technology in key sectors that have</w:t>
      </w:r>
      <w:r>
        <w:t xml:space="preserve"> both civilian and </w:t>
      </w:r>
      <w:r>
        <w:rPr>
          <w:rStyle w:val="underline"/>
        </w:rPr>
        <w:t>military applications</w:t>
      </w:r>
      <w:r>
        <w:t xml:space="preserve"> (e.g., information, communications, and electronics linked with the ‘revolution in military affairs’); </w:t>
      </w:r>
      <w:r>
        <w:rPr>
          <w:rStyle w:val="underline"/>
        </w:rPr>
        <w:t>and</w:t>
      </w:r>
      <w:r>
        <w:t xml:space="preserve"> an </w:t>
      </w:r>
      <w:r>
        <w:rPr>
          <w:rStyle w:val="underline"/>
        </w:rPr>
        <w:t>expanding military burden for the US</w:t>
      </w:r>
      <w:r>
        <w:t xml:space="preserve"> (as it copes with the challenges of its global war on terrorism and especially its struggle in Iraq) that limits the resources it can devote to preserving its interests in East Asia.14 Although similar to Gilpin’s work insofar as it emphasizes the importance of shifts in the capabilities of a dominant state and a rising challenger, the power-transition theory A. F. K. Organski and Jacek Kugler present in The War Ledger focuses more closely on the allegedly dangerous phenomenon of ‘crossover’– the point at which a dissatisfied challenger is about to overtake the established leading state.15 In such cases, </w:t>
      </w:r>
      <w:r>
        <w:rPr>
          <w:rStyle w:val="underline"/>
          <w:highlight w:val="yellow"/>
        </w:rPr>
        <w:t>when the power gap narrows, the dominant state becomes increasingly desperate to forestall</w:t>
      </w:r>
      <w:r>
        <w:rPr>
          <w:rStyle w:val="underline"/>
        </w:rPr>
        <w:t xml:space="preserve">, </w:t>
      </w:r>
      <w:r w:rsidRPr="00615CCA">
        <w:rPr>
          <w:rStyle w:val="underline"/>
          <w:highlight w:val="yellow"/>
        </w:rPr>
        <w:t>and the challenger becomes increasingly determined to realize the transition to a new international order whose contours it will define.</w:t>
      </w:r>
      <w:r>
        <w:rPr>
          <w:rStyle w:val="underline"/>
        </w:rPr>
        <w:t xml:space="preserve"> </w:t>
      </w:r>
      <w:r>
        <w:t xml:space="preserve">Though suggesting why a rising China may ultimately present grave dangers for international peace when its capabilities make it a peer competitor of America, Organski and Kugler’s power-transition theory is less clear about the dangers while a potential challenger still lags far behind and faces a difficult struggle to catch up. </w:t>
      </w:r>
      <w:r>
        <w:lastRenderedPageBreak/>
        <w:t xml:space="preserve">This clarification is important in thinking about the theory’s relevance to interpreting China’s rise because </w:t>
      </w:r>
      <w:r>
        <w:rPr>
          <w:rStyle w:val="underline"/>
          <w:highlight w:val="yellow"/>
        </w:rPr>
        <w:t>a broad consensus prevails</w:t>
      </w:r>
      <w:r>
        <w:t xml:space="preserve"> among analysts </w:t>
      </w:r>
      <w:r>
        <w:rPr>
          <w:rStyle w:val="underline"/>
          <w:highlight w:val="yellow"/>
        </w:rPr>
        <w:t>that Chinese military capabilities are at a minimum two decades from putting it in a league with the US</w:t>
      </w:r>
      <w:r>
        <w:t xml:space="preserve"> in Asia.16 Their </w:t>
      </w:r>
      <w:r>
        <w:rPr>
          <w:rStyle w:val="underline"/>
          <w:highlight w:val="yellow"/>
        </w:rPr>
        <w:t>theory</w:t>
      </w:r>
      <w:r>
        <w:t xml:space="preserve">, then, </w:t>
      </w:r>
      <w:r>
        <w:rPr>
          <w:rStyle w:val="underline"/>
          <w:highlight w:val="yellow"/>
        </w:rPr>
        <w:t>points with alarm to trends in China’s growing wealth and power relative to the U</w:t>
      </w:r>
      <w:r>
        <w:t xml:space="preserve">nited </w:t>
      </w:r>
      <w:r>
        <w:rPr>
          <w:rStyle w:val="underline"/>
          <w:highlight w:val="yellow"/>
        </w:rPr>
        <w:t>S</w:t>
      </w:r>
      <w:r>
        <w:t xml:space="preserve">tates, but especially looks ahead to what it sees as the period of maximum danger – that time when a dissatisfied China could be in a position to overtake the US on dimensions believed crucial for assessing power. Reports beginning in the mid-1990s that offered extrapolations suggesting China’s growth would give it the world’s largest gross domestic product (GDP aggregate, not per capita) sometime in the first few decades of the twentieth century fed these sorts of concerns about a potentially dangerous challenge to American leadership in Asia.17 </w:t>
      </w:r>
      <w:r>
        <w:rPr>
          <w:rStyle w:val="underline"/>
        </w:rPr>
        <w:t xml:space="preserve">The huge gap between Chinese and American military capabilities </w:t>
      </w:r>
      <w:r>
        <w:t xml:space="preserve">(especially in terms of technological sophistication) </w:t>
      </w:r>
      <w:r>
        <w:rPr>
          <w:rStyle w:val="underline"/>
        </w:rPr>
        <w:t>has</w:t>
      </w:r>
      <w:r>
        <w:t xml:space="preserve"> so far </w:t>
      </w:r>
      <w:r>
        <w:rPr>
          <w:rStyle w:val="underline"/>
        </w:rPr>
        <w:t>discouraged prediction of comparably disquieting trends on this dimension, but inklings of similar concerns may be reflected in occasionally alarmist reports about purchases of</w:t>
      </w:r>
      <w:r>
        <w:t xml:space="preserve"> advanced </w:t>
      </w:r>
      <w:r>
        <w:rPr>
          <w:rStyle w:val="underline"/>
        </w:rPr>
        <w:t>Russian air and naval equipment, as well as concern that Chinese espionage may have undermined the American advantage</w:t>
      </w:r>
      <w:r>
        <w:t xml:space="preserve"> in nuclear and missile technology, and speculation about the potential military purposes of China’s manned space program.18 Moreover, </w:t>
      </w:r>
      <w:r>
        <w:rPr>
          <w:rStyle w:val="underline"/>
        </w:rPr>
        <w:t xml:space="preserve">because </w:t>
      </w:r>
      <w:r>
        <w:rPr>
          <w:rStyle w:val="underline"/>
          <w:highlight w:val="yellow"/>
        </w:rPr>
        <w:t>a dominant state may react to the prospect of a crossover and believe that it is wiser to embrace the logic of preventive war and act early to delay a transition while the task is more manageable</w:t>
      </w:r>
      <w:r>
        <w:t>, Organski and Kugler’s powertransition theory also provides grounds for concern about the period prior to the possible crossover.19</w:t>
      </w:r>
    </w:p>
    <w:p w14:paraId="4D514AB3" w14:textId="77777777" w:rsidR="007621EB" w:rsidRDefault="007621EB" w:rsidP="0013721F"/>
    <w:p w14:paraId="4E9DA5EA" w14:textId="77777777" w:rsidR="0013721F" w:rsidRDefault="0013721F" w:rsidP="0013721F"/>
    <w:p w14:paraId="10F2DDCC" w14:textId="77777777" w:rsidR="0013721F" w:rsidRPr="0025601F" w:rsidRDefault="0013721F" w:rsidP="00584859">
      <w:pPr>
        <w:pStyle w:val="Heading4"/>
      </w:pPr>
      <w:r w:rsidRPr="0025601F">
        <w:t>Decline risks American lash out</w:t>
      </w:r>
    </w:p>
    <w:p w14:paraId="5033A224" w14:textId="77777777" w:rsidR="0013721F" w:rsidRPr="0025601F" w:rsidRDefault="0013721F" w:rsidP="0013721F">
      <w:r w:rsidRPr="0025601F">
        <w:t xml:space="preserve"> G. John </w:t>
      </w:r>
      <w:r w:rsidRPr="00180881">
        <w:rPr>
          <w:rStyle w:val="StyleStyleBold12pt"/>
          <w:rFonts w:asciiTheme="minorHAnsi" w:hAnsiTheme="minorHAnsi" w:cstheme="minorHAnsi"/>
          <w:sz w:val="28"/>
        </w:rPr>
        <w:t>Ikenberry</w:t>
      </w:r>
      <w:r w:rsidRPr="0025601F">
        <w:t>, Professor, International Relations, Princeton University, "Illusions of Empire," FOREIGN AFFAIRS, March/April 20</w:t>
      </w:r>
      <w:r w:rsidRPr="00180881">
        <w:rPr>
          <w:rStyle w:val="StyleStyleBold12pt"/>
          <w:rFonts w:asciiTheme="minorHAnsi" w:hAnsiTheme="minorHAnsi" w:cstheme="minorHAnsi"/>
          <w:sz w:val="28"/>
        </w:rPr>
        <w:t>04</w:t>
      </w:r>
      <w:r w:rsidRPr="0025601F">
        <w:t>, ASP.</w:t>
      </w:r>
    </w:p>
    <w:p w14:paraId="67E02068" w14:textId="77777777" w:rsidR="0013721F" w:rsidRDefault="0013721F" w:rsidP="0013721F">
      <w:pPr>
        <w:rPr>
          <w:sz w:val="12"/>
        </w:rPr>
      </w:pPr>
      <w:r w:rsidRPr="00F94171">
        <w:rPr>
          <w:sz w:val="12"/>
        </w:rPr>
        <w:t>Two implications follow from the United States' strange condition as "economically dependent and politically useless." First, the United States is becoming a global economic predator, sustaining itself through an increasingly fragile system of "tribute taking." It has lost the ability to couple its own economic gain with the economic advancement of other societies. Second</w:t>
      </w:r>
      <w:r w:rsidRPr="0084602B">
        <w:rPr>
          <w:rStyle w:val="Emphasis"/>
          <w:highlight w:val="yellow"/>
        </w:rPr>
        <w:t>, a weakened U</w:t>
      </w:r>
      <w:r w:rsidRPr="00F94171">
        <w:rPr>
          <w:sz w:val="12"/>
        </w:rPr>
        <w:t xml:space="preserve">nited </w:t>
      </w:r>
      <w:r w:rsidRPr="0084602B">
        <w:rPr>
          <w:rStyle w:val="Emphasis"/>
          <w:highlight w:val="yellow"/>
        </w:rPr>
        <w:t>S</w:t>
      </w:r>
      <w:r w:rsidRPr="00F94171">
        <w:rPr>
          <w:sz w:val="12"/>
        </w:rPr>
        <w:t xml:space="preserve">tates </w:t>
      </w:r>
      <w:r w:rsidRPr="0084602B">
        <w:rPr>
          <w:rStyle w:val="Emphasis"/>
          <w:highlight w:val="yellow"/>
        </w:rPr>
        <w:t>will resort to more desperate and aggressive actions to retain its hegemonic position</w:t>
      </w:r>
      <w:r w:rsidRPr="0025601F">
        <w:rPr>
          <w:u w:val="thick"/>
        </w:rPr>
        <w:t>.</w:t>
      </w:r>
      <w:r w:rsidRPr="00F94171">
        <w:rPr>
          <w:sz w:val="12"/>
        </w:rPr>
        <w:t xml:space="preserve"> Todd identifies this impulse behind confrontations with Iraq, Iran, and North Korea. Indeed, in his most dubious claim, Todd argues that the corruption of U.S. democracy is giving rise to a poorly supervised ruling class that will be less restrained in its use of military force against other democracies, those in Europe included. For Todd, all of this points to the disintegration of the American empire.  Todd is correct that the ability of any state to dominate the international system depends on its economic strength. As economic dominance shifts, American unipolarity will eventually give way to a new distribution of power. But, contrary to Todd's diagnosis, the United States retains formidable socioeconomic advantages. And his claim that a rapacious clique of frightened oligarchs has taken over U.S. democracy is simply bizarre. Most important, Todd's assertion that Russia and other great powers are preparing to counterbalance U.S. power misses the larger patterns of geopolitics. Europe, Japan, Russia, and China have sought to engage the United States strategically, not simply to resist it. They are pursuing influence and accommodation within the existing order, not trying to overturn it. In fact,</w:t>
      </w:r>
      <w:r w:rsidRPr="0084602B">
        <w:rPr>
          <w:rStyle w:val="Emphasis"/>
          <w:highlight w:val="yellow"/>
        </w:rPr>
        <w:t xml:space="preserve"> the great powers worry more about a detached, isolationist U</w:t>
      </w:r>
      <w:r w:rsidRPr="00F94171">
        <w:rPr>
          <w:sz w:val="12"/>
        </w:rPr>
        <w:t xml:space="preserve">nited </w:t>
      </w:r>
      <w:r w:rsidRPr="0084602B">
        <w:rPr>
          <w:rStyle w:val="Emphasis"/>
          <w:highlight w:val="yellow"/>
        </w:rPr>
        <w:t>S</w:t>
      </w:r>
      <w:r w:rsidRPr="00F94171">
        <w:rPr>
          <w:sz w:val="12"/>
        </w:rPr>
        <w:t>tates</w:t>
      </w:r>
      <w:r w:rsidRPr="0025601F">
        <w:rPr>
          <w:u w:val="thick"/>
        </w:rPr>
        <w:t xml:space="preserve"> </w:t>
      </w:r>
      <w:r w:rsidRPr="0084602B">
        <w:rPr>
          <w:rStyle w:val="Emphasis"/>
          <w:highlight w:val="yellow"/>
        </w:rPr>
        <w:t>than</w:t>
      </w:r>
      <w:r w:rsidRPr="0025601F">
        <w:rPr>
          <w:u w:val="thick"/>
        </w:rPr>
        <w:t xml:space="preserve"> </w:t>
      </w:r>
      <w:r w:rsidRPr="00F94171">
        <w:rPr>
          <w:sz w:val="12"/>
        </w:rPr>
        <w:t>they do about</w:t>
      </w:r>
      <w:r w:rsidRPr="0084602B">
        <w:rPr>
          <w:rStyle w:val="Emphasis"/>
          <w:highlight w:val="yellow"/>
        </w:rPr>
        <w:t xml:space="preserve"> a U</w:t>
      </w:r>
      <w:r w:rsidRPr="00F94171">
        <w:rPr>
          <w:sz w:val="12"/>
        </w:rPr>
        <w:t xml:space="preserve">nited </w:t>
      </w:r>
      <w:r w:rsidRPr="0084602B">
        <w:rPr>
          <w:rStyle w:val="Emphasis"/>
          <w:highlight w:val="yellow"/>
        </w:rPr>
        <w:t>S</w:t>
      </w:r>
      <w:r w:rsidRPr="00F94171">
        <w:rPr>
          <w:sz w:val="12"/>
        </w:rPr>
        <w:t xml:space="preserve">tates </w:t>
      </w:r>
      <w:r w:rsidRPr="0084602B">
        <w:rPr>
          <w:rStyle w:val="Emphasis"/>
          <w:highlight w:val="yellow"/>
        </w:rPr>
        <w:t>bent on global</w:t>
      </w:r>
      <w:r w:rsidRPr="0084602B">
        <w:rPr>
          <w:rStyle w:val="StyleUnderline"/>
          <w:rFonts w:asciiTheme="minorHAnsi" w:hAnsiTheme="minorHAnsi" w:cstheme="minorHAnsi"/>
          <w:highlight w:val="yellow"/>
        </w:rPr>
        <w:t xml:space="preserve"> </w:t>
      </w:r>
      <w:r w:rsidRPr="0084602B">
        <w:rPr>
          <w:rStyle w:val="Emphasis"/>
          <w:highlight w:val="yellow"/>
        </w:rPr>
        <w:t>rule.</w:t>
      </w:r>
      <w:r w:rsidRPr="00F94171">
        <w:rPr>
          <w:sz w:val="12"/>
          <w:highlight w:val="yellow"/>
        </w:rPr>
        <w:t xml:space="preserve"> </w:t>
      </w:r>
      <w:r w:rsidRPr="00F94171">
        <w:rPr>
          <w:sz w:val="12"/>
        </w:rPr>
        <w:t xml:space="preserve">Indeed, much of </w:t>
      </w:r>
      <w:r w:rsidRPr="0084602B">
        <w:rPr>
          <w:rStyle w:val="Emphasis"/>
          <w:highlight w:val="yellow"/>
        </w:rPr>
        <w:t>the</w:t>
      </w:r>
      <w:r w:rsidRPr="00F94171">
        <w:rPr>
          <w:sz w:val="12"/>
          <w:highlight w:val="yellow"/>
        </w:rPr>
        <w:t xml:space="preserve"> </w:t>
      </w:r>
      <w:r w:rsidRPr="00F94171">
        <w:rPr>
          <w:sz w:val="12"/>
        </w:rPr>
        <w:t xml:space="preserve">pointed </w:t>
      </w:r>
      <w:r w:rsidRPr="0084602B">
        <w:rPr>
          <w:rStyle w:val="Emphasis"/>
          <w:highlight w:val="yellow"/>
        </w:rPr>
        <w:t>criticism of U.S. unilateralism reflects a concern that the U</w:t>
      </w:r>
      <w:r w:rsidRPr="00F94171">
        <w:rPr>
          <w:sz w:val="12"/>
        </w:rPr>
        <w:t xml:space="preserve">nited </w:t>
      </w:r>
      <w:r w:rsidRPr="0084602B">
        <w:rPr>
          <w:rStyle w:val="Emphasis"/>
          <w:highlight w:val="yellow"/>
        </w:rPr>
        <w:t>S</w:t>
      </w:r>
      <w:r w:rsidRPr="00F94171">
        <w:rPr>
          <w:sz w:val="12"/>
        </w:rPr>
        <w:t xml:space="preserve">tates </w:t>
      </w:r>
      <w:r w:rsidRPr="0084602B">
        <w:rPr>
          <w:rStyle w:val="Emphasis"/>
          <w:highlight w:val="yellow"/>
        </w:rPr>
        <w:t>will stop providing security and stability, not a hope that it will decline and disappear.</w:t>
      </w:r>
      <w:r w:rsidRPr="00F94171">
        <w:rPr>
          <w:sz w:val="12"/>
          <w:highlight w:val="yellow"/>
        </w:rPr>
        <w:t xml:space="preserve"> </w:t>
      </w:r>
    </w:p>
    <w:p w14:paraId="1C48341D" w14:textId="77777777" w:rsidR="0013721F" w:rsidRDefault="0013721F" w:rsidP="0013721F"/>
    <w:p w14:paraId="1903F974" w14:textId="77777777" w:rsidR="0013721F" w:rsidRPr="00862CF2" w:rsidRDefault="0013721F" w:rsidP="0013721F"/>
    <w:p w14:paraId="4885A477" w14:textId="4DEDF1A9" w:rsidR="0013721F" w:rsidRPr="001B0BF0" w:rsidRDefault="00D00D60" w:rsidP="00584859">
      <w:pPr>
        <w:pStyle w:val="Heading4"/>
      </w:pPr>
      <w:r>
        <w:lastRenderedPageBreak/>
        <w:t>Grid collapse is a key internal link</w:t>
      </w:r>
    </w:p>
    <w:p w14:paraId="4A035474" w14:textId="77777777" w:rsidR="0013721F" w:rsidRDefault="0013721F" w:rsidP="0013721F">
      <w:r>
        <w:rPr>
          <w:rStyle w:val="StyleStyleBold12pt"/>
        </w:rPr>
        <w:t>Loudermilk ‘11</w:t>
      </w:r>
      <w:r>
        <w:t xml:space="preserve"> (Micah J. Loudermilk, Micah J. Loudermilk is a Research Associate for the Energy &amp; Environmental Security Policy program with the Institute for National Strategic Studies at National Defense University, “Small Nuclear Reactors: Enabling Energy Security for Warfighters”, March 27, 2011)</w:t>
      </w:r>
    </w:p>
    <w:p w14:paraId="7CCBBD34" w14:textId="77777777" w:rsidR="0013721F" w:rsidRDefault="0013721F" w:rsidP="0013721F"/>
    <w:p w14:paraId="2F2676A4" w14:textId="77777777" w:rsidR="0013721F" w:rsidRDefault="0013721F" w:rsidP="0013721F">
      <w:pPr>
        <w:rPr>
          <w:sz w:val="16"/>
        </w:rPr>
      </w:pPr>
      <w:r>
        <w:rPr>
          <w:sz w:val="16"/>
        </w:rPr>
        <w:t xml:space="preserve">Last month, the Institute for National Strategic Studies at National Defense University released a report entitled Small Nuclear Reactors for Military Installations: Capabilities, Costs, and Technological Implications. Authored by Dr. Richard Andres of the National War College and Hanna Breetz from Harvard University, the paper analyzes the potential for the Department of Defense to incorporate small reactor technology on its domestic military bases and in forward operating locations. According to Andres and Breetz, the reactors have the ability to solve two critical vulnerabilities in the military's mission: the dependence of domestic bases on the civilian electrical grid and the challenge of supplying ample fuel to troops in the field. Though considerable obstacles would accompany such a move -- which the authors openly admit -- the benefits are significant enough to make the idea merit serious consideration. At its heart, a discussion about military uses of small nuclear reactors is really a conversation about securing the nation's warfighting capabilities. Although the point that energy security IS national security has become almost redundant -- quoted endlessly in government reports, think tank papers, and the like -- it is repeated for good reason. Especially on the domestic front, the need for energy security on military bases is often overlooked. There is no hostile territory in the United States, no need for fuel convoys to constantly supply bases with fuel, and no enemy combatants. However, while bases and energy supplies are not directly vulnerable, the civilian electrical grid on which they depend for 99% of their energy use is -- and that makes domestic installations highly insecure. </w:t>
      </w:r>
      <w:r w:rsidRPr="00DE7B07">
        <w:rPr>
          <w:highlight w:val="yellow"/>
          <w:u w:val="single"/>
        </w:rPr>
        <w:t>The U.S.</w:t>
      </w:r>
      <w:r w:rsidRPr="00DE7B07">
        <w:rPr>
          <w:rStyle w:val="TitleChar"/>
          <w:sz w:val="18"/>
          <w:highlight w:val="yellow"/>
        </w:rPr>
        <w:t xml:space="preserve"> </w:t>
      </w:r>
      <w:r w:rsidRPr="00DE7B07">
        <w:rPr>
          <w:rStyle w:val="TitleChar"/>
          <w:highlight w:val="yellow"/>
        </w:rPr>
        <w:t>grid,</w:t>
      </w:r>
      <w:r>
        <w:rPr>
          <w:rStyle w:val="TitleChar"/>
        </w:rPr>
        <w:t xml:space="preserve"> </w:t>
      </w:r>
      <w:r>
        <w:rPr>
          <w:sz w:val="16"/>
        </w:rPr>
        <w:t>though a technological marvel,</w:t>
      </w:r>
      <w:r>
        <w:rPr>
          <w:rStyle w:val="TitleChar"/>
        </w:rPr>
        <w:t xml:space="preserve"> </w:t>
      </w:r>
      <w:r>
        <w:rPr>
          <w:rStyle w:val="Emphasis"/>
          <w:highlight w:val="yellow"/>
        </w:rPr>
        <w:t>is extremely old, brittle</w:t>
      </w:r>
      <w:r w:rsidRPr="00DE7B07">
        <w:rPr>
          <w:rStyle w:val="TitleChar"/>
          <w:highlight w:val="yellow"/>
        </w:rPr>
        <w:t>, and susceptible</w:t>
      </w:r>
      <w:r>
        <w:rPr>
          <w:rStyle w:val="TitleChar"/>
          <w:highlight w:val="yellow"/>
        </w:rPr>
        <w:t xml:space="preserve"> </w:t>
      </w:r>
      <w:r>
        <w:rPr>
          <w:rStyle w:val="Emphasis"/>
          <w:highlight w:val="yellow"/>
        </w:rPr>
        <w:t>to a wide variety</w:t>
      </w:r>
      <w:r>
        <w:rPr>
          <w:rStyle w:val="TitleChar"/>
          <w:highlight w:val="yellow"/>
        </w:rPr>
        <w:t xml:space="preserve"> </w:t>
      </w:r>
      <w:r w:rsidRPr="00DE7B07">
        <w:rPr>
          <w:rStyle w:val="TitleChar"/>
          <w:highlight w:val="yellow"/>
        </w:rPr>
        <w:t>of problems that can result in</w:t>
      </w:r>
      <w:r>
        <w:rPr>
          <w:rStyle w:val="TitleChar"/>
        </w:rPr>
        <w:t xml:space="preserve"> </w:t>
      </w:r>
      <w:r>
        <w:rPr>
          <w:sz w:val="16"/>
        </w:rPr>
        <w:t>power</w:t>
      </w:r>
      <w:r w:rsidRPr="00DE7B07">
        <w:rPr>
          <w:rStyle w:val="TitleChar"/>
        </w:rPr>
        <w:t xml:space="preserve"> </w:t>
      </w:r>
      <w:r w:rsidRPr="00DE7B07">
        <w:rPr>
          <w:rStyle w:val="TitleChar"/>
          <w:highlight w:val="yellow"/>
        </w:rPr>
        <w:t>outages</w:t>
      </w:r>
      <w:r>
        <w:rPr>
          <w:sz w:val="16"/>
        </w:rPr>
        <w:t xml:space="preserve"> -- the 2003 blackout throughout the Northeast United States is a prime example of this. In the past, these issues were largely limited to accidents including natural disasters or malfunctions, however today, intentional</w:t>
      </w:r>
      <w:r>
        <w:rPr>
          <w:rStyle w:val="TitleChar"/>
        </w:rPr>
        <w:t xml:space="preserve"> </w:t>
      </w:r>
      <w:r>
        <w:rPr>
          <w:rStyle w:val="TitleChar"/>
          <w:highlight w:val="yellow"/>
        </w:rPr>
        <w:t xml:space="preserve">threats such as </w:t>
      </w:r>
      <w:r w:rsidRPr="00DE7B07">
        <w:rPr>
          <w:rStyle w:val="TitleChar"/>
          <w:highlight w:val="yellow"/>
        </w:rPr>
        <w:t>cyber attacks represent</w:t>
      </w:r>
      <w:r>
        <w:rPr>
          <w:rStyle w:val="TitleChar"/>
          <w:highlight w:val="yellow"/>
        </w:rPr>
        <w:t xml:space="preserve"> </w:t>
      </w:r>
      <w:r w:rsidRPr="00DE7B07">
        <w:rPr>
          <w:rStyle w:val="TitleChar"/>
          <w:highlight w:val="yellow"/>
        </w:rPr>
        <w:t>a</w:t>
      </w:r>
      <w:r>
        <w:rPr>
          <w:rStyle w:val="TitleChar"/>
          <w:highlight w:val="yellow"/>
        </w:rPr>
        <w:t xml:space="preserve"> </w:t>
      </w:r>
      <w:r>
        <w:rPr>
          <w:rStyle w:val="Emphasis"/>
          <w:highlight w:val="yellow"/>
        </w:rPr>
        <w:t>very real</w:t>
      </w:r>
      <w:r>
        <w:rPr>
          <w:rStyle w:val="TitleChar"/>
          <w:highlight w:val="yellow"/>
        </w:rPr>
        <w:t xml:space="preserve"> </w:t>
      </w:r>
      <w:r w:rsidRPr="00DE7B07">
        <w:rPr>
          <w:rStyle w:val="TitleChar"/>
          <w:highlight w:val="yellow"/>
        </w:rPr>
        <w:t>and</w:t>
      </w:r>
      <w:r>
        <w:rPr>
          <w:rStyle w:val="TitleChar"/>
          <w:highlight w:val="yellow"/>
        </w:rPr>
        <w:t xml:space="preserve"> </w:t>
      </w:r>
      <w:r>
        <w:rPr>
          <w:rStyle w:val="Emphasis"/>
          <w:highlight w:val="yellow"/>
        </w:rPr>
        <w:t>growing</w:t>
      </w:r>
      <w:r>
        <w:rPr>
          <w:rStyle w:val="TitleChar"/>
          <w:highlight w:val="yellow"/>
        </w:rPr>
        <w:t xml:space="preserve"> </w:t>
      </w:r>
      <w:r w:rsidRPr="00DE7B07">
        <w:rPr>
          <w:rStyle w:val="TitleChar"/>
          <w:highlight w:val="yellow"/>
        </w:rPr>
        <w:t>threat to the grid.</w:t>
      </w:r>
      <w:r>
        <w:rPr>
          <w:rStyle w:val="TitleChar"/>
        </w:rPr>
        <w:t xml:space="preserve"> </w:t>
      </w:r>
      <w:r>
        <w:rPr>
          <w:sz w:val="16"/>
        </w:rPr>
        <w:t xml:space="preserve">Advances in U.S. military technology have further increased the risk that a grid blackout poses to the nation's military assets. As pointed out by the Defense Science Board, </w:t>
      </w:r>
      <w:r>
        <w:rPr>
          <w:rStyle w:val="Emphasis"/>
          <w:highlight w:val="yellow"/>
        </w:rPr>
        <w:t>critical missions</w:t>
      </w:r>
      <w:r>
        <w:rPr>
          <w:rStyle w:val="TitleChar"/>
        </w:rPr>
        <w:t xml:space="preserve"> </w:t>
      </w:r>
      <w:r>
        <w:rPr>
          <w:sz w:val="16"/>
        </w:rPr>
        <w:t xml:space="preserve">including national strategic awareness and national command authorities </w:t>
      </w:r>
      <w:r>
        <w:rPr>
          <w:rStyle w:val="Emphasis"/>
          <w:highlight w:val="yellow"/>
        </w:rPr>
        <w:t>depend on the</w:t>
      </w:r>
      <w:r>
        <w:rPr>
          <w:rStyle w:val="TitleChar"/>
        </w:rPr>
        <w:t xml:space="preserve"> </w:t>
      </w:r>
      <w:r>
        <w:rPr>
          <w:sz w:val="16"/>
        </w:rPr>
        <w:t>national transmission</w:t>
      </w:r>
      <w:r>
        <w:rPr>
          <w:rStyle w:val="TitleChar"/>
        </w:rPr>
        <w:t xml:space="preserve"> </w:t>
      </w:r>
      <w:r>
        <w:rPr>
          <w:rStyle w:val="Emphasis"/>
          <w:highlight w:val="yellow"/>
        </w:rPr>
        <w:t>grid</w:t>
      </w:r>
      <w:r>
        <w:rPr>
          <w:sz w:val="16"/>
        </w:rPr>
        <w:t xml:space="preserve">. Additionally, </w:t>
      </w:r>
      <w:r w:rsidRPr="00DE7B07">
        <w:rPr>
          <w:rStyle w:val="TitleChar"/>
          <w:highlight w:val="yellow"/>
        </w:rPr>
        <w:t xml:space="preserve">capabilities </w:t>
      </w:r>
      <w:r>
        <w:rPr>
          <w:rStyle w:val="Emphasis"/>
          <w:highlight w:val="yellow"/>
        </w:rPr>
        <w:t>vital</w:t>
      </w:r>
      <w:r>
        <w:rPr>
          <w:rStyle w:val="TitleChar"/>
          <w:highlight w:val="yellow"/>
        </w:rPr>
        <w:t xml:space="preserve"> </w:t>
      </w:r>
      <w:r w:rsidRPr="00DE7B07">
        <w:rPr>
          <w:rStyle w:val="TitleChar"/>
          <w:highlight w:val="yellow"/>
        </w:rPr>
        <w:t>to troops in the field</w:t>
      </w:r>
      <w:r>
        <w:rPr>
          <w:sz w:val="16"/>
          <w:highlight w:val="yellow"/>
        </w:rPr>
        <w:t xml:space="preserve"> -- </w:t>
      </w:r>
      <w:r>
        <w:rPr>
          <w:rStyle w:val="Emphasis"/>
          <w:highlight w:val="yellow"/>
        </w:rPr>
        <w:t>including drones and satellite intelligence</w:t>
      </w:r>
      <w:r>
        <w:rPr>
          <w:sz w:val="16"/>
        </w:rPr>
        <w:t xml:space="preserve">/reconnaissance -- </w:t>
      </w:r>
      <w:r w:rsidRPr="00DE7B07">
        <w:rPr>
          <w:rStyle w:val="TitleChar"/>
          <w:highlight w:val="yellow"/>
        </w:rPr>
        <w:t>are lodged at bases</w:t>
      </w:r>
      <w:r>
        <w:rPr>
          <w:rStyle w:val="TitleChar"/>
        </w:rPr>
        <w:t xml:space="preserve"> </w:t>
      </w:r>
      <w:r>
        <w:rPr>
          <w:sz w:val="16"/>
        </w:rPr>
        <w:t>within the United States and</w:t>
      </w:r>
      <w:r>
        <w:rPr>
          <w:rStyle w:val="TitleChar"/>
        </w:rPr>
        <w:t xml:space="preserve"> </w:t>
      </w:r>
      <w:r w:rsidRPr="00DE7B07">
        <w:rPr>
          <w:rStyle w:val="TitleChar"/>
          <w:highlight w:val="yellow"/>
        </w:rPr>
        <w:t>their loss</w:t>
      </w:r>
      <w:r>
        <w:rPr>
          <w:rStyle w:val="TitleChar"/>
          <w:highlight w:val="yellow"/>
        </w:rPr>
        <w:t xml:space="preserve"> </w:t>
      </w:r>
      <w:r>
        <w:rPr>
          <w:sz w:val="16"/>
        </w:rPr>
        <w:t>due to a blackout</w:t>
      </w:r>
      <w:r>
        <w:rPr>
          <w:rStyle w:val="TitleChar"/>
        </w:rPr>
        <w:t xml:space="preserve"> </w:t>
      </w:r>
      <w:r>
        <w:rPr>
          <w:rStyle w:val="Emphasis"/>
          <w:highlight w:val="yellow"/>
        </w:rPr>
        <w:t>would impair the ability of troops to operate in forward operating areas.</w:t>
      </w:r>
      <w:r>
        <w:rPr>
          <w:rStyle w:val="TitleChar"/>
          <w:highlight w:val="yellow"/>
        </w:rPr>
        <w:t xml:space="preserve"> </w:t>
      </w:r>
      <w:r>
        <w:rPr>
          <w:sz w:val="16"/>
        </w:rPr>
        <w:t xml:space="preserve">Recognition of these facts led the Defense Science Board to recommend "islanding" U.S. military installations to mitigate the electrical grid's vulnerabilities. Although </w:t>
      </w:r>
      <w:r>
        <w:rPr>
          <w:rStyle w:val="StyleUnderline"/>
          <w:highlight w:val="yellow"/>
        </w:rPr>
        <w:t>DOD</w:t>
      </w:r>
      <w:r>
        <w:rPr>
          <w:sz w:val="16"/>
        </w:rPr>
        <w:t xml:space="preserve"> has undertaken a wide array of energy efficiency programs and sought to construct</w:t>
      </w:r>
      <w:r>
        <w:rPr>
          <w:rStyle w:val="TitleChar"/>
        </w:rPr>
        <w:t xml:space="preserve"> </w:t>
      </w:r>
      <w:r w:rsidRPr="00DE7B07">
        <w:rPr>
          <w:rStyle w:val="TitleChar"/>
          <w:highlight w:val="yellow"/>
        </w:rPr>
        <w:t>renewable energy</w:t>
      </w:r>
      <w:r>
        <w:rPr>
          <w:rStyle w:val="TitleChar"/>
        </w:rPr>
        <w:t xml:space="preserve"> </w:t>
      </w:r>
      <w:r>
        <w:rPr>
          <w:sz w:val="16"/>
        </w:rPr>
        <w:t xml:space="preserve">facilities on bases, these </w:t>
      </w:r>
      <w:r>
        <w:rPr>
          <w:rStyle w:val="Emphasis"/>
          <w:highlight w:val="yellow"/>
        </w:rPr>
        <w:t>endeavors will fall far short</w:t>
      </w:r>
      <w:r>
        <w:rPr>
          <w:rStyle w:val="TitleChar"/>
        </w:rPr>
        <w:t xml:space="preserve"> </w:t>
      </w:r>
      <w:r>
        <w:rPr>
          <w:sz w:val="16"/>
        </w:rPr>
        <w:t>of the desired goals</w:t>
      </w:r>
      <w:r>
        <w:rPr>
          <w:rStyle w:val="TitleChar"/>
        </w:rPr>
        <w:t xml:space="preserve"> </w:t>
      </w:r>
      <w:r w:rsidRPr="00DE7B07">
        <w:rPr>
          <w:rStyle w:val="TitleChar"/>
          <w:highlight w:val="yellow"/>
        </w:rPr>
        <w:t>and</w:t>
      </w:r>
      <w:r>
        <w:rPr>
          <w:rStyle w:val="TitleChar"/>
          <w:highlight w:val="yellow"/>
        </w:rPr>
        <w:t xml:space="preserve"> </w:t>
      </w:r>
      <w:r>
        <w:rPr>
          <w:sz w:val="16"/>
        </w:rPr>
        <w:t>still</w:t>
      </w:r>
      <w:r>
        <w:rPr>
          <w:rStyle w:val="TitleChar"/>
        </w:rPr>
        <w:t xml:space="preserve"> </w:t>
      </w:r>
      <w:r w:rsidRPr="00DE7B07">
        <w:rPr>
          <w:rStyle w:val="TitleChar"/>
          <w:highlight w:val="yellow"/>
        </w:rPr>
        <w:t>leave bases</w:t>
      </w:r>
      <w:r>
        <w:rPr>
          <w:rStyle w:val="TitleChar"/>
          <w:highlight w:val="yellow"/>
        </w:rPr>
        <w:t xml:space="preserve"> </w:t>
      </w:r>
      <w:r>
        <w:rPr>
          <w:rStyle w:val="Emphasis"/>
          <w:highlight w:val="yellow"/>
        </w:rPr>
        <w:t>unable to function</w:t>
      </w:r>
      <w:r>
        <w:rPr>
          <w:rStyle w:val="TitleChar"/>
          <w:highlight w:val="yellow"/>
        </w:rPr>
        <w:t xml:space="preserve"> </w:t>
      </w:r>
      <w:r w:rsidRPr="00A866C3">
        <w:rPr>
          <w:rStyle w:val="TitleChar"/>
          <w:highlight w:val="yellow"/>
        </w:rPr>
        <w:t>in</w:t>
      </w:r>
      <w:r>
        <w:rPr>
          <w:rStyle w:val="TitleChar"/>
        </w:rPr>
        <w:t xml:space="preserve"> </w:t>
      </w:r>
      <w:r>
        <w:rPr>
          <w:sz w:val="16"/>
        </w:rPr>
        <w:t>the event of long-term</w:t>
      </w:r>
      <w:r>
        <w:rPr>
          <w:rStyle w:val="TitleChar"/>
        </w:rPr>
        <w:t xml:space="preserve"> </w:t>
      </w:r>
      <w:r w:rsidRPr="00DE7B07">
        <w:rPr>
          <w:rStyle w:val="TitleChar"/>
          <w:highlight w:val="yellow"/>
        </w:rPr>
        <w:t>outages</w:t>
      </w:r>
      <w:r w:rsidRPr="00DE7B07">
        <w:rPr>
          <w:rStyle w:val="TitleChar"/>
        </w:rPr>
        <w:t>.</w:t>
      </w:r>
      <w:r>
        <w:rPr>
          <w:rStyle w:val="TitleChar"/>
        </w:rPr>
        <w:t xml:space="preserve"> </w:t>
      </w:r>
      <w:r>
        <w:rPr>
          <w:sz w:val="16"/>
        </w:rPr>
        <w:t xml:space="preserve">As the NDU report argues though, </w:t>
      </w:r>
      <w:r>
        <w:rPr>
          <w:rStyle w:val="Emphasis"/>
          <w:highlight w:val="yellow"/>
        </w:rPr>
        <w:t xml:space="preserve">small nuclear </w:t>
      </w:r>
      <w:r w:rsidRPr="00DE7B07">
        <w:rPr>
          <w:rStyle w:val="Emphasis"/>
          <w:highlight w:val="yellow"/>
        </w:rPr>
        <w:t>reactors</w:t>
      </w:r>
      <w:r w:rsidRPr="00DE7B07">
        <w:rPr>
          <w:rStyle w:val="TitleChar"/>
          <w:highlight w:val="yellow"/>
        </w:rPr>
        <w:t xml:space="preserve"> have the potential to alleviate</w:t>
      </w:r>
      <w:r>
        <w:rPr>
          <w:rStyle w:val="TitleChar"/>
          <w:highlight w:val="yellow"/>
        </w:rPr>
        <w:t xml:space="preserve"> </w:t>
      </w:r>
      <w:r>
        <w:rPr>
          <w:sz w:val="16"/>
        </w:rPr>
        <w:t xml:space="preserve">domestic base grid </w:t>
      </w:r>
      <w:r w:rsidRPr="00DE7B07">
        <w:rPr>
          <w:rStyle w:val="TitleChar"/>
          <w:highlight w:val="yellow"/>
        </w:rPr>
        <w:t>vulnerabilities</w:t>
      </w:r>
      <w:r w:rsidRPr="00DE7B07">
        <w:rPr>
          <w:rStyle w:val="TitleChar"/>
        </w:rPr>
        <w:t>.</w:t>
      </w:r>
      <w:r>
        <w:rPr>
          <w:sz w:val="16"/>
        </w:rPr>
        <w:t xml:space="preserve"> With a capacity of anywhere between 25 and 300 megawatts, </w:t>
      </w:r>
      <w:r w:rsidRPr="007D52B9">
        <w:rPr>
          <w:rStyle w:val="Emphasis"/>
          <w:highlight w:val="yellow"/>
        </w:rPr>
        <w:t>s</w:t>
      </w:r>
      <w:r w:rsidRPr="007D52B9">
        <w:rPr>
          <w:rStyle w:val="TitleChar"/>
          <w:highlight w:val="yellow"/>
        </w:rPr>
        <w:t xml:space="preserve">mall </w:t>
      </w:r>
      <w:r w:rsidRPr="00DE7B07">
        <w:rPr>
          <w:rStyle w:val="Emphasis"/>
          <w:highlight w:val="yellow"/>
        </w:rPr>
        <w:t>r</w:t>
      </w:r>
      <w:r w:rsidRPr="00DE7B07">
        <w:rPr>
          <w:rStyle w:val="TitleChar"/>
          <w:highlight w:val="yellow"/>
        </w:rPr>
        <w:t>eactors possess</w:t>
      </w:r>
      <w:r>
        <w:rPr>
          <w:rStyle w:val="TitleChar"/>
        </w:rPr>
        <w:t xml:space="preserve"> </w:t>
      </w:r>
      <w:r>
        <w:rPr>
          <w:sz w:val="16"/>
        </w:rPr>
        <w:t>sufficient</w:t>
      </w:r>
      <w:r>
        <w:rPr>
          <w:rStyle w:val="TitleChar"/>
        </w:rPr>
        <w:t xml:space="preserve"> </w:t>
      </w:r>
      <w:r w:rsidRPr="00DE7B07">
        <w:rPr>
          <w:rStyle w:val="TitleChar"/>
          <w:highlight w:val="yellow"/>
        </w:rPr>
        <w:t>generation capabilities to power</w:t>
      </w:r>
      <w:r>
        <w:rPr>
          <w:rStyle w:val="TitleChar"/>
          <w:highlight w:val="yellow"/>
        </w:rPr>
        <w:t xml:space="preserve"> </w:t>
      </w:r>
      <w:r>
        <w:rPr>
          <w:rStyle w:val="Emphasis"/>
          <w:highlight w:val="yellow"/>
        </w:rPr>
        <w:t>any</w:t>
      </w:r>
      <w:r>
        <w:rPr>
          <w:rStyle w:val="TitleChar"/>
        </w:rPr>
        <w:t xml:space="preserve"> </w:t>
      </w:r>
      <w:r>
        <w:rPr>
          <w:sz w:val="16"/>
        </w:rPr>
        <w:t>military</w:t>
      </w:r>
      <w:r>
        <w:rPr>
          <w:rStyle w:val="TitleChar"/>
        </w:rPr>
        <w:t xml:space="preserve"> </w:t>
      </w:r>
      <w:r w:rsidRPr="00DE7B07">
        <w:rPr>
          <w:rStyle w:val="TitleChar"/>
          <w:highlight w:val="yellow"/>
        </w:rPr>
        <w:t>installation</w:t>
      </w:r>
      <w:r w:rsidRPr="00DE7B07">
        <w:rPr>
          <w:rStyle w:val="TitleChar"/>
        </w:rPr>
        <w:t>,</w:t>
      </w:r>
      <w:r>
        <w:rPr>
          <w:rStyle w:val="TitleChar"/>
        </w:rPr>
        <w:t xml:space="preserve"> </w:t>
      </w:r>
      <w:r>
        <w:rPr>
          <w:rStyle w:val="Emphasis"/>
          <w:highlight w:val="yellow"/>
        </w:rPr>
        <w:t>and</w:t>
      </w:r>
      <w:r>
        <w:rPr>
          <w:rStyle w:val="TitleChar"/>
        </w:rPr>
        <w:t xml:space="preserve"> </w:t>
      </w:r>
      <w:r>
        <w:rPr>
          <w:sz w:val="16"/>
        </w:rPr>
        <w:t>most likely some</w:t>
      </w:r>
      <w:r>
        <w:rPr>
          <w:rStyle w:val="TitleChar"/>
        </w:rPr>
        <w:t xml:space="preserve"> </w:t>
      </w:r>
      <w:r>
        <w:rPr>
          <w:rStyle w:val="Emphasis"/>
          <w:highlight w:val="yellow"/>
        </w:rPr>
        <w:t>critical services in the areas surrounding</w:t>
      </w:r>
      <w:r>
        <w:rPr>
          <w:rStyle w:val="TitleChar"/>
        </w:rPr>
        <w:t xml:space="preserve"> </w:t>
      </w:r>
      <w:r>
        <w:rPr>
          <w:sz w:val="16"/>
        </w:rPr>
        <w:t xml:space="preserve">bases, should a blackout occur. </w:t>
      </w:r>
      <w:r w:rsidRPr="00A866C3">
        <w:rPr>
          <w:highlight w:val="yellow"/>
          <w:u w:val="single"/>
        </w:rPr>
        <w:t>Moreover, making bases resilient to civilian power outages would reduce the incentive for an opponent to disrupt the grid in the event of a conflict as military capabilities would be unaffected.</w:t>
      </w:r>
      <w:r w:rsidRPr="00A866C3">
        <w:t xml:space="preserve"> </w:t>
      </w:r>
      <w:r>
        <w:rPr>
          <w:sz w:val="16"/>
        </w:rPr>
        <w:t xml:space="preserve">Military bases are also secure locations, reducing the associated fears that would surely arise from the distribution of reactors across the country. </w:t>
      </w:r>
    </w:p>
    <w:p w14:paraId="71A24A11" w14:textId="3EAA76B1" w:rsidR="0013721F" w:rsidRDefault="00D00D60" w:rsidP="00584859">
      <w:pPr>
        <w:pStyle w:val="Heading4"/>
      </w:pPr>
      <w:r>
        <w:t>Oil dependency is a key internal link</w:t>
      </w:r>
    </w:p>
    <w:p w14:paraId="7A005BDE" w14:textId="77777777" w:rsidR="0013721F" w:rsidRDefault="0013721F" w:rsidP="0013721F">
      <w:r>
        <w:rPr>
          <w:rStyle w:val="StyleStyleBold12pt"/>
        </w:rPr>
        <w:t>Andres and Breetz ‘11</w:t>
      </w:r>
      <w:r>
        <w:t xml:space="preserve"> (Richard B. Andres is professor of National Security Strategy at the National War College and a Senior Fellow and Energy and Environmental Security and Policy chair in the Center for Strategic Research, Institute for National Strategic Studies, at the National Defense University, Hanna L. Breetz is a doctoral candidate in the Department of Political Science at the Massachusetts Institute of Technology, “Small Nuclear Reactors  for Military Installations: Capabilities, Costs, and Technological Implications”, February 16, 2011)</w:t>
      </w:r>
    </w:p>
    <w:p w14:paraId="7AD150DA" w14:textId="77777777" w:rsidR="0013721F" w:rsidRDefault="0013721F" w:rsidP="0013721F"/>
    <w:p w14:paraId="4B17A91D" w14:textId="77777777" w:rsidR="0013721F" w:rsidRPr="00EC526C" w:rsidRDefault="0013721F" w:rsidP="0013721F">
      <w:r>
        <w:rPr>
          <w:sz w:val="16"/>
        </w:rPr>
        <w:t xml:space="preserve">Operational Vulnerability. </w:t>
      </w:r>
      <w:r w:rsidRPr="00A866C3">
        <w:rPr>
          <w:rStyle w:val="TitleChar"/>
          <w:highlight w:val="yellow"/>
        </w:rPr>
        <w:t xml:space="preserve">Operational energy use </w:t>
      </w:r>
      <w:r w:rsidRPr="00A866C3">
        <w:rPr>
          <w:highlight w:val="yellow"/>
          <w:u w:val="single"/>
        </w:rPr>
        <w:t>represents a second serious vulnerability for the U.S. military.</w:t>
      </w:r>
      <w:r>
        <w:rPr>
          <w:sz w:val="16"/>
        </w:rPr>
        <w:t xml:space="preserve"> In recent years, the military has become significantly more effective by making greater use of technology in the field. The price of this improvement has been a vast increase in energy use. Over the last 10 years, for instance, the Marine Corps has more than tripled its </w:t>
      </w:r>
      <w:r>
        <w:rPr>
          <w:sz w:val="16"/>
        </w:rPr>
        <w:lastRenderedPageBreak/>
        <w:t xml:space="preserve">operational use of energy. Energy and water now make up 70 percent of the logistics burden for troops operating in forward locations in the wars in Afghanistan and Iraq. </w:t>
      </w:r>
      <w:r>
        <w:rPr>
          <w:rStyle w:val="Emphasis"/>
          <w:highlight w:val="yellow"/>
        </w:rPr>
        <w:t>This burden represents a severe vulnerability and is costing lives</w:t>
      </w:r>
      <w:r>
        <w:rPr>
          <w:sz w:val="16"/>
        </w:rPr>
        <w:t xml:space="preserve">. In 2006, troop losses from logistics convoys became so serious that Marine Corps Major General Rich- ard Zilmer sent the Pentagon a “Priority 1” request for renewable energy backup.11 This unprecedented request put fuel convoy issues on the national security agenda, triggering several high-level studies and leading to the establishment of the Power Surety Task Force, which fast-tracked energy innovations such as mobile power stations and super-insulating spray foam. Currently, the Marine Corps is considering a goal of producing all non- vehicle energy used at forward bases organically and substantially increasing the fuel efficiency of vehicles used in forward areas. Nevertheless, </w:t>
      </w:r>
      <w:r w:rsidRPr="00A866C3">
        <w:rPr>
          <w:rStyle w:val="TitleChar"/>
          <w:highlight w:val="yellow"/>
        </w:rPr>
        <w:t>attempts to solve</w:t>
      </w:r>
      <w:r>
        <w:rPr>
          <w:rStyle w:val="TitleChar"/>
        </w:rPr>
        <w:t xml:space="preserve"> </w:t>
      </w:r>
      <w:r>
        <w:rPr>
          <w:sz w:val="16"/>
        </w:rPr>
        <w:t xml:space="preserve">the current energy use problem </w:t>
      </w:r>
      <w:r w:rsidRPr="00A866C3">
        <w:rPr>
          <w:rStyle w:val="TitleChar"/>
          <w:highlight w:val="yellow"/>
        </w:rPr>
        <w:t>with efficiency measures and renewable sources are unlikely to fully address this vulnerability</w:t>
      </w:r>
      <w:r w:rsidRPr="00A866C3">
        <w:rPr>
          <w:highlight w:val="yellow"/>
        </w:rPr>
        <w:t xml:space="preserve">. </w:t>
      </w:r>
      <w:r w:rsidRPr="00A866C3">
        <w:rPr>
          <w:rStyle w:val="TitleChar"/>
          <w:highlight w:val="yellow"/>
        </w:rPr>
        <w:t>Wind, solar, and hydro</w:t>
      </w:r>
      <w:r>
        <w:rPr>
          <w:rStyle w:val="TitleChar"/>
        </w:rPr>
        <w:t xml:space="preserve"> </w:t>
      </w:r>
      <w:r>
        <w:rPr>
          <w:sz w:val="16"/>
        </w:rPr>
        <w:t xml:space="preserve">generation along with tailored cuts of energy use in the field can reduce the number of convoys needed to supply troops, but these measures </w:t>
      </w:r>
      <w:r>
        <w:rPr>
          <w:rStyle w:val="Emphasis"/>
          <w:highlight w:val="yellow"/>
        </w:rPr>
        <w:t xml:space="preserve">will quickly reach limits and have their own challenges, </w:t>
      </w:r>
      <w:r>
        <w:rPr>
          <w:sz w:val="16"/>
        </w:rPr>
        <w:t xml:space="preserve">such as </w:t>
      </w:r>
      <w:r>
        <w:rPr>
          <w:rStyle w:val="Emphasis"/>
          <w:highlight w:val="yellow"/>
        </w:rPr>
        <w:t>visibility, open exposure, and intermittency</w:t>
      </w:r>
      <w:r>
        <w:rPr>
          <w:sz w:val="16"/>
        </w:rPr>
        <w:t>. Deploying vehicles with greater fuel efficiency will further reduce convoy vulnerability but will not solve the problem.</w:t>
      </w:r>
      <w:r>
        <w:rPr>
          <w:rStyle w:val="TitleChar"/>
        </w:rPr>
        <w:t xml:space="preserve"> </w:t>
      </w:r>
      <w:r w:rsidRPr="00A866C3">
        <w:rPr>
          <w:rStyle w:val="TitleChar"/>
          <w:highlight w:val="yellow"/>
        </w:rPr>
        <w:t xml:space="preserve">A </w:t>
      </w:r>
      <w:r>
        <w:rPr>
          <w:rStyle w:val="Emphasis"/>
          <w:highlight w:val="yellow"/>
        </w:rPr>
        <w:t>strong consensus</w:t>
      </w:r>
      <w:r>
        <w:rPr>
          <w:rStyle w:val="TitleChar"/>
          <w:highlight w:val="yellow"/>
        </w:rPr>
        <w:t xml:space="preserve"> </w:t>
      </w:r>
      <w:r w:rsidRPr="00A866C3">
        <w:rPr>
          <w:rStyle w:val="TitleChar"/>
          <w:highlight w:val="yellow"/>
        </w:rPr>
        <w:t>has been building</w:t>
      </w:r>
      <w:r>
        <w:rPr>
          <w:rStyle w:val="TitleChar"/>
        </w:rPr>
        <w:t xml:space="preserve"> </w:t>
      </w:r>
      <w:r>
        <w:rPr>
          <w:sz w:val="16"/>
        </w:rPr>
        <w:t>within planning circles</w:t>
      </w:r>
      <w:r>
        <w:rPr>
          <w:rStyle w:val="TitleChar"/>
        </w:rPr>
        <w:t xml:space="preserve"> </w:t>
      </w:r>
      <w:r w:rsidRPr="00A866C3">
        <w:rPr>
          <w:rStyle w:val="TitleChar"/>
          <w:highlight w:val="yellow"/>
        </w:rPr>
        <w:t>that</w:t>
      </w:r>
      <w:r>
        <w:rPr>
          <w:rStyle w:val="TitleChar"/>
          <w:highlight w:val="yellow"/>
        </w:rPr>
        <w:t xml:space="preserve"> </w:t>
      </w:r>
      <w:r>
        <w:rPr>
          <w:rStyle w:val="Emphasis"/>
          <w:highlight w:val="yellow"/>
        </w:rPr>
        <w:t>small reactors</w:t>
      </w:r>
      <w:r>
        <w:rPr>
          <w:rStyle w:val="TitleChar"/>
          <w:highlight w:val="yellow"/>
        </w:rPr>
        <w:t xml:space="preserve"> </w:t>
      </w:r>
      <w:r w:rsidRPr="00A866C3">
        <w:rPr>
          <w:rStyle w:val="TitleChar"/>
          <w:highlight w:val="yellow"/>
        </w:rPr>
        <w:t xml:space="preserve">have the potential </w:t>
      </w:r>
      <w:r w:rsidRPr="00A866C3">
        <w:rPr>
          <w:highlight w:val="yellow"/>
          <w:u w:val="single"/>
        </w:rPr>
        <w:t>to significantly reduce liquid fuel use and, consequently, the need for convoys to supply power at forward locations.</w:t>
      </w:r>
      <w:r>
        <w:rPr>
          <w:sz w:val="16"/>
        </w:rPr>
        <w:t xml:space="preserve"> Just over 30 percent of operational fuel used in Afghanistan today goes to generating electricity. </w:t>
      </w:r>
      <w:r>
        <w:rPr>
          <w:rStyle w:val="Emphasis"/>
          <w:highlight w:val="yellow"/>
        </w:rPr>
        <w:t>Small reactors</w:t>
      </w:r>
      <w:r w:rsidRPr="00A866C3">
        <w:rPr>
          <w:u w:val="single"/>
        </w:rPr>
        <w:t xml:space="preserve"> </w:t>
      </w:r>
      <w:r w:rsidRPr="00A866C3">
        <w:rPr>
          <w:highlight w:val="yellow"/>
          <w:u w:val="single"/>
        </w:rPr>
        <w:t>could</w:t>
      </w:r>
      <w:r>
        <w:rPr>
          <w:sz w:val="16"/>
        </w:rPr>
        <w:t xml:space="preserve"> </w:t>
      </w:r>
      <w:r>
        <w:rPr>
          <w:rStyle w:val="Emphasis"/>
          <w:highlight w:val="yellow"/>
        </w:rPr>
        <w:t>easily generate all electricity needed to run large forward operating bases.</w:t>
      </w:r>
      <w:r>
        <w:rPr>
          <w:sz w:val="16"/>
        </w:rPr>
        <w:t xml:space="preserve"> This innovation would, for in- stance, allow the Marine Corps to meet its goal of self- sufficient bases. </w:t>
      </w:r>
      <w:r w:rsidRPr="00A866C3">
        <w:rPr>
          <w:sz w:val="16"/>
          <w:szCs w:val="16"/>
        </w:rPr>
        <w:t>Mobile</w:t>
      </w:r>
      <w:r w:rsidRPr="00A866C3">
        <w:rPr>
          <w:rStyle w:val="TitleChar"/>
          <w:sz w:val="16"/>
          <w:szCs w:val="16"/>
        </w:rPr>
        <w:t xml:space="preserve"> reactors </w:t>
      </w:r>
      <w:r w:rsidRPr="00A866C3">
        <w:rPr>
          <w:sz w:val="16"/>
          <w:szCs w:val="16"/>
        </w:rPr>
        <w:t>also have the potential to</w:t>
      </w:r>
      <w:r w:rsidRPr="00A866C3">
        <w:rPr>
          <w:rStyle w:val="TitleChar"/>
          <w:sz w:val="16"/>
          <w:szCs w:val="16"/>
        </w:rPr>
        <w:t xml:space="preserve"> make </w:t>
      </w:r>
      <w:r w:rsidRPr="00A866C3">
        <w:rPr>
          <w:sz w:val="16"/>
          <w:szCs w:val="16"/>
        </w:rPr>
        <w:t>the</w:t>
      </w:r>
      <w:r w:rsidRPr="00A866C3">
        <w:rPr>
          <w:rStyle w:val="TitleChar"/>
          <w:sz w:val="16"/>
          <w:szCs w:val="16"/>
        </w:rPr>
        <w:t xml:space="preserve"> Corps significantly lighter and more mobile by reducing its logistics tail.</w:t>
      </w:r>
      <w:r w:rsidRPr="00A866C3">
        <w:rPr>
          <w:sz w:val="16"/>
          <w:szCs w:val="16"/>
        </w:rPr>
        <w:t xml:space="preserve"> Another way that small reactors could potentially be used in the field is to power hydrogen electrolysis units to generate hydrogen for vehicles.12 At forward locations, ground vehicles currently use around 22 percent  imported fuel. Many ground transport vehicles can be converted to run on hydrogen, considerably reducing the need for fuel convoys. If the wars in Iraq and Afghanistan are indicative of future operations, and fuel convoys remain a target for enemy action, using small reactors at forward locations has the potential to save hundreds or thousands of U.S. lives.</w:t>
      </w:r>
    </w:p>
    <w:p w14:paraId="1666B696" w14:textId="5C3BC08C" w:rsidR="002E728B" w:rsidRDefault="002E728B" w:rsidP="00546203">
      <w:pPr>
        <w:pStyle w:val="Heading3"/>
      </w:pPr>
      <w:r>
        <w:lastRenderedPageBreak/>
        <w:t>AT Hard Power not Key</w:t>
      </w:r>
    </w:p>
    <w:p w14:paraId="178976CE" w14:textId="77777777" w:rsidR="0008082B" w:rsidRDefault="0008082B" w:rsidP="00584859">
      <w:pPr>
        <w:pStyle w:val="Heading4"/>
      </w:pPr>
      <w:r>
        <w:t>Soft power fails – Russia proves and it is dependent on hard power</w:t>
      </w:r>
    </w:p>
    <w:p w14:paraId="0F9F8C30" w14:textId="77777777" w:rsidR="0008082B" w:rsidRDefault="0008082B" w:rsidP="0008082B">
      <w:r>
        <w:rPr>
          <w:rStyle w:val="StyleStyleBold12pt"/>
        </w:rPr>
        <w:t>Cecire, 14</w:t>
      </w:r>
      <w:r>
        <w:t xml:space="preserve"> – an Black Sea and Eurasia regional analyst and an associate scholar at the Foreign Policy Research Institute (Michael, “The Limits of Soft Power,” April 1, 2014, http://nationalinterest.org/commentary/the-limits-soft-power-10163?page=2)//eek</w:t>
      </w:r>
    </w:p>
    <w:p w14:paraId="76D1CE9F" w14:textId="77777777" w:rsidR="0008082B" w:rsidRDefault="0008082B" w:rsidP="0008082B"/>
    <w:p w14:paraId="69F0AB03" w14:textId="77777777" w:rsidR="0008082B" w:rsidRDefault="0008082B" w:rsidP="0008082B">
      <w:r>
        <w:rPr>
          <w:rStyle w:val="StyleUnderline"/>
        </w:rPr>
        <w:t>The Russian invasion of Ukraine has already punctured much of the prevailing foreign-policy thinking that had become pro forma in Washington</w:t>
      </w:r>
      <w:r>
        <w:t xml:space="preserve"> and Europe. In particular, </w:t>
      </w:r>
      <w:r>
        <w:rPr>
          <w:rStyle w:val="StyleUnderline"/>
        </w:rPr>
        <w:t>the notion that Western unilateral disarmament can somehow be balanced or compensated for with</w:t>
      </w:r>
      <w:r>
        <w:t xml:space="preserve"> less tangible forms of influence—</w:t>
      </w:r>
      <w:r>
        <w:rPr>
          <w:rStyle w:val="StyleUnderline"/>
        </w:rPr>
        <w:t>soft power</w:t>
      </w:r>
      <w:r w:rsidRPr="00C82266">
        <w:rPr>
          <w:rStyle w:val="StyleUnderline"/>
          <w:u w:val="none"/>
        </w:rPr>
        <w:t>—</w:t>
      </w:r>
      <w:r>
        <w:rPr>
          <w:rStyle w:val="StyleUnderline"/>
        </w:rPr>
        <w:t>has much to answer for</w:t>
      </w:r>
      <w:r>
        <w:t xml:space="preserve"> in this ongoing crisis. By now, </w:t>
      </w:r>
      <w:r>
        <w:rPr>
          <w:rStyle w:val="StyleUnderline"/>
        </w:rPr>
        <w:t>it is clear that Moscow’s actions in Crimea</w:t>
      </w:r>
      <w:r>
        <w:t xml:space="preserve"> strongly </w:t>
      </w:r>
      <w:r>
        <w:rPr>
          <w:rStyle w:val="StyleUnderline"/>
        </w:rPr>
        <w:t>demonstrate the sharp limits of soft power, especially one that appears to have been decoupled from hard power</w:t>
      </w:r>
      <w:r>
        <w:t xml:space="preserve">, the traditional final arbiter of interstate relations. </w:t>
      </w:r>
      <w:r>
        <w:rPr>
          <w:rStyle w:val="StyleUnderline"/>
        </w:rPr>
        <w:t>Ukraine is not merely a geopolitical setback, but a symptom of a misplaced faith in</w:t>
      </w:r>
      <w:r>
        <w:t xml:space="preserve"> the potency of postmodern </w:t>
      </w:r>
      <w:r>
        <w:rPr>
          <w:rStyle w:val="StyleUnderline"/>
        </w:rPr>
        <w:t>soft power as foreign policy plan</w:t>
      </w:r>
      <w:r>
        <w:t xml:space="preserve"> A through Z. Ukraine’s rapid transformation from homo Sovieticus–ruled kleptocracy to inspiring popular revolution to the latest victim of Russian imperialism has been astonishing. In the span of mere weeks, </w:t>
      </w:r>
      <w:r w:rsidRPr="00C82266">
        <w:rPr>
          <w:rStyle w:val="StyleUnderline"/>
          <w:u w:val="none"/>
        </w:rPr>
        <w:t>Ukraine’s political cleavages have been magnified as the faultline of a tense geopolitical contest between the Euro-Atlantic community and a</w:t>
      </w:r>
      <w:r>
        <w:t xml:space="preserve"> revanchist, </w:t>
      </w:r>
      <w:r w:rsidRPr="00C82266">
        <w:rPr>
          <w:rStyle w:val="StyleUnderline"/>
          <w:u w:val="none"/>
        </w:rPr>
        <w:t>increasingly militant Russia</w:t>
      </w:r>
      <w:r>
        <w:t xml:space="preserve">. In the Western scramble to come to terms with the new threat landscape—let alone formulating an effective, unified response—Crimea has almost certainly already been lost. Meanwhile, </w:t>
      </w:r>
      <w:r>
        <w:rPr>
          <w:rStyle w:val="StyleUnderline"/>
        </w:rPr>
        <w:t>Russia seems poised to expand its writ into other areas of eastern Ukraine</w:t>
      </w:r>
      <w:r>
        <w:t xml:space="preserve"> just as it aggressively probes Euro-Atlantic readiness in the Baltic, Turkey, and the Caucasus. In Washington, </w:t>
      </w:r>
      <w:r>
        <w:rPr>
          <w:rStyle w:val="StyleUnderline"/>
        </w:rPr>
        <w:t>defense and administration officials appear resigned</w:t>
      </w:r>
      <w:r>
        <w:t>—if only unofficially—</w:t>
      </w:r>
      <w:r>
        <w:rPr>
          <w:rStyle w:val="StyleUnderline"/>
        </w:rPr>
        <w:t>to Russian control over Crimea</w:t>
      </w:r>
      <w:r>
        <w:t xml:space="preserve"> (if not eastern Ukraine) and are digging in for the long haul. How did we get here? Among the ideologues, the answer lies in the foreign policies of the current or previous administrations. On the right, </w:t>
      </w:r>
      <w:r w:rsidRPr="00C82266">
        <w:rPr>
          <w:rStyle w:val="StyleUnderline"/>
          <w:u w:val="none"/>
        </w:rPr>
        <w:t>President Obama’s “reset” and subordination of foreign policy to domestic issues is the obvious cause</w:t>
      </w:r>
      <w:r>
        <w:t>. And on the left</w:t>
      </w:r>
      <w:r w:rsidRPr="00C82266">
        <w:t xml:space="preserve">, </w:t>
      </w:r>
      <w:r w:rsidRPr="00C82266">
        <w:rPr>
          <w:rStyle w:val="StyleUnderline"/>
          <w:u w:val="none"/>
        </w:rPr>
        <w:t>President Bush’s wars have given the Kremlin the perfect moral justification</w:t>
      </w:r>
      <w:r>
        <w:t>. But the reality, like many things, is hardly one sided. Partisans decrying President Obama’s “weakness” appear to ignore that the administration's response to Russia’s occupation of Crimea is already far more muscular than President Bush’s reaction to the Russian invasion of Georgia 2008. And conversely, some of the left’s bizarre use of a war they supposedly opposed to equivocate on the invasion of a sovereign state by corrupt autocracy is as self-contradictory as it is troubling. The likelier culprit is not so intimately tethered to the tribalisms of American politics, though ideology inevitably has played a role. Instead</w:t>
      </w:r>
      <w:r>
        <w:rPr>
          <w:rStyle w:val="StyleUnderline"/>
        </w:rPr>
        <w:t>, the Western political class has become intoxicated with the notion that soft power</w:t>
      </w:r>
      <w:r>
        <w:t xml:space="preserve">, </w:t>
      </w:r>
      <w:r w:rsidRPr="00C82266">
        <w:rPr>
          <w:u w:val="single"/>
        </w:rPr>
        <w:t>now the highly fashionable foreign-policy instrument of first resort, can compensate for—or in some ways replace altogether—diminished hard power.</w:t>
      </w:r>
      <w:r>
        <w:t xml:space="preserve"> If the late 1990s was the heyday for liberal internationalism by airpower, the late 2000s saw an analogous consensus congregate around soft power. </w:t>
      </w:r>
      <w:r w:rsidRPr="00C82266">
        <w:rPr>
          <w:rStyle w:val="StyleUnderline"/>
          <w:u w:val="none"/>
        </w:rPr>
        <w:t>Soft power is supposed to describe the latent factors</w:t>
      </w:r>
      <w:r>
        <w:t xml:space="preserve">—values, economy, culture and the like—of a state, entity or idea to persuade or attract. </w:t>
      </w:r>
      <w:r w:rsidRPr="00C82266">
        <w:rPr>
          <w:rStyle w:val="StyleUnderline"/>
          <w:u w:val="none"/>
        </w:rPr>
        <w:t>This contrasts with</w:t>
      </w:r>
      <w:r>
        <w:t xml:space="preserve"> its more recognizable counterpart, </w:t>
      </w:r>
      <w:r w:rsidRPr="00C82266">
        <w:rPr>
          <w:rStyle w:val="StyleUnderline"/>
          <w:u w:val="none"/>
        </w:rPr>
        <w:t>hard power,</w:t>
      </w:r>
      <w:r>
        <w:t xml:space="preserve"> which is based on the more traditional principle of coercion. </w:t>
      </w:r>
      <w:r>
        <w:rPr>
          <w:rStyle w:val="StyleUnderline"/>
        </w:rPr>
        <w:t>There is little doubt that soft power is a real and fundamentally important</w:t>
      </w:r>
      <w:r>
        <w:t xml:space="preserve"> </w:t>
      </w:r>
      <w:r w:rsidRPr="00C82266">
        <w:rPr>
          <w:u w:val="single"/>
        </w:rPr>
        <w:t>phenomenon in the conduct of international relations.</w:t>
      </w:r>
      <w:r>
        <w:t xml:space="preserve"> Contributions from scholars like Joseph Nye and Giulio Gallarotti have made a compelling case that soft power is a powerful geopolitical signifier; </w:t>
      </w:r>
      <w:r w:rsidRPr="00C82266">
        <w:rPr>
          <w:rStyle w:val="StyleUnderline"/>
          <w:u w:val="none"/>
        </w:rPr>
        <w:t xml:space="preserve">but what began as a keen observation had morphed into a cottage industry looking to leverage soft power into a foreign-policy panacea. </w:t>
      </w:r>
      <w:r>
        <w:t xml:space="preserve">In an illuminating 2011 paper published by the Strategic Studies Institute </w:t>
      </w:r>
      <w:r>
        <w:lastRenderedPageBreak/>
        <w:t xml:space="preserve">at the U.S. Army War College, University of Reading (U.K.) political scientist Colin S. Gray rightly acknowledges the merits of the soft-power thesis while articulating its practical limitations, particularly in the policy arena. “While it is sensible to seek influence abroad as cost-effectively as possible, it is only prudent to be modest in one's expectations of the soft power to be secured by cultural influence,” cautions Gray. Indeed, soft power’s attraction and subsequent embrace by the foreign policy elite had as much to do with its usefulness as a substitute for “hard power” as its salience as an idea. </w:t>
      </w:r>
      <w:r w:rsidRPr="00C82266">
        <w:rPr>
          <w:u w:val="single"/>
        </w:rPr>
        <w:t>But</w:t>
      </w:r>
      <w:r>
        <w:t xml:space="preserve"> </w:t>
      </w:r>
      <w:r>
        <w:rPr>
          <w:rStyle w:val="StyleUnderline"/>
        </w:rPr>
        <w:t>while hard and soft power can be complementary</w:t>
      </w:r>
      <w:r>
        <w:t xml:space="preserve">, Gray observes that </w:t>
      </w:r>
      <w:r>
        <w:rPr>
          <w:rStyle w:val="StyleUnderline"/>
        </w:rPr>
        <w:t>soft power can in no way compensate for military power</w:t>
      </w:r>
      <w:r>
        <w:t>. “Sad to say,” laments Gray, “</w:t>
      </w:r>
      <w:r>
        <w:rPr>
          <w:rStyle w:val="StyleUnderline"/>
        </w:rPr>
        <w:t>there is no convincing evidence suggesting an absence of demand for the threat and use of military force</w:t>
      </w:r>
      <w:r>
        <w:t xml:space="preserve">.” Sad, indeed. However, </w:t>
      </w:r>
      <w:r>
        <w:rPr>
          <w:rStyle w:val="StyleUnderline"/>
        </w:rPr>
        <w:t xml:space="preserve">events in Ukraine have exposed the stark limits of soft power in a way that no analysis ever could. </w:t>
      </w:r>
      <w:r w:rsidRPr="00C82266">
        <w:rPr>
          <w:rStyle w:val="StyleUnderline"/>
          <w:u w:val="none"/>
        </w:rPr>
        <w:t>There is no small irony in the fact that Russia’s forceful military intervention into Ukraine was preceded by a grinding,</w:t>
      </w:r>
      <w:r>
        <w:t xml:space="preserve"> if superficially velveted, tug of war between Moscow and the West over Ukraine’s integration with two competing </w:t>
      </w:r>
      <w:r w:rsidRPr="00C82266">
        <w:rPr>
          <w:rStyle w:val="StyleUnderline"/>
          <w:u w:val="none"/>
        </w:rPr>
        <w:t>soft-power “vehicles”—the EU and the Moscow-led Customs Union-cum-Eurasian Union</w:t>
      </w:r>
      <w:r>
        <w:t xml:space="preserve">. It was Yanukovych’s abandonment of Ukraine’s pledge to sign an Association Agreement with the EU—following intense Russian coercion—that protests began again in earnest. Yanukovych’s turn to brutality eventually precipitated his toppling, Russia’s military intervention, and now Crimea’s annexation. </w:t>
      </w:r>
      <w:r>
        <w:rPr>
          <w:rStyle w:val="StyleUnderline"/>
        </w:rPr>
        <w:t>The idea of soft power as operational policy should be buried. While there is some government role in propagating and wielding soft power</w:t>
      </w:r>
      <w:r>
        <w:t>—public affairs, policy making, and, yes, sometimes psychological operations—</w:t>
      </w:r>
      <w:r>
        <w:rPr>
          <w:rStyle w:val="StyleUnderline"/>
        </w:rPr>
        <w:t>the real business of soft power is exists well outside of the domain of the state</w:t>
      </w:r>
      <w:r>
        <w:t xml:space="preserve">. In reality, </w:t>
      </w:r>
      <w:r>
        <w:rPr>
          <w:rStyle w:val="StyleUnderline"/>
        </w:rPr>
        <w:t>the track record of operationalizing soft power has been</w:t>
      </w:r>
      <w:r>
        <w:t xml:space="preserve">, to date, </w:t>
      </w:r>
      <w:r>
        <w:rPr>
          <w:rStyle w:val="StyleUnderline"/>
        </w:rPr>
        <w:t>abysmal. Russia is a case in point. Moscow repeatedly sought to revise the post-Cold War order through</w:t>
      </w:r>
      <w:r>
        <w:t xml:space="preserve"> a variety of projects that might normally be filed as </w:t>
      </w:r>
      <w:r>
        <w:rPr>
          <w:rStyle w:val="StyleUnderline"/>
        </w:rPr>
        <w:t>soft-power initiatives</w:t>
      </w:r>
      <w:r>
        <w:t xml:space="preserve">: </w:t>
      </w:r>
      <w:r w:rsidRPr="00C82266">
        <w:rPr>
          <w:u w:val="single"/>
        </w:rPr>
        <w:t>then</w:t>
      </w:r>
      <w:r>
        <w:t xml:space="preserve"> </w:t>
      </w:r>
      <w:r w:rsidRPr="00C82266">
        <w:rPr>
          <w:u w:val="single"/>
        </w:rPr>
        <w:t xml:space="preserve">president Dmitry Medvedev’s repeated attempts to reorient </w:t>
      </w:r>
      <w:r w:rsidRPr="00C82266">
        <w:rPr>
          <w:rStyle w:val="StyleUnderline"/>
        </w:rPr>
        <w:t>the European security architecture</w:t>
      </w:r>
      <w:r w:rsidRPr="00C82266">
        <w:rPr>
          <w:u w:val="single"/>
        </w:rPr>
        <w:t>; the Kremlin obsession with making the ruble an international reserve currency</w:t>
      </w:r>
      <w:r w:rsidRPr="00C82266">
        <w:rPr>
          <w:rStyle w:val="StyleUnderline"/>
        </w:rPr>
        <w:t>; the formation of the Russia-led Customs Union</w:t>
      </w:r>
      <w:r w:rsidRPr="00C82266">
        <w:rPr>
          <w:u w:val="single"/>
        </w:rPr>
        <w:t xml:space="preserve"> in 2010; and the</w:t>
      </w:r>
      <w:r>
        <w:t xml:space="preserve"> (now likely stillborn) </w:t>
      </w:r>
      <w:r>
        <w:rPr>
          <w:rStyle w:val="StyleUnderline"/>
        </w:rPr>
        <w:t>plans to establish the Eurasian Union</w:t>
      </w:r>
      <w:r>
        <w:t xml:space="preserve">. </w:t>
      </w:r>
      <w:r w:rsidRPr="00C82266">
        <w:rPr>
          <w:u w:val="single"/>
        </w:rPr>
        <w:t>And yet, in the end,</w:t>
      </w:r>
      <w:r>
        <w:t xml:space="preserve"> </w:t>
      </w:r>
      <w:r>
        <w:rPr>
          <w:rStyle w:val="StyleUnderline"/>
        </w:rPr>
        <w:t>Crimea was forcibly seized by men with guns</w:t>
      </w:r>
      <w:r>
        <w:t xml:space="preserve">. Indeed, </w:t>
      </w:r>
      <w:r>
        <w:rPr>
          <w:rStyle w:val="StyleUnderline"/>
        </w:rPr>
        <w:t>the truer currency of power remains the ability to coerce. Fatigue from disastrous wars in Iraq and Afghanistan elevated expectations that soft power could supplant a beleaguered and overstretched U.S. military.</w:t>
      </w:r>
      <w:r>
        <w:t xml:space="preserve"> Why, indeed, would the U.S. opt for coercion when civilizational persuasion could do the trick? Pro-West people power in Eurasia seemed to bolster the case for operationalized soft power after the “color revolutions” in Georgia, Ukraine and Kyrgyzstan. Yet the </w:t>
      </w:r>
      <w:r w:rsidRPr="00C82266">
        <w:rPr>
          <w:rStyle w:val="StyleUnderline"/>
          <w:u w:val="none"/>
        </w:rPr>
        <w:t>longer-term results were unpredictable at best and disastrous at worst.</w:t>
      </w:r>
      <w:r>
        <w:rPr>
          <w:rStyle w:val="StyleUnderline"/>
        </w:rPr>
        <w:t xml:space="preserve"> </w:t>
      </w:r>
      <w:r w:rsidRPr="00C82266">
        <w:rPr>
          <w:rStyle w:val="StyleUnderline"/>
          <w:u w:val="none"/>
        </w:rPr>
        <w:t>Over time, it has become increasingly apparent that soft power is perhaps less an instrument to wield than a favorable wind</w:t>
      </w:r>
      <w:r w:rsidRPr="00C82266">
        <w:t xml:space="preserve"> </w:t>
      </w:r>
      <w:r>
        <w:t xml:space="preserve">at our backs. </w:t>
      </w:r>
      <w:r>
        <w:rPr>
          <w:rStyle w:val="StyleUnderline"/>
        </w:rPr>
        <w:t>The crisis with Russia has laid bare the limits of soft power as well as the continued relevance of hard power</w:t>
      </w:r>
      <w:r>
        <w:t xml:space="preserve">—even in “postmodern” Europe. While the Obama administration should be credited with being among the few Western governments to offer a relatively serious response to the Ukraine crisis, </w:t>
      </w:r>
      <w:r>
        <w:rPr>
          <w:rStyle w:val="StyleUnderline"/>
        </w:rPr>
        <w:t>the White House overall still seems uncomfortable with the difficult but very real role that hard power necessarily plays in establishing and policing a U.S.-led, liberal normative order. This must change with the new circumstances established by Russian revanchism. Western values can only be propagated and upheld with the ultimate guarantee of hard power. And if the West is not prepared to enforce its values with tangible consequences, then perhaps we should abandon the pretense of a rules-based international system and cease the cruel practice of giving hope where there is none to be had. Soft power is here to stay, but its moment as a diplomatic instrument has long since gone.</w:t>
      </w:r>
      <w:r>
        <w:t xml:space="preserve"> Because, in reality, </w:t>
      </w:r>
      <w:r>
        <w:rPr>
          <w:rStyle w:val="StyleUnderline"/>
        </w:rPr>
        <w:t>it was never really much more than an illusion of what we wished the world to be rather than the one that exists.</w:t>
      </w:r>
      <w:r>
        <w:t xml:space="preserve"> </w:t>
      </w:r>
    </w:p>
    <w:p w14:paraId="77E223E6" w14:textId="27C7690F" w:rsidR="00D16C80" w:rsidRDefault="00D16C80" w:rsidP="00546203">
      <w:pPr>
        <w:pStyle w:val="Heading3"/>
      </w:pPr>
      <w:r>
        <w:lastRenderedPageBreak/>
        <w:t>AT US in Decline</w:t>
      </w:r>
    </w:p>
    <w:p w14:paraId="39881C8D" w14:textId="77777777" w:rsidR="00D16C80" w:rsidRPr="0004609C" w:rsidRDefault="00D16C80" w:rsidP="00584859">
      <w:pPr>
        <w:pStyle w:val="Heading4"/>
      </w:pPr>
      <w:r w:rsidRPr="0004609C">
        <w:t xml:space="preserve">Prefer </w:t>
      </w:r>
      <w:r>
        <w:t>our evidence – decline theorists are alarmists who focus on snapshots</w:t>
      </w:r>
    </w:p>
    <w:p w14:paraId="35BC1993" w14:textId="77777777" w:rsidR="00D16C80" w:rsidRDefault="00D16C80" w:rsidP="00D16C80">
      <w:r>
        <w:rPr>
          <w:rStyle w:val="StyleStyleBold12pt"/>
        </w:rPr>
        <w:t>Dunn</w:t>
      </w:r>
      <w:r w:rsidRPr="00387E4C">
        <w:rPr>
          <w:rStyle w:val="StyleStyleBold12pt"/>
        </w:rPr>
        <w:t xml:space="preserve"> and </w:t>
      </w:r>
      <w:r>
        <w:rPr>
          <w:rStyle w:val="StyleStyleBold12pt"/>
        </w:rPr>
        <w:t>McClelland</w:t>
      </w:r>
      <w:r w:rsidRPr="00387E4C">
        <w:rPr>
          <w:rStyle w:val="StyleStyleBold12pt"/>
        </w:rPr>
        <w:t>, 13</w:t>
      </w:r>
      <w:r>
        <w:t xml:space="preserve"> – </w:t>
      </w:r>
      <w:r w:rsidRPr="000E376D">
        <w:t>Professor of International Politics and Head of the Department of Political Science and International Studies at the University of Birmingham</w:t>
      </w:r>
      <w:r>
        <w:t xml:space="preserve"> AND </w:t>
      </w:r>
      <w:r w:rsidRPr="000E376D">
        <w:t>Associate Director for North America at the risk analytics consultancy Maplecroft</w:t>
      </w:r>
      <w:r>
        <w:t xml:space="preserve"> in charge of energy policy (David and Mark, “</w:t>
      </w:r>
      <w:r w:rsidRPr="00EA02EF">
        <w:t>Shale gas and the revival of American power: debunking decline?</w:t>
      </w:r>
      <w:r>
        <w:t xml:space="preserve">,” </w:t>
      </w:r>
      <w:r w:rsidRPr="00EA02EF">
        <w:t>The Royal Inst</w:t>
      </w:r>
      <w:r>
        <w:t xml:space="preserve">itute of International Affairs, </w:t>
      </w:r>
      <w:r w:rsidRPr="00387E4C">
        <w:t>http://onlinelibrary.wiley.com/doi/10.1111/1468-2346.12081/abstract</w:t>
      </w:r>
      <w:r>
        <w:t>)//eek</w:t>
      </w:r>
    </w:p>
    <w:p w14:paraId="0C2DF9C4" w14:textId="77777777" w:rsidR="00D16C80" w:rsidRDefault="00D16C80" w:rsidP="00D16C80">
      <w:pPr>
        <w:rPr>
          <w:rStyle w:val="StyleUnderline"/>
        </w:rPr>
      </w:pPr>
    </w:p>
    <w:p w14:paraId="5AD3941E" w14:textId="77777777" w:rsidR="00D16C80" w:rsidRPr="0004609C" w:rsidRDefault="00D16C80" w:rsidP="00D16C80">
      <w:pPr>
        <w:rPr>
          <w:sz w:val="16"/>
        </w:rPr>
      </w:pPr>
      <w:r w:rsidRPr="00C55C1B">
        <w:rPr>
          <w:rStyle w:val="StyleUnderline"/>
        </w:rPr>
        <w:t>One of the obstacles to good scholarship that all observers of contemporary affairs face is the temptation to exaggerate the impact of recently occurring events in relation to either established patterns of behaviour or longer-term systemic trends. Economists refer to this as ‘present bias’. As the dominant power in the international system, the United States is open to more such speculation than any other nation</w:t>
      </w:r>
      <w:r w:rsidRPr="0004609C">
        <w:rPr>
          <w:sz w:val="16"/>
        </w:rPr>
        <w:t xml:space="preserve">. Following costly military interventions and questionable economic policies, </w:t>
      </w:r>
      <w:r w:rsidRPr="00C55C1B">
        <w:rPr>
          <w:rStyle w:val="StyleUnderline"/>
        </w:rPr>
        <w:t>America’s relative decline has been widely announced, especially given dramatic economic growth in China. Those who have defended the durability of US power have often chosen to take the fight to th</w:t>
      </w:r>
      <w:r>
        <w:rPr>
          <w:rStyle w:val="StyleUnderline"/>
        </w:rPr>
        <w:t>e declinists on somewhat intan</w:t>
      </w:r>
      <w:r w:rsidRPr="00C55C1B">
        <w:rPr>
          <w:rStyle w:val="StyleUnderline"/>
        </w:rPr>
        <w:t>gible grounds, stressing soft power, the importance of liberal democratic norms and the changing nature of power itself.</w:t>
      </w:r>
      <w:r w:rsidRPr="0004609C">
        <w:rPr>
          <w:sz w:val="16"/>
        </w:rPr>
        <w:t xml:space="preserve"> This article, however, takes a different approach and suggests that </w:t>
      </w:r>
      <w:r w:rsidRPr="00C55C1B">
        <w:rPr>
          <w:rStyle w:val="StyleUnderline"/>
        </w:rPr>
        <w:t>there are still sufficient g</w:t>
      </w:r>
      <w:r>
        <w:rPr>
          <w:rStyle w:val="StyleUnderline"/>
        </w:rPr>
        <w:t>rounds for defending the resil</w:t>
      </w:r>
      <w:r w:rsidRPr="00C55C1B">
        <w:rPr>
          <w:rStyle w:val="StyleUnderline"/>
        </w:rPr>
        <w:t>ience of American power on material grounds</w:t>
      </w:r>
      <w:r w:rsidRPr="0004609C">
        <w:rPr>
          <w:sz w:val="16"/>
        </w:rPr>
        <w:t xml:space="preserve">: namely, that </w:t>
      </w:r>
      <w:r w:rsidRPr="00C55C1B">
        <w:rPr>
          <w:rStyle w:val="StyleUnderline"/>
        </w:rPr>
        <w:t>the revolution in shale gas production calls for a fundamental reassessment of the material basis of American power</w:t>
      </w:r>
      <w:r w:rsidRPr="0004609C">
        <w:rPr>
          <w:sz w:val="16"/>
        </w:rPr>
        <w:t xml:space="preserve">. While significant caveats remain regarding environmental issues, the lifespans of shale gas wells and the utility of energy independence, the more optimistic assessments of the potential of US shale basins indicate an energy future for the United States that is markedly different from the one envisaged only five years ago, when LNG terminals were being developed in the United States to process large imports. The revolution in shale gas production now offers the alluring prospect for US policy-makers of a far greater retention of American wealth than previously envisaged, and hundreds of billions of dollars every year— which would have been spent on energy imports—available for more produc- tive use in the American economy. When Canadian energy reserves are factored into future forecasts, and the North American market is seen more broadly, the future situation looks even better for the United States. There are likely to be much greater dollar inflows back into the United States from Canada than if those same petrodollars were being spent, as they are now, in Venezuela, Saudi Arabia or Qatar. On top of the benefits generated by falling energy imports, shale gas production has caused the price of natural gas to plummet, reducing costs for both US consumers and US industrial and manufacturing interests. </w:t>
      </w:r>
    </w:p>
    <w:p w14:paraId="01E61A6B" w14:textId="77777777" w:rsidR="00D16C80" w:rsidRPr="00D16C80" w:rsidRDefault="00D16C80" w:rsidP="00D16C80"/>
    <w:p w14:paraId="1188D61B" w14:textId="260E6E2E" w:rsidR="00D16C80" w:rsidRDefault="00827FDD" w:rsidP="00546203">
      <w:pPr>
        <w:pStyle w:val="Heading3"/>
      </w:pPr>
      <w:r>
        <w:lastRenderedPageBreak/>
        <w:t xml:space="preserve">Grid Collapse </w:t>
      </w:r>
      <w:r w:rsidR="00F00150">
        <w:t>Impact</w:t>
      </w:r>
    </w:p>
    <w:p w14:paraId="498A7F62" w14:textId="77777777" w:rsidR="00D16C80" w:rsidRPr="00EC23C2" w:rsidRDefault="00D16C80" w:rsidP="00584859">
      <w:pPr>
        <w:pStyle w:val="Heading4"/>
      </w:pPr>
      <w:r w:rsidRPr="00EC23C2">
        <w:t>Grid collapse causes nuclear lashout</w:t>
      </w:r>
    </w:p>
    <w:p w14:paraId="6145A792" w14:textId="77777777" w:rsidR="00D16C80" w:rsidRDefault="00D16C80" w:rsidP="00D16C80">
      <w:pPr>
        <w:rPr>
          <w:sz w:val="20"/>
        </w:rPr>
      </w:pPr>
      <w:r w:rsidRPr="00A50B63">
        <w:rPr>
          <w:rStyle w:val="StyleStyleBold12pt"/>
        </w:rPr>
        <w:t>Lawson ‘9</w:t>
      </w:r>
      <w:r w:rsidRPr="002A71C5">
        <w:t xml:space="preserve"> </w:t>
      </w:r>
      <w:r w:rsidRPr="002A71C5">
        <w:rPr>
          <w:sz w:val="20"/>
        </w:rPr>
        <w:t xml:space="preserve">(Sean, Assistant professor in the Department of Communication at the University of Utah, </w:t>
      </w:r>
      <w:r w:rsidRPr="002A71C5">
        <w:rPr>
          <w:i/>
          <w:sz w:val="20"/>
        </w:rPr>
        <w:t>Cross-Domain Response to Cyber Attacks and the Threat of Conflict Escalation</w:t>
      </w:r>
      <w:r w:rsidRPr="002A71C5">
        <w:rPr>
          <w:sz w:val="20"/>
        </w:rPr>
        <w:t>, May 13</w:t>
      </w:r>
      <w:r w:rsidRPr="002A71C5">
        <w:rPr>
          <w:sz w:val="20"/>
          <w:vertAlign w:val="superscript"/>
        </w:rPr>
        <w:t>th</w:t>
      </w:r>
      <w:r w:rsidRPr="002A71C5">
        <w:rPr>
          <w:sz w:val="20"/>
        </w:rPr>
        <w:t xml:space="preserve"> 2009, </w:t>
      </w:r>
      <w:hyperlink r:id="rId19" w:history="1">
        <w:r w:rsidRPr="00556AE9">
          <w:rPr>
            <w:rStyle w:val="Hyperlink"/>
            <w:sz w:val="20"/>
          </w:rPr>
          <w:t>http://www.seanlawson.net/?p=477</w:t>
        </w:r>
      </w:hyperlink>
      <w:r w:rsidRPr="002A71C5">
        <w:rPr>
          <w:sz w:val="20"/>
        </w:rPr>
        <w:t>)</w:t>
      </w:r>
    </w:p>
    <w:p w14:paraId="483A6521" w14:textId="77777777" w:rsidR="00D16C80" w:rsidRPr="002A71C5" w:rsidRDefault="00D16C80" w:rsidP="00D16C80"/>
    <w:p w14:paraId="03467BB5" w14:textId="77777777" w:rsidR="00D16C80" w:rsidRPr="00A50B63" w:rsidRDefault="00D16C80" w:rsidP="00D16C80">
      <w:pPr>
        <w:rPr>
          <w:b/>
          <w:sz w:val="14"/>
        </w:rPr>
      </w:pPr>
      <w:r w:rsidRPr="00A50B63">
        <w:rPr>
          <w:sz w:val="14"/>
        </w:rPr>
        <w:t xml:space="preserve">Introduction At a time when it seems impossible to avoid the seemingly growing hysteria over the threat of cyber war,[1] network security expert Marcus Ranum delivered a refreshing talk recently, “The Problem with Cyber War,” that took a critical look at a number of the assumptions underlying contemporary cybersecurity discourse in the United States.  He addressed one issue in partiuclar that I would like to riff on here, the issue of conflict escalation–i.e. the possibility that </w:t>
      </w:r>
      <w:r w:rsidRPr="00A50B63">
        <w:rPr>
          <w:b/>
          <w:u w:val="single"/>
        </w:rPr>
        <w:t>offensive use of cyber attacks</w:t>
      </w:r>
      <w:r w:rsidRPr="00A50B63">
        <w:rPr>
          <w:sz w:val="14"/>
        </w:rPr>
        <w:t xml:space="preserve"> could </w:t>
      </w:r>
      <w:r w:rsidRPr="00A50B63">
        <w:rPr>
          <w:b/>
          <w:u w:val="single"/>
        </w:rPr>
        <w:t>escalate to the use of physical force</w:t>
      </w:r>
      <w:r w:rsidRPr="00A50B63">
        <w:rPr>
          <w:sz w:val="14"/>
        </w:rPr>
        <w:t xml:space="preserve">.  As I will show, his concerns are entirely legitimate as </w:t>
      </w:r>
      <w:r w:rsidRPr="00A50B63">
        <w:rPr>
          <w:b/>
          <w:u w:val="single"/>
        </w:rPr>
        <w:t>current U.S. military cyber doctrine assumes the possibility</w:t>
      </w:r>
      <w:r w:rsidRPr="00A50B63">
        <w:rPr>
          <w:sz w:val="14"/>
        </w:rPr>
        <w:t xml:space="preserve"> of what I call “</w:t>
      </w:r>
      <w:r w:rsidRPr="00A50B63">
        <w:rPr>
          <w:b/>
          <w:u w:val="single"/>
        </w:rPr>
        <w:t>cross-domain responses</w:t>
      </w:r>
      <w:r w:rsidRPr="00A50B63">
        <w:rPr>
          <w:sz w:val="14"/>
        </w:rPr>
        <w:t>” to cyberattacks. Backing Your Adversary (Mentally) into a Corner Based on the premise that completely blinding a potential adversary is a good indicator to that adversary that an attack is iminent, Ranum has argued that “</w:t>
      </w:r>
      <w:r w:rsidRPr="00F25760">
        <w:rPr>
          <w:b/>
          <w:highlight w:val="yellow"/>
          <w:u w:val="single"/>
        </w:rPr>
        <w:t>The best thing</w:t>
      </w:r>
      <w:r w:rsidRPr="00A50B63">
        <w:rPr>
          <w:sz w:val="14"/>
        </w:rPr>
        <w:t xml:space="preserve"> that </w:t>
      </w:r>
      <w:r w:rsidRPr="00F25760">
        <w:rPr>
          <w:b/>
          <w:highlight w:val="yellow"/>
          <w:u w:val="single"/>
        </w:rPr>
        <w:t>you could</w:t>
      </w:r>
      <w:r w:rsidRPr="00A50B63">
        <w:rPr>
          <w:sz w:val="14"/>
        </w:rPr>
        <w:t xml:space="preserve"> possibly </w:t>
      </w:r>
      <w:r w:rsidRPr="00F25760">
        <w:rPr>
          <w:b/>
          <w:highlight w:val="yellow"/>
          <w:u w:val="single"/>
        </w:rPr>
        <w:t>do</w:t>
      </w:r>
      <w:r w:rsidRPr="00A50B63">
        <w:rPr>
          <w:b/>
          <w:u w:val="single"/>
        </w:rPr>
        <w:t xml:space="preserve"> if you want </w:t>
      </w:r>
      <w:r w:rsidRPr="00F25760">
        <w:rPr>
          <w:b/>
          <w:highlight w:val="yellow"/>
          <w:u w:val="single"/>
        </w:rPr>
        <w:t xml:space="preserve">to start </w:t>
      </w:r>
      <w:r w:rsidRPr="00F25760">
        <w:rPr>
          <w:rStyle w:val="Emphasis"/>
          <w:highlight w:val="yellow"/>
        </w:rPr>
        <w:t>World War III</w:t>
      </w:r>
      <w:r w:rsidRPr="00F25760">
        <w:rPr>
          <w:b/>
          <w:highlight w:val="yellow"/>
          <w:u w:val="single"/>
        </w:rPr>
        <w:t xml:space="preserve"> is launch a cyber attack</w:t>
      </w:r>
      <w:r w:rsidRPr="00A50B63">
        <w:rPr>
          <w:sz w:val="14"/>
        </w:rPr>
        <w:t xml:space="preserve">. [...] When people talk about cyber war like it’s a practical thing, what they’re really doing is messing with the OK button for starting World War III.  We need to get them to sit the f-k down and shut the f-k up.” [2] He is making a point similar to one that I have made in the past: </w:t>
      </w:r>
      <w:r w:rsidRPr="00F25760">
        <w:rPr>
          <w:b/>
          <w:highlight w:val="yellow"/>
          <w:u w:val="single"/>
        </w:rPr>
        <w:t>Taking away an adversary’s ability to make rational decisions could backfire</w:t>
      </w:r>
      <w:r w:rsidRPr="00A50B63">
        <w:rPr>
          <w:sz w:val="14"/>
        </w:rPr>
        <w:t xml:space="preserve">. [3]  For example, Gregory Witol cautions that “attacking the decision makerÃ¢â‚¬â„¢s ability to perform rational calculations may cause more problems than it hopes to resolveÃ¢â‚¬Â¦ </w:t>
      </w:r>
      <w:r w:rsidRPr="00A50B63">
        <w:rPr>
          <w:b/>
          <w:u w:val="single"/>
        </w:rPr>
        <w:t>Removing the capacity for rational action may result in</w:t>
      </w:r>
      <w:r w:rsidRPr="00A50B63">
        <w:rPr>
          <w:sz w:val="14"/>
        </w:rPr>
        <w:t xml:space="preserve"> completely </w:t>
      </w:r>
      <w:r w:rsidRPr="00A50B63">
        <w:rPr>
          <w:b/>
          <w:u w:val="single"/>
        </w:rPr>
        <w:t>unforeseen consequences</w:t>
      </w:r>
      <w:r w:rsidRPr="00A50B63">
        <w:rPr>
          <w:sz w:val="14"/>
        </w:rPr>
        <w:t xml:space="preserve">, including longer and bloodier battles than may otherwise have been.” [4] Ã¯Â»Â¿Cross-Domain Response So, from a theoretical standpoint, I think his concerns are well founded.  But the current state of U.S. policy may be cause for even greater concern.  It’s not just worrisome that a hypothetical blinding attack via cyberspace could send a signal of imminent attack and therefore trigger an irrational response from the adversary.  What is also cause for concern is that </w:t>
      </w:r>
      <w:r w:rsidRPr="00A50B63">
        <w:rPr>
          <w:b/>
          <w:u w:val="single"/>
        </w:rPr>
        <w:t>current U.S. policy indicates that</w:t>
      </w:r>
      <w:r w:rsidRPr="00A50B63">
        <w:rPr>
          <w:sz w:val="14"/>
        </w:rPr>
        <w:t xml:space="preserve"> “</w:t>
      </w:r>
      <w:r w:rsidRPr="00A50B63">
        <w:rPr>
          <w:b/>
          <w:u w:val="single"/>
        </w:rPr>
        <w:t>kinetic attacks</w:t>
      </w:r>
      <w:r w:rsidRPr="00A50B63">
        <w:rPr>
          <w:sz w:val="14"/>
        </w:rPr>
        <w:t xml:space="preserve">” (i.e. physical use of force) </w:t>
      </w:r>
      <w:r w:rsidRPr="00A50B63">
        <w:rPr>
          <w:b/>
          <w:u w:val="single"/>
        </w:rPr>
        <w:t>are seen as</w:t>
      </w:r>
      <w:r w:rsidRPr="00A50B63">
        <w:rPr>
          <w:sz w:val="14"/>
        </w:rPr>
        <w:t xml:space="preserve"> potentially </w:t>
      </w:r>
      <w:r w:rsidRPr="00A50B63">
        <w:rPr>
          <w:b/>
          <w:u w:val="single"/>
        </w:rPr>
        <w:t>legitimate responses to cyber attacks</w:t>
      </w:r>
      <w:r w:rsidRPr="00A50B63">
        <w:rPr>
          <w:sz w:val="14"/>
        </w:rPr>
        <w:t xml:space="preserve">.  Most worrisome is that current </w:t>
      </w:r>
      <w:r w:rsidRPr="00F25760">
        <w:rPr>
          <w:b/>
          <w:highlight w:val="yellow"/>
          <w:u w:val="single"/>
        </w:rPr>
        <w:t>U.S. policy implies</w:t>
      </w:r>
      <w:r w:rsidRPr="00A50B63">
        <w:rPr>
          <w:b/>
          <w:u w:val="single"/>
        </w:rPr>
        <w:t xml:space="preserve"> that a </w:t>
      </w:r>
      <w:r w:rsidRPr="00F25760">
        <w:rPr>
          <w:rStyle w:val="Emphasis"/>
          <w:highlight w:val="yellow"/>
        </w:rPr>
        <w:t>nuclear response</w:t>
      </w:r>
      <w:r w:rsidRPr="00A50B63">
        <w:rPr>
          <w:b/>
          <w:u w:val="single"/>
        </w:rPr>
        <w:t xml:space="preserve"> is possible</w:t>
      </w:r>
      <w:r w:rsidRPr="00A50B63">
        <w:rPr>
          <w:sz w:val="14"/>
        </w:rPr>
        <w:t xml:space="preserve">, something that policy makers have not denied in recent press reports. The reason, in part, is that the U.S. defense community has increasingly come to see cyberspace as a “domain of warfare” equivalent to air, land, sea, and space.  The definition of cyberspace as its own domain of warfare helps in its own right to blur the online/offline, physical-space/cyberspace boundary.  But thinking logically about the potential consequences of this framing leads to some disconcerting conclusions. If cyberspace is a domain of warfare, then it becomes possible to define “cyber attacks” (whatever those may be said to entail) as acts of war.  But what happens if the U.S. is attacked in any of the other domains?  It retaliates.  But it usually does not respond only within the domain in which it was attacked.  Rather, responses are typically “cross-domain responses”–i.e. a massive bombing on U.S. soil or vital U.S. interests abroad (e.g. think 9/11 or Pearl Harbor) might lead to air strikes against the attacker.  Even more likely given a U.S. military “way of warfare” that emphasizes multidimensional, “joint” operations is a massive conventional (i.e. non-nuclear) response against the attacker in all domains (air, land, sea, space), simultaneously. The possibility of “kinetic action” in response to cyber attack, or as part of offensive U.S. cyber operations, is part of the current (2006) National Military Strategy for Cyberspace Operations [5]: Of course, the possibility that a cyber attack on the U.S. could lead to a U.S. nuclear reply constitutes possibly the ultimate in “cross-domain response.”  And </w:t>
      </w:r>
      <w:r w:rsidRPr="00A50B63">
        <w:rPr>
          <w:b/>
          <w:u w:val="single"/>
        </w:rPr>
        <w:t>while this may seem far fetched</w:t>
      </w:r>
      <w:r w:rsidRPr="00A50B63">
        <w:rPr>
          <w:sz w:val="14"/>
        </w:rPr>
        <w:t xml:space="preserve">, </w:t>
      </w:r>
      <w:r w:rsidRPr="00F25760">
        <w:rPr>
          <w:b/>
          <w:highlight w:val="yellow"/>
          <w:u w:val="single"/>
        </w:rPr>
        <w:t>it has not been ruled out by</w:t>
      </w:r>
      <w:r w:rsidRPr="00A50B63">
        <w:rPr>
          <w:b/>
          <w:u w:val="single"/>
        </w:rPr>
        <w:t xml:space="preserve"> U.S. </w:t>
      </w:r>
      <w:r w:rsidRPr="00F25760">
        <w:rPr>
          <w:b/>
          <w:highlight w:val="yellow"/>
          <w:u w:val="single"/>
        </w:rPr>
        <w:t>defense policy makers and is</w:t>
      </w:r>
      <w:r w:rsidRPr="00A50B63">
        <w:rPr>
          <w:sz w:val="14"/>
        </w:rPr>
        <w:t xml:space="preserve">, in fact, </w:t>
      </w:r>
      <w:r w:rsidRPr="00F25760">
        <w:rPr>
          <w:b/>
          <w:highlight w:val="yellow"/>
          <w:u w:val="single"/>
        </w:rPr>
        <w:t>implied in</w:t>
      </w:r>
      <w:r w:rsidRPr="00A50B63">
        <w:rPr>
          <w:b/>
          <w:u w:val="single"/>
        </w:rPr>
        <w:t xml:space="preserve"> current U.S. </w:t>
      </w:r>
      <w:r w:rsidRPr="00F25760">
        <w:rPr>
          <w:rStyle w:val="Emphasis"/>
          <w:highlight w:val="yellow"/>
        </w:rPr>
        <w:t>defense policy documents</w:t>
      </w:r>
      <w:r w:rsidRPr="00A50B63">
        <w:rPr>
          <w:sz w:val="14"/>
        </w:rPr>
        <w:t xml:space="preserve">.  From the National Military Strategy of the United States (2004): “The term WMD/E relates to a broad range of adversary capabilities that pose potentially devastating impacts.  WMD/E includes chemical, biological, radiological, nuclear, and enhanced high explosive weapons as well as other, more asymmetrical ‘weapons’.   They may rely more on disruptive impact than destructive kinetic effects.  For example, cyber attacks on US commercial information systems or attacks against transportation networks may have a greater economic or psychological effect than a relatively small release of a lethal agent.” [6] The authors of a 2009 National Academies of Science report on cyberwarfare respond to this by saying, “Coupled with the declaratory policy on nuclear weapons described earlier, this statement implies that </w:t>
      </w:r>
      <w:r w:rsidRPr="00A50B63">
        <w:rPr>
          <w:b/>
          <w:u w:val="single"/>
        </w:rPr>
        <w:t>the U</w:t>
      </w:r>
      <w:r w:rsidRPr="00A50B63">
        <w:rPr>
          <w:sz w:val="14"/>
        </w:rPr>
        <w:t xml:space="preserve">nited </w:t>
      </w:r>
      <w:r w:rsidRPr="00A50B63">
        <w:rPr>
          <w:b/>
          <w:u w:val="single"/>
        </w:rPr>
        <w:t>S</w:t>
      </w:r>
      <w:r w:rsidRPr="00A50B63">
        <w:rPr>
          <w:sz w:val="14"/>
        </w:rPr>
        <w:t xml:space="preserve">tates </w:t>
      </w:r>
      <w:r w:rsidRPr="00A50B63">
        <w:rPr>
          <w:b/>
          <w:u w:val="single"/>
        </w:rPr>
        <w:t xml:space="preserve">will regard certain kinds of cyberattacks </w:t>
      </w:r>
      <w:r w:rsidRPr="00A50B63">
        <w:rPr>
          <w:sz w:val="14"/>
        </w:rPr>
        <w:t xml:space="preserve">against the United States </w:t>
      </w:r>
      <w:r w:rsidRPr="00A50B63">
        <w:rPr>
          <w:b/>
          <w:u w:val="single"/>
        </w:rPr>
        <w:t>as being in the same category as nuclear</w:t>
      </w:r>
      <w:r w:rsidRPr="00A50B63">
        <w:rPr>
          <w:sz w:val="14"/>
        </w:rPr>
        <w:t xml:space="preserve">, </w:t>
      </w:r>
      <w:r w:rsidRPr="00A50B63">
        <w:rPr>
          <w:b/>
          <w:u w:val="single"/>
        </w:rPr>
        <w:t>biological</w:t>
      </w:r>
      <w:r w:rsidRPr="00A50B63">
        <w:rPr>
          <w:sz w:val="14"/>
        </w:rPr>
        <w:t xml:space="preserve">, </w:t>
      </w:r>
      <w:r w:rsidRPr="00A50B63">
        <w:rPr>
          <w:b/>
          <w:u w:val="single"/>
        </w:rPr>
        <w:t>and chemical weapons</w:t>
      </w:r>
      <w:r w:rsidRPr="00A50B63">
        <w:rPr>
          <w:sz w:val="14"/>
        </w:rPr>
        <w:t xml:space="preserve">, </w:t>
      </w:r>
      <w:r w:rsidRPr="00A50B63">
        <w:rPr>
          <w:b/>
          <w:u w:val="single"/>
        </w:rPr>
        <w:t>and thus that a nuclear response to certain kinds of cyberattacks</w:t>
      </w:r>
      <w:r w:rsidRPr="00A50B63">
        <w:rPr>
          <w:sz w:val="14"/>
        </w:rPr>
        <w:t xml:space="preserve"> (namely, cyberattacks with devastating impacts) </w:t>
      </w:r>
      <w:r w:rsidRPr="002A71C5">
        <w:rPr>
          <w:sz w:val="14"/>
          <w:u w:val="single"/>
        </w:rPr>
        <w:t>may be possible</w:t>
      </w:r>
      <w:r w:rsidRPr="00A50B63">
        <w:rPr>
          <w:sz w:val="14"/>
        </w:rPr>
        <w:t xml:space="preserve">.  It also sets a relevant scale–a cyberattack that has an impact larger than that associated with a relatively small release of a lethal agent is regarded with the same or greater seriousness.” [7] Asked by the New York Times to comment on this, U.S. defense officials would not deny that nuclear retaliation remains an option for response to a massive cyberattack: “Pentagon and military officials confirmed that the United States reserved the option to respond in any way it chooses to punish an adversary responsible for a catastrophic cyberattack. While the options could include the use of nuclear weapons, officials said, such an extreme counterattack was hardly the most likely response.” [8] The rationale for this policy: “Thus, the United States never declared that it would be bound to respond to a Soviet and Warsaw Pact conventional invasion with only American and NATO conventional forces. The fear of escalating to a nuclear conflict was viewed as a pillar of stability and is credited with helping deter the larger Soviet-led conventional force throughout the cold war.  Introducing the possibility of a nuclear response to a catastrophic cyberattack would be expected to serve the same purpose.” [9] Non-unique, Dangerous, and In-credible? There are a couple of interesting things to note in response.  First is the development of a new acronym, WMD/E (weapons of mass destruction or effect).  Again, this acronym indicates a weakening of the requirement of physical impacts.  In this new definition, mass effects that are not necessarily physical, nor necessarily destructive, but possibly only disruptive economically or even psychologically (think “shock and awe”) are seen as equivalent to WMD.  This new emphasis on effects, disruption, and psychology reflects both contemporary, but also long-held beliefs within the U.S. defense community.  It reflects current thinking in U.S. military theory, in which it is said that U.S. forces should be able to “mass fires” and “mass effects” without having to physically “mass forces.”  There is a sliding scale in which the physical (often referred to as the “kinetic”) gradually retreats–i.e. massed forces are most physical; massed fire is </w:t>
      </w:r>
      <w:r w:rsidRPr="00A50B63">
        <w:rPr>
          <w:sz w:val="14"/>
        </w:rPr>
        <w:lastRenderedPageBreak/>
        <w:t xml:space="preserve">less physical (for the U.S. anyway); and massed effects are the least physical, having as the ultimate goal Sun Tzu’s “pinnacle of excellence,” winning without fighting. But the emphasis on disruption and psychology in WMD/E has also been a key component of much of 20th century military thought in the West.  Industrial theories of warfare in the early 20th century posited that industrial societies were increasingly interdependent and reliant upon mass production, transportation, and consumption of material goods.  Both industrial societies and the material links that held them together, as well as industrial people and their own internal linkages (i.e. nerves), were seen as increasingly fragile and prone to disruption via attack with the latest industrial weapons: airplanes and tanks.  Once interdependent and fragile industrial societies were hopelessly disrupted via attack by the very weapons they themselves created, the nerves of modern, industrial men and women would be shattered, leading to moral and mental defeat and a loss of will to fight.  Current thinking about the possible dangers of cyber attack upon the U.S. are based on the same basic premises: technologically dependent and therefore fragile societies populated by masses of people sensitive to any disruption in expected standards of living are easy targets.  Ultimately, however, a number of researchers have pointed out the pseudo-psychological, pseudo-sociological, and a-historical (not to mention non-unique) nature of these assumptions. [10]  Others have pointed out that these assumptions did not turn out to be true during WWII strategic bombing campaigns, that modern, industrial societies and populations were far more resilient than military theorists had assumed. [11]  Finally, even some military theorists have questioned the assumptions behind cyber war, especially when assumptions about our own technology dependence-induced societal fragility (dubious on their own) are applied to other societies, especially non-Western societies (even more dubious). [12] Finally, where deterrence is concerned, it is important to remember that a deterrent has to be credible to be effective.  True, the U.S. retained nuclear weapons as a deterrent during the Cold War.  But, from the 1950s through the 1980s, there was increasing doubt among U.S. planners regarding the credibility of U.S. nuclear deterrence via the threat of “massive retaliation.”  As early as the 1950s it was becoming clear that the U.S. would be reluctant at best to actually follow through on its threat of massive retaliation.  Unfortunately, most money during that period had gone into building up the nuclear arsenal; conventional weapons had been marginalized.  Thus, the U.S. had built a force it was likely never to use.  So, the 1960s, 1970s, and 1980s saw the development of concepts like “flexible response” and more emphasis on building up conventional forces.  This was the big story of the 1980s and the “Reagan build-up” (not “Star Wars”).  Realizing that, after a decade of distraction in Vietnam, it was back in a position vis-a-viz the Soviets in Europe in which it would have to rely on nuclear weapons to offset its own weakness in conventional forces, a position that could lead only to blackmail or holocaust, the U.S. moved to create stronger conventional forces. [13]  Thus, the question where cyber war is concerned: If it was in-credible that the U.S. would actually follow through with massive retaliation after a Soviet attack on the U.S. or Western Europe, is it really credible to say that the U.S. would respond with nuclear weapons to a cyber attack, no matter how disruptive or destructive? Beyond credibility, </w:t>
      </w:r>
      <w:r w:rsidRPr="00F25760">
        <w:rPr>
          <w:b/>
          <w:highlight w:val="yellow"/>
          <w:u w:val="single"/>
        </w:rPr>
        <w:t>deterrence</w:t>
      </w:r>
      <w:r w:rsidRPr="00A50B63">
        <w:rPr>
          <w:sz w:val="14"/>
        </w:rPr>
        <w:t xml:space="preserve"> makes many other assumptions that are problematic in the cyber war context.  It </w:t>
      </w:r>
      <w:r w:rsidRPr="00F25760">
        <w:rPr>
          <w:b/>
          <w:highlight w:val="yellow"/>
          <w:u w:val="single"/>
        </w:rPr>
        <w:t>assumes an adversary capable of being deterred</w:t>
      </w:r>
      <w:r w:rsidRPr="00A50B63">
        <w:rPr>
          <w:sz w:val="14"/>
        </w:rPr>
        <w:t xml:space="preserve">.  Can most of those who would perpetrate a cyber attack be deterred?  </w:t>
      </w:r>
      <w:r w:rsidRPr="00F25760">
        <w:rPr>
          <w:b/>
          <w:highlight w:val="yellow"/>
          <w:u w:val="single"/>
        </w:rPr>
        <w:t>Will al-Qa’ida be deterred</w:t>
      </w:r>
      <w:r w:rsidRPr="00A50B63">
        <w:rPr>
          <w:sz w:val="14"/>
        </w:rPr>
        <w:t xml:space="preserve">?  </w:t>
      </w:r>
      <w:r w:rsidRPr="00F25760">
        <w:rPr>
          <w:b/>
          <w:highlight w:val="yellow"/>
          <w:u w:val="single"/>
        </w:rPr>
        <w:t>How about a band of nationalistic</w:t>
      </w:r>
      <w:r w:rsidRPr="00A50B63">
        <w:rPr>
          <w:b/>
          <w:u w:val="single"/>
        </w:rPr>
        <w:t xml:space="preserve"> or even just </w:t>
      </w:r>
      <w:r w:rsidRPr="00F25760">
        <w:rPr>
          <w:b/>
          <w:highlight w:val="yellow"/>
          <w:u w:val="single"/>
        </w:rPr>
        <w:t>thrill-seeker</w:t>
      </w:r>
      <w:r w:rsidRPr="00A50B63">
        <w:rPr>
          <w:sz w:val="14"/>
        </w:rPr>
        <w:t xml:space="preserve">, </w:t>
      </w:r>
      <w:r w:rsidRPr="00A50B63">
        <w:rPr>
          <w:b/>
          <w:u w:val="single"/>
        </w:rPr>
        <w:t xml:space="preserve">bandwagon </w:t>
      </w:r>
      <w:r w:rsidRPr="00F25760">
        <w:rPr>
          <w:b/>
          <w:highlight w:val="yellow"/>
          <w:u w:val="single"/>
        </w:rPr>
        <w:t>hackers for hire</w:t>
      </w:r>
      <w:r w:rsidRPr="00A50B63">
        <w:rPr>
          <w:sz w:val="14"/>
        </w:rPr>
        <w:t xml:space="preserve">?  Second, </w:t>
      </w:r>
      <w:r w:rsidRPr="00A50B63">
        <w:rPr>
          <w:b/>
          <w:u w:val="single"/>
        </w:rPr>
        <w:t xml:space="preserve">it assumes </w:t>
      </w:r>
      <w:r w:rsidRPr="00F25760">
        <w:rPr>
          <w:b/>
          <w:highlight w:val="yellow"/>
          <w:u w:val="single"/>
        </w:rPr>
        <w:t xml:space="preserve">clear lines of </w:t>
      </w:r>
      <w:r w:rsidRPr="00F25760">
        <w:rPr>
          <w:rStyle w:val="Emphasis"/>
          <w:highlight w:val="yellow"/>
        </w:rPr>
        <w:t>command and control</w:t>
      </w:r>
      <w:r w:rsidRPr="00A50B63">
        <w:rPr>
          <w:sz w:val="14"/>
        </w:rPr>
        <w:t xml:space="preserve">.  Sure, some hacker groups might be funded and assisted to a great degree by states.  But ultimately, </w:t>
      </w:r>
      <w:r w:rsidRPr="00A50B63">
        <w:rPr>
          <w:b/>
          <w:u w:val="single"/>
        </w:rPr>
        <w:t xml:space="preserve">even cyber war </w:t>
      </w:r>
      <w:r w:rsidRPr="00F25760">
        <w:rPr>
          <w:b/>
          <w:highlight w:val="yellow"/>
          <w:u w:val="single"/>
        </w:rPr>
        <w:t>theorists</w:t>
      </w:r>
      <w:r w:rsidRPr="00A50B63">
        <w:rPr>
          <w:b/>
          <w:u w:val="single"/>
        </w:rPr>
        <w:t xml:space="preserve"> will </w:t>
      </w:r>
      <w:r w:rsidRPr="00F25760">
        <w:rPr>
          <w:b/>
          <w:highlight w:val="yellow"/>
          <w:u w:val="single"/>
        </w:rPr>
        <w:t>admit that it is doubtful</w:t>
      </w:r>
      <w:r w:rsidRPr="00A50B63">
        <w:rPr>
          <w:b/>
          <w:u w:val="single"/>
        </w:rPr>
        <w:t xml:space="preserve"> that </w:t>
      </w:r>
      <w:r w:rsidRPr="00F25760">
        <w:rPr>
          <w:b/>
          <w:highlight w:val="yellow"/>
          <w:u w:val="single"/>
        </w:rPr>
        <w:t>states have</w:t>
      </w:r>
      <w:r w:rsidRPr="00A50B63">
        <w:rPr>
          <w:b/>
          <w:u w:val="single"/>
        </w:rPr>
        <w:t xml:space="preserve"> complete </w:t>
      </w:r>
      <w:r w:rsidRPr="00F25760">
        <w:rPr>
          <w:b/>
          <w:highlight w:val="yellow"/>
          <w:u w:val="single"/>
        </w:rPr>
        <w:t>control over</w:t>
      </w:r>
      <w:r w:rsidRPr="00A50B63">
        <w:rPr>
          <w:b/>
          <w:u w:val="single"/>
        </w:rPr>
        <w:t xml:space="preserve"> their </w:t>
      </w:r>
      <w:r w:rsidRPr="00F25760">
        <w:rPr>
          <w:b/>
          <w:highlight w:val="yellow"/>
          <w:u w:val="single"/>
        </w:rPr>
        <w:t>armies of hacker mercenaries</w:t>
      </w:r>
      <w:r w:rsidRPr="00A50B63">
        <w:rPr>
          <w:sz w:val="14"/>
        </w:rPr>
        <w:t xml:space="preserve">.  How will deterrence play out in this kind of scenario? </w:t>
      </w:r>
    </w:p>
    <w:p w14:paraId="65BFA95B" w14:textId="73903457" w:rsidR="0013721F" w:rsidRDefault="00D16C80" w:rsidP="00546203">
      <w:pPr>
        <w:pStyle w:val="Heading3"/>
      </w:pPr>
      <w:r>
        <w:lastRenderedPageBreak/>
        <w:t xml:space="preserve"> </w:t>
      </w:r>
      <w:r w:rsidR="0013721F">
        <w:t>2AC – Science Diplomacy</w:t>
      </w:r>
    </w:p>
    <w:p w14:paraId="04D0F083" w14:textId="77777777" w:rsidR="0013721F" w:rsidRPr="007D334E" w:rsidRDefault="0013721F" w:rsidP="00584859">
      <w:pPr>
        <w:pStyle w:val="Heading4"/>
      </w:pPr>
      <w:r w:rsidRPr="007D334E">
        <w:t>Science diplomacy prevents all their impacts from escalating</w:t>
      </w:r>
    </w:p>
    <w:p w14:paraId="5EA78D02" w14:textId="77777777" w:rsidR="0013721F" w:rsidRPr="0060390F" w:rsidRDefault="0013721F" w:rsidP="0013721F">
      <w:r w:rsidRPr="003A202A">
        <w:rPr>
          <w:rStyle w:val="Strong"/>
          <w:color w:val="282828"/>
          <w:sz w:val="18"/>
          <w:szCs w:val="15"/>
          <w:shd w:val="clear" w:color="auto" w:fill="FFFFFF"/>
        </w:rPr>
        <w:t xml:space="preserve">The </w:t>
      </w:r>
      <w:r w:rsidRPr="00161824">
        <w:rPr>
          <w:rStyle w:val="StyleStyleBold12pt"/>
          <w:b w:val="0"/>
        </w:rPr>
        <w:t>Royal Society, 10</w:t>
      </w:r>
      <w:r w:rsidRPr="003A202A">
        <w:rPr>
          <w:rFonts w:cs="Helvetica"/>
          <w:color w:val="282828"/>
          <w:sz w:val="19"/>
          <w:szCs w:val="15"/>
          <w:shd w:val="clear" w:color="auto" w:fill="FFFFFF"/>
        </w:rPr>
        <w:t xml:space="preserve"> Fellowship of more than 1400 outstanding individuals from all areas of science, mathematics, engineering and medicine, who form a global scientific network of the highest </w:t>
      </w:r>
      <w:r w:rsidRPr="003A202A">
        <w:rPr>
          <w:rFonts w:cs="Helvetica"/>
          <w:b/>
          <w:color w:val="282828"/>
          <w:sz w:val="19"/>
          <w:szCs w:val="15"/>
          <w:shd w:val="clear" w:color="auto" w:fill="FFFFFF"/>
        </w:rPr>
        <w:t>caliber</w:t>
      </w:r>
      <w:r w:rsidRPr="003A202A">
        <w:rPr>
          <w:rFonts w:cs="Helvetica"/>
          <w:color w:val="282828"/>
          <w:sz w:val="19"/>
          <w:szCs w:val="15"/>
          <w:shd w:val="clear" w:color="auto" w:fill="FFFFFF"/>
        </w:rPr>
        <w:t>. The Fellowship is supported by over 130 permanent staff with responsibility for the day-to-day management of the Society and its</w:t>
      </w:r>
      <w:r>
        <w:rPr>
          <w:rFonts w:cs="Helvetica"/>
          <w:b/>
          <w:color w:val="282828"/>
          <w:sz w:val="19"/>
          <w:szCs w:val="15"/>
          <w:shd w:val="clear" w:color="auto" w:fill="FFFFFF"/>
        </w:rPr>
        <w:t xml:space="preserve"> activities. [January, 2010, </w:t>
      </w:r>
      <w:r w:rsidRPr="003A202A">
        <w:rPr>
          <w:rFonts w:cs="Helvetica"/>
          <w:color w:val="282828"/>
          <w:sz w:val="19"/>
          <w:szCs w:val="15"/>
          <w:shd w:val="clear" w:color="auto" w:fill="FFFFFF"/>
        </w:rPr>
        <w:t xml:space="preserve">New </w:t>
      </w:r>
      <w:r>
        <w:rPr>
          <w:rFonts w:cs="Helvetica"/>
          <w:b/>
          <w:color w:val="282828"/>
          <w:sz w:val="19"/>
          <w:szCs w:val="15"/>
          <w:shd w:val="clear" w:color="auto" w:fill="FFFFFF"/>
        </w:rPr>
        <w:t>frontiers in science diplomacy</w:t>
      </w:r>
      <w:r w:rsidRPr="003A202A">
        <w:rPr>
          <w:rFonts w:cs="Helvetica"/>
          <w:color w:val="282828"/>
          <w:sz w:val="19"/>
          <w:szCs w:val="15"/>
          <w:shd w:val="clear" w:color="auto" w:fill="FFFFFF"/>
        </w:rPr>
        <w:t>]</w:t>
      </w:r>
      <w:r w:rsidRPr="003A202A">
        <w:rPr>
          <w:rFonts w:cs="Helvetica"/>
          <w:color w:val="282828"/>
          <w:sz w:val="24"/>
          <w:szCs w:val="20"/>
        </w:rPr>
        <w:br/>
      </w:r>
      <w:r w:rsidRPr="003A202A">
        <w:rPr>
          <w:rFonts w:cs="Helvetica"/>
          <w:color w:val="282828"/>
          <w:sz w:val="18"/>
          <w:szCs w:val="15"/>
          <w:shd w:val="clear" w:color="auto" w:fill="FFFFFF"/>
        </w:rPr>
        <w:t xml:space="preserve">Cooperation on the scientific aspects of sensitive issues may sometimes be the only way to initiate a wider political dialogue. </w:t>
      </w:r>
      <w:r w:rsidRPr="00161824">
        <w:rPr>
          <w:rStyle w:val="Emphasis"/>
          <w:highlight w:val="yellow"/>
        </w:rPr>
        <w:t>The soft power of science, and the universality of scientific methods, can be used to diffuse tensions even in hard power scenarios, such as those relating to traditional military threats. For example, technologies to verify nuclear arms control agreements were a rare focus of joint working between the US and USSR during the Cold War.</w:t>
      </w:r>
      <w:r w:rsidRPr="003A202A">
        <w:rPr>
          <w:rFonts w:cs="Helvetica"/>
          <w:color w:val="282828"/>
          <w:sz w:val="19"/>
          <w:szCs w:val="15"/>
          <w:shd w:val="clear" w:color="auto" w:fill="FFFFFF"/>
        </w:rPr>
        <w:t xml:space="preserve"> Lessons from the Cold War are once again highly pertinent. In the run-up to the May 2010 Review Conference of the Nuclear Non-Proliferation Treaty (NPT), nuclear disarmament is firmly back on the international agenda. However, the timescale for disarmament is long, as illustrated by the history of negotiations over the Chemical Weapons Convention. After the Geneva Convention banned the use of chemical weapons in 1925, negotiations for a treaty banning their production and stockpiling did not start until the 1980s, and the convention entered into force only in 1997. Even now, stockpiles of chemical weapons in the US and Russia have yet to be destroyed. So focusing in 2010 on the challenges of the final stages of a nuclear disarmament process may be premature. A more practical next step could be to establish the scientific requirements for the verification regime necessary to support future stages of negotiation (Pregenzer 2008). In 2008, the Norwegian Minister of Foreign Affairs suggested that a high-level Intergovernmental Panel on Nuclear Disarmament could be established (based on the model of the Intergovernmental Panel on Climate Change). This panel could begin by identifying the scientific and technical aspects of disarmament, and then set out a research agenda necessary to achieve them.</w:t>
      </w:r>
      <w:r w:rsidRPr="003A202A">
        <w:rPr>
          <w:rStyle w:val="apple-converted-space"/>
          <w:rFonts w:cs="Helvetica"/>
          <w:color w:val="282828"/>
          <w:sz w:val="19"/>
          <w:szCs w:val="15"/>
          <w:shd w:val="clear" w:color="auto" w:fill="FFFFFF"/>
        </w:rPr>
        <w:t> </w:t>
      </w:r>
      <w:r w:rsidRPr="003A202A">
        <w:rPr>
          <w:rFonts w:cs="Helvetica"/>
          <w:color w:val="282828"/>
          <w:sz w:val="18"/>
          <w:szCs w:val="15"/>
          <w:shd w:val="clear" w:color="auto" w:fill="FFFFFF"/>
        </w:rPr>
        <w:t>International cooperation would be essential, both between nuclear and non-nuclear weapon states, as all would need to have confidence that reductions are taking place</w:t>
      </w:r>
      <w:r w:rsidRPr="003A202A">
        <w:rPr>
          <w:rFonts w:cs="Helvetica"/>
          <w:color w:val="282828"/>
          <w:sz w:val="19"/>
          <w:szCs w:val="15"/>
          <w:shd w:val="clear" w:color="auto" w:fill="FFFFFF"/>
        </w:rPr>
        <w:t>. The recent initiative between the UK and Norwegian go</w:t>
      </w:r>
      <w:r>
        <w:rPr>
          <w:rFonts w:cs="Helvetica"/>
          <w:b/>
          <w:color w:val="282828"/>
          <w:sz w:val="19"/>
          <w:szCs w:val="15"/>
          <w:shd w:val="clear" w:color="auto" w:fill="FFFFFF"/>
        </w:rPr>
        <w:t>vernments on disarmament verifi</w:t>
      </w:r>
      <w:r w:rsidRPr="003A202A">
        <w:rPr>
          <w:rFonts w:cs="Helvetica"/>
          <w:color w:val="282828"/>
          <w:sz w:val="19"/>
          <w:szCs w:val="15"/>
          <w:shd w:val="clear" w:color="auto" w:fill="FFFFFF"/>
        </w:rPr>
        <w:t>cation sets a precedent here, and could be expanded to include additional States (VERTIC 2009). However</w:t>
      </w:r>
      <w:r w:rsidRPr="00161824">
        <w:rPr>
          <w:b/>
          <w:sz w:val="18"/>
        </w:rPr>
        <w:t>, security threats now extend beyond the military domain, with environmental security attracting particular attention (Abbott C, Rogers P &amp; Sloboda S 2007). Essential resources, such as freshwater, cultivable land, crop yields and fish stocks, are likely to become scarcer in many parts of the world, increasing the risk of competition over resources within and between states</w:t>
      </w:r>
      <w:r w:rsidRPr="00161824">
        <w:rPr>
          <w:rStyle w:val="apple-converted-space"/>
          <w:rFonts w:cs="Helvetica"/>
          <w:color w:val="282828"/>
          <w:sz w:val="12"/>
          <w:szCs w:val="15"/>
          <w:shd w:val="clear" w:color="auto" w:fill="FFFFFF"/>
        </w:rPr>
        <w:t> </w:t>
      </w:r>
      <w:r w:rsidRPr="003A202A">
        <w:rPr>
          <w:rFonts w:cs="Helvetica"/>
          <w:color w:val="282828"/>
          <w:sz w:val="19"/>
          <w:szCs w:val="15"/>
          <w:shd w:val="clear" w:color="auto" w:fill="FFFFFF"/>
        </w:rPr>
        <w:t>(UNEP 2009).</w:t>
      </w:r>
      <w:r w:rsidRPr="003A202A">
        <w:rPr>
          <w:rStyle w:val="apple-converted-space"/>
          <w:rFonts w:cs="Helvetica"/>
          <w:color w:val="282828"/>
          <w:sz w:val="19"/>
          <w:szCs w:val="15"/>
          <w:shd w:val="clear" w:color="auto" w:fill="FFFFFF"/>
        </w:rPr>
        <w:t> </w:t>
      </w:r>
      <w:r w:rsidRPr="003A202A">
        <w:rPr>
          <w:rFonts w:cs="Helvetica"/>
          <w:color w:val="282828"/>
          <w:sz w:val="18"/>
          <w:szCs w:val="15"/>
          <w:shd w:val="clear" w:color="auto" w:fill="FFFFFF"/>
        </w:rPr>
        <w:t>This could intensify as previously inaccessible regions, such as the Arctic Ocean, open up as a consequence of climate change and ice melt</w:t>
      </w:r>
      <w:r w:rsidRPr="003A202A">
        <w:rPr>
          <w:rFonts w:cs="Helvetica"/>
          <w:color w:val="282828"/>
          <w:sz w:val="19"/>
          <w:szCs w:val="15"/>
          <w:shd w:val="clear" w:color="auto" w:fill="FFFFFF"/>
        </w:rPr>
        <w:t>.</w:t>
      </w:r>
      <w:r w:rsidRPr="003A202A">
        <w:rPr>
          <w:rStyle w:val="apple-converted-space"/>
          <w:rFonts w:cs="Helvetica"/>
          <w:color w:val="282828"/>
          <w:sz w:val="19"/>
          <w:szCs w:val="15"/>
          <w:shd w:val="clear" w:color="auto" w:fill="FFFFFF"/>
        </w:rPr>
        <w:t> </w:t>
      </w:r>
      <w:r w:rsidRPr="003A202A">
        <w:rPr>
          <w:rFonts w:cs="Helvetica"/>
          <w:color w:val="282828"/>
          <w:sz w:val="18"/>
          <w:szCs w:val="15"/>
          <w:shd w:val="clear" w:color="auto" w:fill="FFFFFF"/>
        </w:rPr>
        <w:t>Substantial parts of the world also risk being left uninhabitable by rising sea levels, reduced freshwater availability or declining agricultural capacity. Many of the regions that are vulnerable to the impacts of these multiple stresses are already the locus of existing instability and conflict</w:t>
      </w:r>
      <w:r w:rsidRPr="003A202A">
        <w:rPr>
          <w:rStyle w:val="apple-converted-space"/>
          <w:rFonts w:cs="Helvetica"/>
          <w:color w:val="282828"/>
          <w:sz w:val="19"/>
          <w:szCs w:val="15"/>
          <w:shd w:val="clear" w:color="auto" w:fill="FFFFFF"/>
        </w:rPr>
        <w:t> </w:t>
      </w:r>
      <w:r w:rsidRPr="003A202A">
        <w:rPr>
          <w:rFonts w:cs="Helvetica"/>
          <w:color w:val="282828"/>
          <w:sz w:val="19"/>
          <w:szCs w:val="15"/>
          <w:shd w:val="clear" w:color="auto" w:fill="FFFFFF"/>
        </w:rPr>
        <w:t xml:space="preserve">(see Figure 2). 5 Conclusions The main conclusions to emerge from the discussions at the Royal Society/AAAS meeting were as follows: 5.1 The three dimensions of science diplomacy The concept of science diplomacy is gaining increasing currency in the US, UK, Japan </w:t>
      </w:r>
      <w:r>
        <w:rPr>
          <w:rFonts w:cs="Helvetica"/>
          <w:b/>
          <w:color w:val="282828"/>
          <w:sz w:val="19"/>
          <w:szCs w:val="15"/>
          <w:shd w:val="clear" w:color="auto" w:fill="FFFFFF"/>
        </w:rPr>
        <w:t>and elsewhere. It is still a fl</w:t>
      </w:r>
      <w:r w:rsidRPr="003A202A">
        <w:rPr>
          <w:rFonts w:cs="Helvetica"/>
          <w:color w:val="282828"/>
          <w:sz w:val="19"/>
          <w:szCs w:val="15"/>
          <w:shd w:val="clear" w:color="auto" w:fill="FFFFFF"/>
        </w:rPr>
        <w:t>uid concept, but can usefully be applied to the role of science, technology and innova</w:t>
      </w:r>
      <w:r>
        <w:rPr>
          <w:rFonts w:cs="Helvetica"/>
          <w:b/>
          <w:color w:val="282828"/>
          <w:sz w:val="19"/>
          <w:szCs w:val="15"/>
          <w:shd w:val="clear" w:color="auto" w:fill="FFFFFF"/>
        </w:rPr>
        <w:t xml:space="preserve">tion in three related areas: </w:t>
      </w:r>
      <w:r w:rsidRPr="003A202A">
        <w:rPr>
          <w:rFonts w:cs="Helvetica"/>
          <w:color w:val="282828"/>
          <w:sz w:val="19"/>
          <w:szCs w:val="15"/>
          <w:shd w:val="clear" w:color="auto" w:fill="FFFFFF"/>
        </w:rPr>
        <w:t xml:space="preserve"> informing foreign policy objectives with </w:t>
      </w:r>
      <w:r>
        <w:rPr>
          <w:rFonts w:cs="Helvetica"/>
          <w:b/>
          <w:color w:val="282828"/>
          <w:sz w:val="19"/>
          <w:szCs w:val="15"/>
          <w:shd w:val="clear" w:color="auto" w:fill="FFFFFF"/>
        </w:rPr>
        <w:t>scientifi</w:t>
      </w:r>
      <w:r w:rsidRPr="003A202A">
        <w:rPr>
          <w:rFonts w:cs="Helvetica"/>
          <w:color w:val="282828"/>
          <w:sz w:val="19"/>
          <w:szCs w:val="15"/>
          <w:shd w:val="clear" w:color="auto" w:fill="FFFFFF"/>
        </w:rPr>
        <w:t>c ad</w:t>
      </w:r>
      <w:r>
        <w:rPr>
          <w:rFonts w:cs="Helvetica"/>
          <w:b/>
          <w:color w:val="282828"/>
          <w:sz w:val="19"/>
          <w:szCs w:val="15"/>
          <w:shd w:val="clear" w:color="auto" w:fill="FFFFFF"/>
        </w:rPr>
        <w:t>vice (science in diplomacy);</w:t>
      </w:r>
      <w:r w:rsidRPr="003A202A">
        <w:rPr>
          <w:rFonts w:cs="Helvetica"/>
          <w:color w:val="282828"/>
          <w:sz w:val="19"/>
          <w:szCs w:val="15"/>
          <w:shd w:val="clear" w:color="auto" w:fill="FFFFFF"/>
        </w:rPr>
        <w:t xml:space="preserve"> facilitating international science cooperat</w:t>
      </w:r>
      <w:r>
        <w:rPr>
          <w:rFonts w:cs="Helvetica"/>
          <w:b/>
          <w:color w:val="282828"/>
          <w:sz w:val="19"/>
          <w:szCs w:val="15"/>
          <w:shd w:val="clear" w:color="auto" w:fill="FFFFFF"/>
        </w:rPr>
        <w:t xml:space="preserve">ion (diplomacy for science); </w:t>
      </w:r>
      <w:r w:rsidRPr="003A202A">
        <w:rPr>
          <w:rFonts w:cs="Helvetica"/>
          <w:color w:val="282828"/>
          <w:sz w:val="19"/>
          <w:szCs w:val="15"/>
          <w:shd w:val="clear" w:color="auto" w:fill="FFFFFF"/>
        </w:rPr>
        <w:t>using science cooperation to improve international relations between countries (science for diplomacy). 5.2 Science and universal values</w:t>
      </w:r>
      <w:r w:rsidRPr="003A202A">
        <w:rPr>
          <w:rStyle w:val="apple-converted-space"/>
          <w:rFonts w:cs="Helvetica"/>
          <w:color w:val="282828"/>
          <w:sz w:val="19"/>
          <w:szCs w:val="15"/>
          <w:shd w:val="clear" w:color="auto" w:fill="FFFFFF"/>
        </w:rPr>
        <w:t> </w:t>
      </w:r>
      <w:r w:rsidRPr="003A202A">
        <w:rPr>
          <w:rFonts w:cs="Helvetica"/>
          <w:b/>
          <w:color w:val="282828"/>
          <w:sz w:val="18"/>
          <w:szCs w:val="15"/>
          <w:shd w:val="clear" w:color="auto" w:fill="FFFFFF"/>
        </w:rPr>
        <w:t>scientific</w:t>
      </w:r>
      <w:r w:rsidRPr="003A202A">
        <w:rPr>
          <w:rFonts w:cs="Helvetica"/>
          <w:color w:val="282828"/>
          <w:sz w:val="18"/>
          <w:szCs w:val="15"/>
          <w:shd w:val="clear" w:color="auto" w:fill="FFFFFF"/>
        </w:rPr>
        <w:t xml:space="preserve"> values of rationality, transparency and universality are the same the world over. They can help to underpin good governance and build trust between nations</w:t>
      </w:r>
      <w:r w:rsidRPr="003A202A">
        <w:rPr>
          <w:rFonts w:cs="Helvetica"/>
          <w:color w:val="282828"/>
          <w:sz w:val="19"/>
          <w:szCs w:val="15"/>
          <w:shd w:val="clear" w:color="auto" w:fill="FFFFFF"/>
        </w:rPr>
        <w:t>.</w:t>
      </w:r>
      <w:r w:rsidRPr="003A202A">
        <w:rPr>
          <w:rStyle w:val="apple-converted-space"/>
          <w:rFonts w:cs="Helvetica"/>
          <w:color w:val="282828"/>
          <w:sz w:val="19"/>
          <w:szCs w:val="15"/>
          <w:shd w:val="clear" w:color="auto" w:fill="FFFFFF"/>
        </w:rPr>
        <w:t> </w:t>
      </w:r>
      <w:r w:rsidRPr="003A202A">
        <w:rPr>
          <w:rFonts w:cs="Helvetica"/>
          <w:color w:val="282828"/>
          <w:sz w:val="18"/>
          <w:szCs w:val="15"/>
          <w:shd w:val="clear" w:color="auto" w:fill="FFFFFF"/>
        </w:rPr>
        <w:t>Science provides a non-ideological environment for the participation and free exchange of ideas between people, regardless of cultural, national or religious backgrounds</w:t>
      </w:r>
      <w:r w:rsidRPr="003A202A">
        <w:rPr>
          <w:rFonts w:cs="Helvetica"/>
          <w:color w:val="282828"/>
          <w:sz w:val="19"/>
          <w:szCs w:val="15"/>
          <w:shd w:val="clear" w:color="auto" w:fill="FFFFFF"/>
        </w:rPr>
        <w:t xml:space="preserve">. 5.3 </w:t>
      </w:r>
      <w:r w:rsidRPr="00161824">
        <w:rPr>
          <w:rStyle w:val="Emphasis"/>
          <w:highlight w:val="yellow"/>
        </w:rPr>
        <w:t>The soft power of science is a source of what Joseph Nye terms of soft power</w:t>
      </w:r>
      <w:r>
        <w:rPr>
          <w:rFonts w:cs="Helvetica"/>
          <w:b/>
          <w:color w:val="282828"/>
          <w:sz w:val="18"/>
          <w:szCs w:val="15"/>
          <w:shd w:val="clear" w:color="auto" w:fill="FFFFFF"/>
        </w:rPr>
        <w:t xml:space="preserve"> (</w:t>
      </w:r>
      <w:r w:rsidRPr="003A202A">
        <w:rPr>
          <w:rFonts w:cs="Helvetica"/>
          <w:color w:val="282828"/>
          <w:sz w:val="19"/>
          <w:szCs w:val="15"/>
          <w:shd w:val="clear" w:color="auto" w:fill="FFFFFF"/>
        </w:rPr>
        <w:t>Nye 2004).</w:t>
      </w:r>
      <w:r w:rsidRPr="003A202A">
        <w:rPr>
          <w:rStyle w:val="apple-converted-space"/>
          <w:rFonts w:cs="Helvetica"/>
          <w:color w:val="282828"/>
          <w:sz w:val="19"/>
          <w:szCs w:val="15"/>
          <w:shd w:val="clear" w:color="auto" w:fill="FFFFFF"/>
        </w:rPr>
        <w:t> </w:t>
      </w:r>
      <w:r w:rsidRPr="00161824">
        <w:rPr>
          <w:rStyle w:val="Emphasis"/>
          <w:highlight w:val="yellow"/>
        </w:rPr>
        <w:t>The scientific community often works beyond national boundaries on problems of common interest, so is well placed to support emerging forms of diplomacy that require non-traditional alliances of nations, sectors and non-governmental organizations.</w:t>
      </w:r>
      <w:r w:rsidRPr="003A202A">
        <w:rPr>
          <w:rStyle w:val="apple-converted-space"/>
          <w:rFonts w:cs="Helvetica"/>
          <w:color w:val="282828"/>
          <w:sz w:val="19"/>
          <w:szCs w:val="15"/>
          <w:shd w:val="clear" w:color="auto" w:fill="FFFFFF"/>
        </w:rPr>
        <w:t> </w:t>
      </w:r>
      <w:r w:rsidRPr="003A202A">
        <w:rPr>
          <w:rFonts w:cs="Helvetica"/>
          <w:color w:val="282828"/>
          <w:sz w:val="18"/>
          <w:szCs w:val="15"/>
          <w:shd w:val="clear" w:color="auto" w:fill="FFFFFF"/>
        </w:rPr>
        <w:t xml:space="preserve">If aligned with wider foreign policy goals, </w:t>
      </w:r>
      <w:r w:rsidRPr="00161824">
        <w:rPr>
          <w:rStyle w:val="Emphasis"/>
          <w:highlight w:val="yellow"/>
        </w:rPr>
        <w:t>these channels of scientific exchange can contribute to coalition building and conflict resolution</w:t>
      </w:r>
      <w:r w:rsidRPr="003A202A">
        <w:rPr>
          <w:rFonts w:cs="Helvetica"/>
          <w:color w:val="282828"/>
          <w:sz w:val="19"/>
          <w:szCs w:val="15"/>
          <w:shd w:val="clear" w:color="auto" w:fill="FFFFFF"/>
        </w:rPr>
        <w:t>.</w:t>
      </w:r>
      <w:r w:rsidRPr="003A202A">
        <w:rPr>
          <w:rStyle w:val="apple-converted-space"/>
          <w:rFonts w:cs="Helvetica"/>
          <w:color w:val="282828"/>
          <w:sz w:val="19"/>
          <w:szCs w:val="15"/>
          <w:shd w:val="clear" w:color="auto" w:fill="FFFFFF"/>
        </w:rPr>
        <w:t> </w:t>
      </w:r>
      <w:r w:rsidRPr="003A202A">
        <w:rPr>
          <w:rFonts w:cs="Helvetica"/>
          <w:color w:val="282828"/>
          <w:sz w:val="18"/>
          <w:szCs w:val="15"/>
          <w:shd w:val="clear" w:color="auto" w:fill="FFFFFF"/>
        </w:rPr>
        <w:t xml:space="preserve">Cooperation on the scientific aspects of sensitive </w:t>
      </w:r>
      <w:r w:rsidRPr="003A202A">
        <w:rPr>
          <w:rFonts w:cs="Helvetica"/>
          <w:b/>
          <w:color w:val="282828"/>
          <w:sz w:val="18"/>
          <w:szCs w:val="15"/>
          <w:shd w:val="clear" w:color="auto" w:fill="FFFFFF"/>
        </w:rPr>
        <w:t>issues’</w:t>
      </w:r>
      <w:r>
        <w:rPr>
          <w:rFonts w:cs="Helvetica"/>
          <w:b/>
          <w:color w:val="282828"/>
          <w:sz w:val="18"/>
          <w:szCs w:val="15"/>
          <w:shd w:val="clear" w:color="auto" w:fill="FFFFFF"/>
        </w:rPr>
        <w:t xml:space="preserve"> </w:t>
      </w:r>
      <w:r w:rsidRPr="003A202A">
        <w:rPr>
          <w:rFonts w:cs="Helvetica"/>
          <w:color w:val="282828"/>
          <w:sz w:val="18"/>
          <w:szCs w:val="15"/>
          <w:shd w:val="clear" w:color="auto" w:fill="FFFFFF"/>
        </w:rPr>
        <w:t>su</w:t>
      </w:r>
      <w:r>
        <w:rPr>
          <w:rFonts w:cs="Helvetica"/>
          <w:b/>
          <w:color w:val="282828"/>
          <w:sz w:val="18"/>
          <w:szCs w:val="15"/>
          <w:shd w:val="clear" w:color="auto" w:fill="FFFFFF"/>
        </w:rPr>
        <w:t xml:space="preserve">ch as nuclear nonproliferation </w:t>
      </w:r>
      <w:r w:rsidRPr="003A202A">
        <w:rPr>
          <w:rFonts w:cs="Helvetica"/>
          <w:color w:val="282828"/>
          <w:sz w:val="18"/>
          <w:szCs w:val="15"/>
          <w:shd w:val="clear" w:color="auto" w:fill="FFFFFF"/>
        </w:rPr>
        <w:t>can sometimes provide an effective route to other forms of political dialogue</w:t>
      </w:r>
      <w:r w:rsidRPr="003A202A">
        <w:rPr>
          <w:rFonts w:cs="Helvetica"/>
          <w:color w:val="282828"/>
          <w:sz w:val="19"/>
          <w:szCs w:val="15"/>
          <w:shd w:val="clear" w:color="auto" w:fill="FFFFFF"/>
        </w:rPr>
        <w:t>.</w:t>
      </w:r>
      <w:r w:rsidRPr="003A202A">
        <w:rPr>
          <w:rStyle w:val="apple-converted-space"/>
          <w:rFonts w:cs="Helvetica"/>
          <w:color w:val="282828"/>
          <w:sz w:val="19"/>
          <w:szCs w:val="15"/>
          <w:shd w:val="clear" w:color="auto" w:fill="FFFFFF"/>
        </w:rPr>
        <w:t> </w:t>
      </w:r>
      <w:r w:rsidRPr="003A202A">
        <w:rPr>
          <w:rFonts w:cs="Helvetica"/>
          <w:color w:val="282828"/>
          <w:sz w:val="18"/>
          <w:szCs w:val="15"/>
          <w:shd w:val="clear" w:color="auto" w:fill="FFFFFF"/>
        </w:rPr>
        <w:t>Similarly the potential of science as an arena for building trust and understanding between countries is gaining traction</w:t>
      </w:r>
      <w:r w:rsidRPr="003A202A">
        <w:rPr>
          <w:rFonts w:cs="Helvetica"/>
          <w:color w:val="282828"/>
          <w:sz w:val="19"/>
          <w:szCs w:val="15"/>
          <w:shd w:val="clear" w:color="auto" w:fill="FFFFFF"/>
        </w:rPr>
        <w:t>, particularly in the Middle East and wider Islamic world (see Case study 1). 5.4 Motivations for science diplomacy</w:t>
      </w:r>
      <w:r w:rsidRPr="003A202A">
        <w:rPr>
          <w:rStyle w:val="apple-converted-space"/>
          <w:rFonts w:cs="Helvetica"/>
          <w:color w:val="282828"/>
          <w:sz w:val="19"/>
          <w:szCs w:val="15"/>
          <w:shd w:val="clear" w:color="auto" w:fill="FFFFFF"/>
        </w:rPr>
        <w:t> </w:t>
      </w:r>
      <w:r w:rsidRPr="003A202A">
        <w:rPr>
          <w:rFonts w:cs="Helvetica"/>
          <w:color w:val="282828"/>
          <w:sz w:val="18"/>
          <w:szCs w:val="15"/>
          <w:shd w:val="clear" w:color="auto" w:fill="FFFFFF"/>
        </w:rPr>
        <w:t>Science diplomacy seeks to strengthen the symbiosis between the interests and motivations of the scientific and foreign policy communities</w:t>
      </w:r>
      <w:r w:rsidRPr="003A202A">
        <w:rPr>
          <w:rFonts w:cs="Helvetica"/>
          <w:color w:val="282828"/>
          <w:sz w:val="19"/>
          <w:szCs w:val="15"/>
          <w:shd w:val="clear" w:color="auto" w:fill="FFFFFF"/>
        </w:rPr>
        <w:t xml:space="preserve">. For </w:t>
      </w:r>
      <w:r w:rsidRPr="003A202A">
        <w:rPr>
          <w:rFonts w:cs="Helvetica"/>
          <w:color w:val="282828"/>
          <w:sz w:val="19"/>
          <w:szCs w:val="15"/>
          <w:shd w:val="clear" w:color="auto" w:fill="FFFFFF"/>
        </w:rPr>
        <w:lastRenderedPageBreak/>
        <w:t>the former, international cooperation is often driven by a desire to access the best people, research facilities or new sources of funding. For the latter,</w:t>
      </w:r>
      <w:r w:rsidRPr="003A202A">
        <w:rPr>
          <w:rStyle w:val="apple-converted-space"/>
          <w:rFonts w:cs="Helvetica"/>
          <w:color w:val="282828"/>
          <w:sz w:val="19"/>
          <w:szCs w:val="15"/>
          <w:shd w:val="clear" w:color="auto" w:fill="FFFFFF"/>
        </w:rPr>
        <w:t> </w:t>
      </w:r>
      <w:r w:rsidRPr="003A202A">
        <w:rPr>
          <w:rFonts w:cs="Helvetica"/>
          <w:color w:val="282828"/>
          <w:sz w:val="18"/>
          <w:szCs w:val="15"/>
          <w:shd w:val="clear" w:color="auto" w:fill="FFFFFF"/>
        </w:rPr>
        <w:t>science offers useful networks and channels of communication that can be used to support wider policy goals</w:t>
      </w:r>
      <w:r w:rsidRPr="003A202A">
        <w:rPr>
          <w:rFonts w:cs="Helvetica"/>
          <w:color w:val="282828"/>
          <w:sz w:val="19"/>
          <w:szCs w:val="15"/>
          <w:shd w:val="clear" w:color="auto" w:fill="FFFFFF"/>
        </w:rPr>
        <w:t>. Foreign ministries should place greater emphasis on science within their strategies, and draw more extensively on scientific advice in the formation and delivery of policy objectives. In the UK, the appointment of Professor David Clary FRS as the Chief Scientific Adviser at the Foreign and Commonwealth Office creates an important opportunity to integrate science across FCO priorities, and develop stronger linkages with science-related policies in other government departments. Mechanisms to help</w:t>
      </w:r>
      <w:r>
        <w:rPr>
          <w:rFonts w:cs="Helvetica"/>
          <w:b/>
          <w:color w:val="282828"/>
          <w:sz w:val="19"/>
          <w:szCs w:val="15"/>
          <w:shd w:val="clear" w:color="auto" w:fill="FFFFFF"/>
        </w:rPr>
        <w:t xml:space="preserve"> achieve this could include: </w:t>
      </w:r>
      <w:r w:rsidRPr="003A202A">
        <w:rPr>
          <w:rFonts w:cs="Helvetica"/>
          <w:color w:val="282828"/>
          <w:sz w:val="19"/>
          <w:szCs w:val="15"/>
          <w:shd w:val="clear" w:color="auto" w:fill="FFFFFF"/>
        </w:rPr>
        <w:t xml:space="preserve"> ensuring messages about the value of science are promulgated throughout foreign ministries and embassies, includ</w:t>
      </w:r>
      <w:r>
        <w:rPr>
          <w:rFonts w:cs="Helvetica"/>
          <w:b/>
          <w:color w:val="282828"/>
          <w:sz w:val="19"/>
          <w:szCs w:val="15"/>
          <w:shd w:val="clear" w:color="auto" w:fill="FFFFFF"/>
        </w:rPr>
        <w:t xml:space="preserve">ing to all Heads of Mission; </w:t>
      </w:r>
      <w:r w:rsidRPr="003A202A">
        <w:rPr>
          <w:rFonts w:cs="Helvetica"/>
          <w:color w:val="282828"/>
          <w:sz w:val="19"/>
          <w:szCs w:val="15"/>
          <w:shd w:val="clear" w:color="auto" w:fill="FFFFFF"/>
        </w:rPr>
        <w:t xml:space="preserve"> incorporating science policy training into induction courses and training for foreign ministry staff, and specialist diplomatic training for</w:t>
      </w:r>
      <w:r>
        <w:rPr>
          <w:rFonts w:cs="Helvetica"/>
          <w:b/>
          <w:color w:val="282828"/>
          <w:sz w:val="19"/>
          <w:szCs w:val="15"/>
          <w:shd w:val="clear" w:color="auto" w:fill="FFFFFF"/>
        </w:rPr>
        <w:t xml:space="preserve"> dedicated science officers; </w:t>
      </w:r>
      <w:r w:rsidRPr="003A202A">
        <w:rPr>
          <w:rFonts w:cs="Helvetica"/>
          <w:color w:val="282828"/>
          <w:sz w:val="19"/>
          <w:szCs w:val="15"/>
          <w:shd w:val="clear" w:color="auto" w:fill="FFFFFF"/>
        </w:rPr>
        <w:t xml:space="preserve"> involving more scientists in foreign ministries to advise at </w:t>
      </w:r>
      <w:r>
        <w:rPr>
          <w:rFonts w:cs="Helvetica"/>
          <w:b/>
          <w:color w:val="282828"/>
          <w:sz w:val="19"/>
          <w:szCs w:val="15"/>
          <w:shd w:val="clear" w:color="auto" w:fill="FFFFFF"/>
        </w:rPr>
        <w:t xml:space="preserve">senior and strategic levels; </w:t>
      </w:r>
      <w:r w:rsidRPr="003A202A">
        <w:rPr>
          <w:rFonts w:cs="Helvetica"/>
          <w:color w:val="282828"/>
          <w:sz w:val="19"/>
          <w:szCs w:val="15"/>
          <w:shd w:val="clear" w:color="auto" w:fill="FFFFFF"/>
        </w:rPr>
        <w:t xml:space="preserve"> encouraging the recruitment of science graduates as part of the general int</w:t>
      </w:r>
      <w:r>
        <w:rPr>
          <w:rFonts w:cs="Helvetica"/>
          <w:b/>
          <w:color w:val="282828"/>
          <w:sz w:val="19"/>
          <w:szCs w:val="15"/>
          <w:shd w:val="clear" w:color="auto" w:fill="FFFFFF"/>
        </w:rPr>
        <w:t xml:space="preserve">ake to the foreign service; </w:t>
      </w:r>
      <w:r w:rsidRPr="003A202A">
        <w:rPr>
          <w:rFonts w:cs="Helvetica"/>
          <w:color w:val="282828"/>
          <w:sz w:val="19"/>
          <w:szCs w:val="15"/>
          <w:shd w:val="clear" w:color="auto" w:fill="FFFFFF"/>
        </w:rPr>
        <w:t>encouraging second</w:t>
      </w:r>
      <w:r>
        <w:rPr>
          <w:rFonts w:cs="Helvetica"/>
          <w:b/>
          <w:color w:val="282828"/>
          <w:sz w:val="19"/>
          <w:szCs w:val="15"/>
          <w:shd w:val="clear" w:color="auto" w:fill="FFFFFF"/>
        </w:rPr>
        <w:t xml:space="preserve"> </w:t>
      </w:r>
      <w:r w:rsidRPr="003A202A">
        <w:rPr>
          <w:rFonts w:cs="Helvetica"/>
          <w:b/>
          <w:color w:val="282828"/>
          <w:sz w:val="19"/>
          <w:szCs w:val="15"/>
          <w:shd w:val="clear" w:color="auto" w:fill="FFFFFF"/>
        </w:rPr>
        <w:t>mends</w:t>
      </w:r>
      <w:r w:rsidRPr="003A202A">
        <w:rPr>
          <w:rFonts w:cs="Helvetica"/>
          <w:color w:val="282828"/>
          <w:sz w:val="19"/>
          <w:szCs w:val="15"/>
          <w:shd w:val="clear" w:color="auto" w:fill="FFFFFF"/>
        </w:rPr>
        <w:t xml:space="preserve"> and pairing betwee</w:t>
      </w:r>
      <w:r>
        <w:rPr>
          <w:rFonts w:cs="Helvetica"/>
          <w:b/>
          <w:color w:val="282828"/>
          <w:sz w:val="19"/>
          <w:szCs w:val="15"/>
          <w:shd w:val="clear" w:color="auto" w:fill="FFFFFF"/>
        </w:rPr>
        <w:t xml:space="preserve">n diplomats and scientists; </w:t>
      </w:r>
      <w:r w:rsidRPr="003A202A">
        <w:rPr>
          <w:rFonts w:cs="Helvetica"/>
          <w:color w:val="282828"/>
          <w:sz w:val="19"/>
          <w:szCs w:val="15"/>
          <w:shd w:val="clear" w:color="auto" w:fill="FFFFFF"/>
        </w:rPr>
        <w:t>encouraging independent scientific bodies t</w:t>
      </w:r>
      <w:r>
        <w:rPr>
          <w:rFonts w:cs="Helvetica"/>
          <w:b/>
          <w:color w:val="282828"/>
          <w:sz w:val="19"/>
          <w:szCs w:val="15"/>
          <w:shd w:val="clear" w:color="auto" w:fill="FFFFFF"/>
        </w:rPr>
        <w:t>o provide science policy briefi</w:t>
      </w:r>
      <w:r w:rsidRPr="003A202A">
        <w:rPr>
          <w:rFonts w:cs="Helvetica"/>
          <w:color w:val="282828"/>
          <w:sz w:val="19"/>
          <w:szCs w:val="15"/>
          <w:shd w:val="clear" w:color="auto" w:fill="FFFFFF"/>
        </w:rPr>
        <w:t>ngs for foreign ministry and embassy staff.</w:t>
      </w:r>
      <w:r w:rsidRPr="003A202A">
        <w:rPr>
          <w:rFonts w:cs="Helvetica"/>
          <w:color w:val="282828"/>
          <w:sz w:val="24"/>
          <w:szCs w:val="20"/>
        </w:rPr>
        <w:br/>
      </w:r>
    </w:p>
    <w:p w14:paraId="5CD96123" w14:textId="77777777" w:rsidR="0013721F" w:rsidRDefault="0013721F" w:rsidP="0013721F">
      <w:pPr>
        <w:rPr>
          <w:sz w:val="14"/>
          <w:szCs w:val="16"/>
          <w:shd w:val="clear" w:color="auto" w:fill="FFFFFF"/>
        </w:rPr>
      </w:pPr>
      <w:r w:rsidRPr="00497852">
        <w:rPr>
          <w:rStyle w:val="Heading4Char"/>
        </w:rPr>
        <w:t>Science diplomacy is integral to our foreign policy-Key to solve food, water, climate, energy, and health</w:t>
      </w:r>
      <w:r w:rsidRPr="00497852">
        <w:rPr>
          <w:rStyle w:val="Heading4Char"/>
          <w:sz w:val="14"/>
        </w:rPr>
        <w:br/>
      </w:r>
      <w:r w:rsidRPr="00F454B5">
        <w:rPr>
          <w:rStyle w:val="StyleStyleBold12pt"/>
        </w:rPr>
        <w:t>Campbell, 10</w:t>
      </w:r>
      <w:r w:rsidRPr="00497852">
        <w:rPr>
          <w:rStyle w:val="apple-converted-space"/>
          <w:rFonts w:ascii="Helvetica" w:hAnsi="Helvetica"/>
          <w:color w:val="282828"/>
          <w:sz w:val="14"/>
          <w:szCs w:val="15"/>
          <w:shd w:val="clear" w:color="auto" w:fill="FFFFFF"/>
        </w:rPr>
        <w:t xml:space="preserve"> </w:t>
      </w:r>
      <w:r w:rsidRPr="00F454B5">
        <w:rPr>
          <w:rStyle w:val="apple-converted-space"/>
          <w:rFonts w:asciiTheme="minorHAnsi" w:hAnsiTheme="minorHAnsi"/>
          <w:color w:val="282828"/>
          <w:shd w:val="clear" w:color="auto" w:fill="FFFFFF"/>
        </w:rPr>
        <w:t>(</w:t>
      </w:r>
      <w:r w:rsidRPr="00F454B5">
        <w:rPr>
          <w:rFonts w:asciiTheme="minorHAnsi" w:hAnsiTheme="minorHAnsi"/>
          <w:shd w:val="clear" w:color="auto" w:fill="FFFFFF"/>
        </w:rPr>
        <w:t>president and CEO of CRDF Global, an independent nonprofit organization that promotes international scientific and technical collaboration; October 27, 2010, Cathy Campbell, Science Progress,</w:t>
      </w:r>
      <w:r w:rsidRPr="00F454B5">
        <w:rPr>
          <w:rStyle w:val="apple-converted-space"/>
          <w:rFonts w:asciiTheme="minorHAnsi" w:hAnsiTheme="minorHAnsi"/>
          <w:color w:val="282828"/>
          <w:shd w:val="clear" w:color="auto" w:fill="FFFFFF"/>
        </w:rPr>
        <w:t> </w:t>
      </w:r>
      <w:hyperlink r:id="rId20" w:history="1">
        <w:r w:rsidRPr="00F454B5">
          <w:rPr>
            <w:rStyle w:val="Hyperlink"/>
            <w:rFonts w:asciiTheme="minorHAnsi" w:hAnsiTheme="minorHAnsi"/>
            <w:shd w:val="clear" w:color="auto" w:fill="FFFFFF"/>
          </w:rPr>
          <w:t>http://www.sciencepr...nd_scientists/</w:t>
        </w:r>
      </w:hyperlink>
      <w:r w:rsidRPr="00F454B5">
        <w:rPr>
          <w:rFonts w:asciiTheme="minorHAnsi" w:hAnsiTheme="minorHAnsi"/>
          <w:shd w:val="clear" w:color="auto" w:fill="FFFFFF"/>
        </w:rPr>
        <w:t>)</w:t>
      </w:r>
    </w:p>
    <w:p w14:paraId="1A706CA2" w14:textId="77777777" w:rsidR="0013721F" w:rsidRDefault="0013721F" w:rsidP="0013721F">
      <w:pPr>
        <w:rPr>
          <w:rStyle w:val="Emphasis"/>
          <w:highlight w:val="yellow"/>
        </w:rPr>
      </w:pPr>
      <w:r w:rsidRPr="00497852">
        <w:rPr>
          <w:sz w:val="14"/>
          <w:szCs w:val="20"/>
        </w:rPr>
        <w:br/>
      </w:r>
      <w:r w:rsidRPr="00F454B5">
        <w:rPr>
          <w:sz w:val="12"/>
          <w:shd w:val="clear" w:color="auto" w:fill="FFFFFF"/>
        </w:rPr>
        <w:t>Scientists as diplomats? Beyond longstanding cross-border, science-specific collaboration, the role of individual scientists representing the United States abroad would not immediately jump out as the best use of U.S. government resources of U.S. universities faculty members. The Obama administration thought otherwise and is reaping the benefits in the Muslim world. U.S. universities should take notice. The administration got things started with an address to the National Academy of Sciences in April 2009, during which President</w:t>
      </w:r>
      <w:r w:rsidRPr="00F454B5">
        <w:rPr>
          <w:rStyle w:val="apple-converted-space"/>
          <w:color w:val="282828"/>
          <w:sz w:val="12"/>
          <w:szCs w:val="15"/>
          <w:shd w:val="clear" w:color="auto" w:fill="FFFFFF"/>
        </w:rPr>
        <w:t> </w:t>
      </w:r>
      <w:r w:rsidRPr="00F454B5">
        <w:rPr>
          <w:sz w:val="12"/>
          <w:shd w:val="clear" w:color="auto" w:fill="FFFFFF"/>
        </w:rPr>
        <w:t>Obama</w:t>
      </w:r>
      <w:r w:rsidRPr="00F454B5">
        <w:rPr>
          <w:rStyle w:val="apple-converted-space"/>
          <w:color w:val="282828"/>
          <w:sz w:val="12"/>
          <w:szCs w:val="15"/>
          <w:shd w:val="clear" w:color="auto" w:fill="FFFFFF"/>
        </w:rPr>
        <w:t> </w:t>
      </w:r>
      <w:r w:rsidRPr="00F454B5">
        <w:rPr>
          <w:sz w:val="12"/>
          <w:shd w:val="clear" w:color="auto" w:fill="FFFFFF"/>
        </w:rPr>
        <w:t>announced major initiatives to boost research funding and bolster math and science education</w:t>
      </w:r>
      <w:r w:rsidRPr="00F454B5">
        <w:rPr>
          <w:rStyle w:val="Emphasis"/>
          <w:sz w:val="12"/>
          <w:u w:val="none"/>
        </w:rPr>
        <w:t xml:space="preserve">. </w:t>
      </w:r>
      <w:r w:rsidRPr="002D1171">
        <w:rPr>
          <w:rStyle w:val="Emphasis"/>
          <w:highlight w:val="yellow"/>
        </w:rPr>
        <w:t>The president called science,</w:t>
      </w:r>
      <w:r w:rsidRPr="00A42896">
        <w:rPr>
          <w:rStyle w:val="Emphasis"/>
          <w:highlight w:val="yellow"/>
        </w:rPr>
        <w:t xml:space="preserve"> </w:t>
      </w:r>
      <w:r w:rsidRPr="00F454B5">
        <w:rPr>
          <w:sz w:val="12"/>
        </w:rPr>
        <w:t xml:space="preserve">furthermore </w:t>
      </w:r>
      <w:r w:rsidRPr="002D1171">
        <w:rPr>
          <w:rStyle w:val="Emphasis"/>
          <w:highlight w:val="yellow"/>
        </w:rPr>
        <w:t>essential for our prosperity, our security, our health, and our environment</w:t>
      </w:r>
      <w:r w:rsidRPr="00F454B5">
        <w:rPr>
          <w:rStyle w:val="Emphasis"/>
        </w:rPr>
        <w:t xml:space="preserve"> </w:t>
      </w:r>
      <w:r w:rsidRPr="00F454B5">
        <w:rPr>
          <w:sz w:val="12"/>
        </w:rPr>
        <w:t xml:space="preserve">than it has ever been. </w:t>
      </w:r>
      <w:r w:rsidRPr="00F454B5">
        <w:rPr>
          <w:highlight w:val="yellow"/>
          <w:u w:val="single"/>
        </w:rPr>
        <w:t>In November 2009, Secretary of State Hillary Clinton named three prominent U.S. scientists</w:t>
      </w:r>
      <w:r w:rsidRPr="00F454B5">
        <w:t xml:space="preserve"> </w:t>
      </w:r>
      <w:r w:rsidRPr="00F454B5">
        <w:rPr>
          <w:rStyle w:val="Emphasis"/>
          <w:sz w:val="12"/>
          <w:u w:val="none"/>
        </w:rPr>
        <w:t>professors Ahmed Zewail of the California Institute of Technology, Elias Zerhouni of John Hopkins School of Medicine, and Bruce Albert’s of the University of California, San</w:t>
      </w:r>
      <w:r w:rsidRPr="00F454B5">
        <w:t xml:space="preserve"> </w:t>
      </w:r>
      <w:r w:rsidRPr="00F454B5">
        <w:rPr>
          <w:sz w:val="12"/>
        </w:rPr>
        <w:t xml:space="preserve">Francisco </w:t>
      </w:r>
      <w:r w:rsidRPr="00F454B5">
        <w:rPr>
          <w:highlight w:val="yellow"/>
          <w:u w:val="single"/>
        </w:rPr>
        <w:t>to serve as the country’s first three Science Envoys as part of President Obama’s New Beginning initiative with Muslim communities around the world.</w:t>
      </w:r>
      <w:r w:rsidRPr="00F454B5">
        <w:rPr>
          <w:sz w:val="12"/>
        </w:rPr>
        <w:t xml:space="preserve"> In the year since their appointment, </w:t>
      </w:r>
      <w:r w:rsidRPr="00F454B5">
        <w:rPr>
          <w:highlight w:val="yellow"/>
          <w:u w:val="single"/>
        </w:rPr>
        <w:t>the</w:t>
      </w:r>
      <w:r w:rsidRPr="00F454B5">
        <w:rPr>
          <w:rStyle w:val="Emphasis"/>
          <w:highlight w:val="yellow"/>
        </w:rPr>
        <w:t xml:space="preserve"> </w:t>
      </w:r>
      <w:r w:rsidRPr="002D1171">
        <w:rPr>
          <w:rStyle w:val="Emphasis"/>
          <w:highlight w:val="yellow"/>
        </w:rPr>
        <w:t>Science Envoys traveled extensively throughout the Middle East, North Africa, and Southeast Asia to identify opportunities to deepen partnerships in science and technology</w:t>
      </w:r>
      <w:r w:rsidRPr="00A42896">
        <w:rPr>
          <w:rStyle w:val="Emphasis"/>
          <w:highlight w:val="yellow"/>
        </w:rPr>
        <w:t>.</w:t>
      </w:r>
      <w:r w:rsidRPr="00F454B5">
        <w:rPr>
          <w:sz w:val="12"/>
          <w:shd w:val="clear" w:color="auto" w:fill="FFFFFF"/>
        </w:rPr>
        <w:t xml:space="preserve"> </w:t>
      </w:r>
      <w:r w:rsidRPr="00F454B5">
        <w:rPr>
          <w:sz w:val="12"/>
        </w:rPr>
        <w:t>To further demonstrate the administration’s commitment to science diplomacy,</w:t>
      </w:r>
      <w:r w:rsidRPr="00F454B5">
        <w:rPr>
          <w:sz w:val="12"/>
          <w:shd w:val="clear" w:color="auto" w:fill="FFFFFF"/>
        </w:rPr>
        <w:t xml:space="preserve"> Sen. Richard Lugar (R-IN) announced three additional Science Envoys to Muslim-majority national professors Rita Colwell of the University of Maryland, Gebisa Ejeta of Purdue University, and Alice Gast, president of Lehigh University at CRDF Global George Brown Award in September 2010. These news envoys will build upon the work of their predecessors, in new nations including Bangladesh, Malaysia, and Vietnam</w:t>
      </w:r>
      <w:r w:rsidRPr="00F454B5">
        <w:rPr>
          <w:sz w:val="12"/>
        </w:rPr>
        <w:t xml:space="preserve">. </w:t>
      </w:r>
      <w:r w:rsidRPr="002D1171">
        <w:rPr>
          <w:rStyle w:val="Emphasis"/>
          <w:highlight w:val="yellow"/>
        </w:rPr>
        <w:t>The Science Envoys program is one of several recent U.S. science diplomacy initiatives that recognize the important foreign policy benefits of international science engagement. The connection between science and diplomacy may not seem critical, particularly when one considers the very complex web of political, cultural, economic and security issues that modern diplomacy must address. But it is precisely this complexity that requires fresh approaches to building bridges, forging trust and building lasting relationships</w:t>
      </w:r>
      <w:r w:rsidRPr="00F454B5">
        <w:rPr>
          <w:sz w:val="12"/>
          <w:shd w:val="clear" w:color="auto" w:fill="FFFFFF"/>
        </w:rPr>
        <w:t>. What is science diplomacy and how can scientists contribute to international peace and security? To some,</w:t>
      </w:r>
      <w:r w:rsidRPr="00F454B5">
        <w:rPr>
          <w:rStyle w:val="apple-converted-space"/>
          <w:color w:val="282828"/>
          <w:sz w:val="12"/>
          <w:szCs w:val="15"/>
          <w:shd w:val="clear" w:color="auto" w:fill="FFFFFF"/>
        </w:rPr>
        <w:t> </w:t>
      </w:r>
      <w:r w:rsidRPr="00F454B5">
        <w:rPr>
          <w:sz w:val="12"/>
          <w:shd w:val="clear" w:color="auto" w:fill="FFFFFF"/>
        </w:rPr>
        <w:t>science diplomacy may be viewed broadly and include, for example,</w:t>
      </w:r>
      <w:r w:rsidRPr="00F454B5">
        <w:rPr>
          <w:rStyle w:val="apple-converted-space"/>
          <w:color w:val="282828"/>
          <w:sz w:val="12"/>
          <w:szCs w:val="15"/>
          <w:shd w:val="clear" w:color="auto" w:fill="FFFFFF"/>
        </w:rPr>
        <w:t> </w:t>
      </w:r>
      <w:r w:rsidRPr="00F454B5">
        <w:rPr>
          <w:sz w:val="12"/>
          <w:shd w:val="clear" w:color="auto" w:fill="FFFFFF"/>
        </w:rPr>
        <w:t>the international collaboration taking place at the Large Hadron Collider in Europe, where nearly 8,000 scientists and engineers representing 580 universities and research facilities and 80 nationalities are seeking to unravel the mysteries of subatomic physics.</w:t>
      </w:r>
      <w:r w:rsidRPr="00F454B5">
        <w:rPr>
          <w:rStyle w:val="apple-converted-space"/>
          <w:color w:val="282828"/>
          <w:sz w:val="12"/>
          <w:szCs w:val="15"/>
          <w:shd w:val="clear" w:color="auto" w:fill="FFFFFF"/>
        </w:rPr>
        <w:t> </w:t>
      </w:r>
      <w:r w:rsidRPr="00F454B5">
        <w:rPr>
          <w:sz w:val="12"/>
          <w:shd w:val="clear" w:color="auto" w:fill="FFFFFF"/>
        </w:rPr>
        <w:t>Or consider the bilateral activities that U.S. government agencies are implementing under almost 50 intergovernmental science agreements signed with other countries.</w:t>
      </w:r>
      <w:r w:rsidRPr="00F454B5">
        <w:rPr>
          <w:rStyle w:val="apple-converted-space"/>
          <w:color w:val="282828"/>
          <w:sz w:val="12"/>
          <w:szCs w:val="15"/>
          <w:shd w:val="clear" w:color="auto" w:fill="FFFFFF"/>
        </w:rPr>
        <w:t> </w:t>
      </w:r>
      <w:r w:rsidRPr="00F454B5">
        <w:rPr>
          <w:sz w:val="12"/>
          <w:shd w:val="clear" w:color="auto" w:fill="FFFFFF"/>
        </w:rPr>
        <w:t>While important for solving scientific problems and strengthening international cooperation, these initiatives represent established cooperation among longstanding partners.</w:t>
      </w:r>
      <w:r w:rsidRPr="00F454B5">
        <w:rPr>
          <w:rStyle w:val="apple-converted-space"/>
          <w:color w:val="282828"/>
          <w:sz w:val="12"/>
          <w:szCs w:val="15"/>
          <w:shd w:val="clear" w:color="auto" w:fill="FFFFFF"/>
        </w:rPr>
        <w:t> </w:t>
      </w:r>
      <w:r w:rsidRPr="00F454B5">
        <w:rPr>
          <w:sz w:val="12"/>
        </w:rPr>
        <w:t>The uniqueness of President Obama’s New Beginning science diplomacy initiative is its focus on using science as a tool for engaging countries that are emerging from isolation or with which political relations are strained</w:t>
      </w:r>
      <w:r w:rsidRPr="00F454B5">
        <w:rPr>
          <w:sz w:val="12"/>
          <w:shd w:val="clear" w:color="auto" w:fill="FFFFFF"/>
        </w:rPr>
        <w:t>.</w:t>
      </w:r>
      <w:r w:rsidRPr="00F454B5">
        <w:rPr>
          <w:rStyle w:val="apple-converted-space"/>
          <w:color w:val="282828"/>
          <w:sz w:val="12"/>
          <w:szCs w:val="15"/>
          <w:shd w:val="clear" w:color="auto" w:fill="FFFFFF"/>
        </w:rPr>
        <w:t> </w:t>
      </w:r>
      <w:r w:rsidRPr="00F454B5">
        <w:rPr>
          <w:sz w:val="12"/>
          <w:shd w:val="clear" w:color="auto" w:fill="FFFFFF"/>
        </w:rPr>
        <w:t>Science diplomacy involves dialogue, exchanges, and eventually collaboration. It is a long process that requires creativity, patience, and perseverance to achieve success. Mobilizing America’s researchers for science diplomacy makes sense for three reasons</w:t>
      </w:r>
      <w:r w:rsidRPr="00F454B5">
        <w:rPr>
          <w:rStyle w:val="Emphasis"/>
          <w:sz w:val="14"/>
          <w:u w:val="none"/>
        </w:rPr>
        <w:t xml:space="preserve">. </w:t>
      </w:r>
      <w:r w:rsidRPr="00F454B5">
        <w:rPr>
          <w:sz w:val="12"/>
        </w:rPr>
        <w:t xml:space="preserve">First, </w:t>
      </w:r>
      <w:r w:rsidRPr="002D1171">
        <w:rPr>
          <w:rStyle w:val="Emphasis"/>
          <w:highlight w:val="yellow"/>
        </w:rPr>
        <w:t>many of today’s global challenges food, water, energy, climate, and health require technical solutions. Scientists, engineers and innovators must be involved in understanding these problems and then designing and implementing the proposed solutions</w:t>
      </w:r>
      <w:r w:rsidRPr="00F454B5">
        <w:rPr>
          <w:sz w:val="12"/>
        </w:rPr>
        <w:t>. In a flat world, scientists must work in partnership with colleagues around the world. </w:t>
      </w:r>
      <w:r w:rsidRPr="002D1171">
        <w:rPr>
          <w:rStyle w:val="Emphasis"/>
          <w:highlight w:val="yellow"/>
        </w:rPr>
        <w:t>Very few of today’s global challenges are confined to any single country. Disease, drought, and environmental degradation know no borders. They can be successfully addressed only through cross-border collaboration</w:t>
      </w:r>
      <w:r w:rsidRPr="00F454B5">
        <w:rPr>
          <w:sz w:val="12"/>
        </w:rPr>
        <w:t>. Secondly, </w:t>
      </w:r>
      <w:r w:rsidRPr="00F454B5">
        <w:rPr>
          <w:highlight w:val="yellow"/>
          <w:u w:val="single"/>
        </w:rPr>
        <w:t xml:space="preserve">U.S. science and technology is </w:t>
      </w:r>
      <w:r w:rsidRPr="00F454B5">
        <w:rPr>
          <w:highlight w:val="yellow"/>
          <w:u w:val="single"/>
        </w:rPr>
        <w:lastRenderedPageBreak/>
        <w:t>highly respected around the world.</w:t>
      </w:r>
      <w:r w:rsidRPr="00F454B5">
        <w:rPr>
          <w:sz w:val="12"/>
        </w:rPr>
        <w:t xml:space="preserve"> Recent polling of citizens in Muslim-majority countries shows high regard for U.S. science and technology leadership. </w:t>
      </w:r>
      <w:r w:rsidRPr="00F454B5">
        <w:rPr>
          <w:highlight w:val="yellow"/>
          <w:u w:val="single"/>
        </w:rPr>
        <w:t>This is an area where their citizens seek cooperation with the United States. By building on this interest, the United States can significantly expand opportunities for collaboration.</w:t>
      </w:r>
      <w:r w:rsidRPr="00F454B5">
        <w:t xml:space="preserve"> </w:t>
      </w:r>
      <w:r w:rsidRPr="00F454B5">
        <w:rPr>
          <w:sz w:val="12"/>
        </w:rPr>
        <w:t>Third, </w:t>
      </w:r>
      <w:r w:rsidRPr="002D1171">
        <w:rPr>
          <w:rStyle w:val="Emphasis"/>
          <w:highlight w:val="yellow"/>
        </w:rPr>
        <w:t>scientists and engineers speak a common language that transcends political, cultural, and economic boundaries. </w:t>
      </w:r>
      <w:r w:rsidRPr="00F454B5">
        <w:rPr>
          <w:sz w:val="12"/>
          <w:shd w:val="clear" w:color="auto" w:fill="FFFFFF"/>
        </w:rPr>
        <w:t>Whether working in the United States, scientists from Russia, Egypt, or Indonesia understand and apply the same formulas and principles. They are driven by an overwhelming interest to discover new knowledge and find solutions to some of today’s most vexing problems</w:t>
      </w:r>
      <w:r w:rsidRPr="00F454B5">
        <w:rPr>
          <w:sz w:val="12"/>
        </w:rPr>
        <w:t>. </w:t>
      </w:r>
      <w:r w:rsidRPr="00F454B5">
        <w:rPr>
          <w:highlight w:val="yellow"/>
          <w:u w:val="single"/>
        </w:rPr>
        <w:t xml:space="preserve">Their ability to forge new pathways of collaboration, often despite difficult political environments, is a valuable tool for diplomacy. Furthermore, </w:t>
      </w:r>
      <w:r w:rsidRPr="00F454B5">
        <w:rPr>
          <w:rStyle w:val="Emphasis"/>
          <w:sz w:val="12"/>
          <w:u w:val="none"/>
        </w:rPr>
        <w:t xml:space="preserve">as we have seen all around the world, </w:t>
      </w:r>
      <w:r w:rsidRPr="002D1171">
        <w:rPr>
          <w:rStyle w:val="Emphasis"/>
          <w:highlight w:val="yellow"/>
        </w:rPr>
        <w:t>when science and technology flourishes, so do economies.</w:t>
      </w:r>
    </w:p>
    <w:p w14:paraId="6604526C" w14:textId="77777777" w:rsidR="0013721F" w:rsidRPr="006305D3" w:rsidRDefault="0013721F" w:rsidP="0013721F"/>
    <w:p w14:paraId="4EDAF5B1" w14:textId="77777777" w:rsidR="0013721F" w:rsidRPr="007D334E" w:rsidRDefault="0013721F" w:rsidP="0013721F"/>
    <w:p w14:paraId="3C03B92D" w14:textId="3B45D267" w:rsidR="00D16C80" w:rsidRDefault="00181107" w:rsidP="00546203">
      <w:pPr>
        <w:pStyle w:val="Heading3"/>
      </w:pPr>
      <w:r>
        <w:lastRenderedPageBreak/>
        <w:t xml:space="preserve">2AC </w:t>
      </w:r>
      <w:r w:rsidR="00D16C80">
        <w:t>Solvency</w:t>
      </w:r>
    </w:p>
    <w:p w14:paraId="75E3B4D5" w14:textId="77777777" w:rsidR="00D16C80" w:rsidRDefault="00D16C80" w:rsidP="00D16C80"/>
    <w:p w14:paraId="3B9D4624" w14:textId="77777777" w:rsidR="00D16C80" w:rsidRDefault="00D16C80" w:rsidP="00584859">
      <w:pPr>
        <w:pStyle w:val="Heading4"/>
      </w:pPr>
      <w:r>
        <w:t>The plan jump starts the nuclear industry</w:t>
      </w:r>
    </w:p>
    <w:p w14:paraId="1B98A92C" w14:textId="77777777" w:rsidR="00D16C80" w:rsidRDefault="00D16C80" w:rsidP="00D16C80">
      <w:r>
        <w:rPr>
          <w:rStyle w:val="StyleStyleBold12pt"/>
        </w:rPr>
        <w:t>Madia ‘12</w:t>
      </w:r>
      <w:r>
        <w:t xml:space="preserve"> (Chairman of the Board of Overseers and Vice President for the NAL at Stanford and was the Laboratory Director at the Oak Ridge National Laboratory and the Pacific Northwest National Laboratory) (William Madia, Stanford Energy Journal, Dr. Madia serves as Chairman of the Board of Overseers and Vice President for the SLAC National Accelerator Laboratory at Stanford University.  Previously, he was the Laboratory Director at the Oak Ridge National Laboratory from 2000-2004 and the Pacific Northwest National Laboratory from 1994-1999., “SMALL MODULAR REACTORS: A POTENTIAL GAME-CHANGING TECHNOLOGY”, </w:t>
      </w:r>
      <w:hyperlink r:id="rId21" w:history="1">
        <w:r>
          <w:rPr>
            <w:rStyle w:val="Hyperlink"/>
          </w:rPr>
          <w:t>http://energyclub.stanford.edu/index.php/Journal/Small_Modular_Reactors_by_William_Madia</w:t>
        </w:r>
      </w:hyperlink>
      <w:r>
        <w:t>, Spring 2012)</w:t>
      </w:r>
    </w:p>
    <w:p w14:paraId="4A9ECB82" w14:textId="77777777" w:rsidR="00D16C80" w:rsidRDefault="00D16C80" w:rsidP="00D16C80"/>
    <w:p w14:paraId="48F221DA" w14:textId="6B807EA9" w:rsidR="00D16C80" w:rsidRPr="00CA5679" w:rsidRDefault="00D16C80" w:rsidP="00D16C80">
      <w:pPr>
        <w:rPr>
          <w:sz w:val="16"/>
          <w:szCs w:val="16"/>
        </w:rPr>
      </w:pPr>
      <w:r w:rsidRPr="00FF7237">
        <w:rPr>
          <w:sz w:val="14"/>
        </w:rPr>
        <w:t xml:space="preserve">There is </w:t>
      </w:r>
      <w:r w:rsidRPr="00A42896">
        <w:rPr>
          <w:rStyle w:val="Emphasis"/>
          <w:highlight w:val="yellow"/>
        </w:rPr>
        <w:t>a new type of nuclear power plant</w:t>
      </w:r>
      <w:r w:rsidRPr="00A42896">
        <w:rPr>
          <w:sz w:val="14"/>
          <w:highlight w:val="yellow"/>
        </w:rPr>
        <w:t xml:space="preserve"> </w:t>
      </w:r>
      <w:r w:rsidRPr="00FF7237">
        <w:rPr>
          <w:sz w:val="14"/>
        </w:rPr>
        <w:t>(</w:t>
      </w:r>
      <w:r w:rsidRPr="00FF7237">
        <w:rPr>
          <w:rStyle w:val="TitleChar"/>
          <w:sz w:val="14"/>
        </w:rPr>
        <w:t>NPP</w:t>
      </w:r>
      <w:r w:rsidRPr="00FF7237">
        <w:rPr>
          <w:sz w:val="14"/>
        </w:rPr>
        <w:t xml:space="preserve">) under development </w:t>
      </w:r>
      <w:r w:rsidRPr="00DA317A">
        <w:rPr>
          <w:sz w:val="12"/>
        </w:rPr>
        <w:t xml:space="preserve">that </w:t>
      </w:r>
      <w:r w:rsidRPr="00A75860">
        <w:rPr>
          <w:highlight w:val="yellow"/>
          <w:u w:val="single"/>
        </w:rPr>
        <w:t>has the potential to be a</w:t>
      </w:r>
      <w:r w:rsidRPr="00226B98">
        <w:t xml:space="preserve"> </w:t>
      </w:r>
      <w:r w:rsidRPr="00A42896">
        <w:rPr>
          <w:rStyle w:val="Emphasis"/>
          <w:highlight w:val="yellow"/>
        </w:rPr>
        <w:t xml:space="preserve">game changer </w:t>
      </w:r>
      <w:r w:rsidRPr="00DA317A">
        <w:rPr>
          <w:sz w:val="12"/>
        </w:rPr>
        <w:t xml:space="preserve">in the power generation market: </w:t>
      </w:r>
      <w:r w:rsidRPr="002D1171">
        <w:rPr>
          <w:rStyle w:val="Emphasis"/>
          <w:highlight w:val="yellow"/>
        </w:rPr>
        <w:t>the</w:t>
      </w:r>
      <w:r w:rsidRPr="00DA317A">
        <w:rPr>
          <w:sz w:val="12"/>
        </w:rPr>
        <w:t xml:space="preserve"> small modular reactor (</w:t>
      </w:r>
      <w:r w:rsidRPr="002D1171">
        <w:rPr>
          <w:rStyle w:val="Emphasis"/>
          <w:highlight w:val="yellow"/>
        </w:rPr>
        <w:t>SMR</w:t>
      </w:r>
      <w:r w:rsidRPr="00A75860">
        <w:t>).</w:t>
      </w:r>
      <w:r w:rsidRPr="00A75860">
        <w:rPr>
          <w:sz w:val="16"/>
          <w:szCs w:val="16"/>
        </w:rPr>
        <w:t xml:space="preserve">  Examples of these reactors that are in the 50-225 megawatt electric (MW) range can be found in the designs being developed and advanced by Generation mPower (http://generationmpower.com/), NuScale (http://nuscale.com/), the South Korean SMART reactor (http://smart.kaeri.re.kr/) and Westinghouse (http://www.westinghousenuclear.com/smr/index.htm/). Some SMR concepts are up to 20 times smaller than traditional nuclear plants</w:t>
      </w:r>
      <w:r w:rsidR="00A75860">
        <w:rPr>
          <w:sz w:val="16"/>
          <w:szCs w:val="16"/>
        </w:rPr>
        <w:t>.</w:t>
      </w:r>
      <w:r w:rsidRPr="00A75860">
        <w:rPr>
          <w:sz w:val="16"/>
          <w:szCs w:val="16"/>
        </w:rPr>
        <w:t xml:space="preserve"> Today’s reactor designers are looking at concepts that are 5 to 20 times smaller than more traditional gigawatt-scale (GW) plants. The reasons are straightforward; the question is, “Are their assumptions correct?” The first assumption is enhanced safety. GW-scale NPPs require sophisticated designs and cooling systems in case of a total loss of station power, as happened at Fukushima due to the earthquake and tsunami. These ensure the power plant will be able to cool down rapidly enough, so that the nuclear fuel does not melt and release dangerous radioactive fission products and hydrogen gas. SMRs are sized and designed to be able to cool down without any external power or human actions for quite some time without causing damage to the nuclear fuel. The second assumption is economics. GW-scale NPPs cost $6 billion to $10 billion to build. Very few utilities can afford to put this much debt on their balance sheets. SMRs offer the possibility of installing 50-225 MW of power per module at a total cost that is manageable for most utilities. Furthermore, modular configurations allow the utilities to deploy a more tailored power generation capacity, and that capacity can be expanded incrementally. In principle,</w:t>
      </w:r>
      <w:r w:rsidRPr="002D1171">
        <w:rPr>
          <w:sz w:val="14"/>
        </w:rPr>
        <w:t xml:space="preserve"> </w:t>
      </w:r>
      <w:r w:rsidRPr="00A75860">
        <w:rPr>
          <w:rStyle w:val="Emphasis"/>
          <w:sz w:val="16"/>
          <w:szCs w:val="16"/>
          <w:u w:val="none"/>
        </w:rPr>
        <w:t>early modules could be brought on line and begin producing revenues, which could then be used to fund the addition of more modules,</w:t>
      </w:r>
      <w:r w:rsidRPr="00A75860">
        <w:rPr>
          <w:sz w:val="16"/>
          <w:szCs w:val="16"/>
        </w:rPr>
        <w:t xml:space="preserve"> if power needs arise. The third assumption is based on market need and fit. Utilities are retiring old fossil fuel plants. Many of them are in the few hundred MW range and are located near load centers and where transmission capacity currently exists. SMRs might be able to compete in the fossil re-power markets where operators don’t need a GW of power to serve their needs. This kind of “plug and play” modality for NPPs is not feasible with many of the current large-scale designs, thus </w:t>
      </w:r>
      <w:r w:rsidRPr="00A75860">
        <w:rPr>
          <w:rStyle w:val="Emphasis"/>
          <w:sz w:val="16"/>
          <w:szCs w:val="16"/>
          <w:u w:val="none"/>
        </w:rPr>
        <w:t>giving</w:t>
      </w:r>
      <w:r w:rsidRPr="00A75860">
        <w:rPr>
          <w:sz w:val="16"/>
          <w:szCs w:val="16"/>
        </w:rPr>
        <w:t xml:space="preserve"> carbon-free </w:t>
      </w:r>
      <w:r w:rsidRPr="00A75860">
        <w:rPr>
          <w:rStyle w:val="Emphasis"/>
          <w:sz w:val="16"/>
          <w:szCs w:val="16"/>
          <w:u w:val="none"/>
        </w:rPr>
        <w:t>nuclear</w:t>
      </w:r>
      <w:r w:rsidRPr="00A75860">
        <w:rPr>
          <w:sz w:val="16"/>
          <w:szCs w:val="16"/>
        </w:rPr>
        <w:t xml:space="preserve"> </w:t>
      </w:r>
      <w:r w:rsidRPr="00A75860">
        <w:rPr>
          <w:rStyle w:val="Emphasis"/>
          <w:sz w:val="16"/>
          <w:szCs w:val="16"/>
          <w:u w:val="none"/>
        </w:rPr>
        <w:t>power an entry into many</w:t>
      </w:r>
      <w:r w:rsidRPr="00A75860">
        <w:rPr>
          <w:sz w:val="16"/>
          <w:szCs w:val="16"/>
        </w:rPr>
        <w:t xml:space="preserve"> of the </w:t>
      </w:r>
      <w:r w:rsidRPr="00A75860">
        <w:rPr>
          <w:rStyle w:val="Emphasis"/>
          <w:sz w:val="16"/>
          <w:szCs w:val="16"/>
          <w:u w:val="none"/>
        </w:rPr>
        <w:t>smaller markets</w:t>
      </w:r>
      <w:r w:rsidRPr="00CA5679">
        <w:rPr>
          <w:sz w:val="16"/>
          <w:szCs w:val="16"/>
        </w:rPr>
        <w:t xml:space="preserve">, currently not served by these technologies. There are numerous reasons why SMRs might be viable today. Throughout the history of NPP development, plants grew in size based on classic “economies of scale” considerations. Bigger was cheaper when viewed on a cost per installed kilowatt basis. The drivers that caused the industry to build bigger and bigger NPPs are being offset today by various considerations that make this new breed of SMRs viable. Factory manufacturing is one of these considerations. Most SMRs are small enough to allow them to be factory built and shipped by rail or barge to the power plant sites. Numerous industry “rules of thumb” for factory manufacturing show dramatic savings as compared to “on-site” outdoor building methods. Significant schedule advantages are also available because weather delay considerations are reduced. Of course, from a total cost perspective, some of these savings will be offset by the capital costs associated with building multiple modules to get the same total power output. Based on analyses I have seen, overnight costs in the range of $5000 to $8000 per installed kilowatt are achievable. </w:t>
      </w:r>
      <w:r w:rsidRPr="00CA5679">
        <w:rPr>
          <w:rStyle w:val="TitleChar"/>
          <w:sz w:val="16"/>
          <w:szCs w:val="16"/>
          <w:u w:val="none"/>
        </w:rPr>
        <w:t>If these analyses are correct, it means that the economies of scale arguments that drove current designs to GW scales could be countered by the simplicity and factory-build possibilities of SMRs.</w:t>
      </w:r>
      <w:r w:rsidRPr="00CA5679">
        <w:rPr>
          <w:sz w:val="16"/>
          <w:szCs w:val="16"/>
        </w:rPr>
        <w:t xml:space="preserve"> </w:t>
      </w:r>
      <w:r w:rsidRPr="00CA5679">
        <w:rPr>
          <w:rStyle w:val="TitleChar"/>
          <w:sz w:val="16"/>
          <w:szCs w:val="16"/>
          <w:u w:val="none"/>
        </w:rPr>
        <w:t>No one has yet obtained a design certification from the</w:t>
      </w:r>
      <w:r w:rsidRPr="00CA5679">
        <w:rPr>
          <w:sz w:val="16"/>
          <w:szCs w:val="16"/>
        </w:rPr>
        <w:t xml:space="preserve"> Nuclear Regulatory Commission (</w:t>
      </w:r>
      <w:r w:rsidRPr="00CA5679">
        <w:rPr>
          <w:rStyle w:val="TitleChar"/>
          <w:sz w:val="16"/>
          <w:szCs w:val="16"/>
          <w:u w:val="none"/>
        </w:rPr>
        <w:t>NRC</w:t>
      </w:r>
      <w:r w:rsidRPr="00CA5679">
        <w:rPr>
          <w:sz w:val="16"/>
          <w:szCs w:val="16"/>
        </w:rPr>
        <w:t>) for an SMR, so we must consider licensing to be one of the largest unknowns facing these new designs.</w:t>
      </w:r>
      <w:r w:rsidRPr="00A75860">
        <w:rPr>
          <w:sz w:val="16"/>
        </w:rPr>
        <w:t xml:space="preserve"> </w:t>
      </w:r>
      <w:r w:rsidRPr="00A75860">
        <w:rPr>
          <w:rStyle w:val="TitleChar"/>
          <w:szCs w:val="16"/>
          <w:highlight w:val="yellow"/>
        </w:rPr>
        <w:t xml:space="preserve">Nevertheless most developed of the </w:t>
      </w:r>
      <w:r w:rsidRPr="00A75860">
        <w:rPr>
          <w:szCs w:val="16"/>
          <w:highlight w:val="yellow"/>
          <w:u w:val="single"/>
        </w:rPr>
        <w:t xml:space="preserve">SMRs are mostly based on proven and licensed components and are </w:t>
      </w:r>
      <w:r w:rsidRPr="00A75860">
        <w:rPr>
          <w:rStyle w:val="Heading3Char"/>
          <w:b w:val="0"/>
          <w:szCs w:val="16"/>
          <w:highlight w:val="yellow"/>
        </w:rPr>
        <w:t>configured at power levels that ar</w:t>
      </w:r>
      <w:r w:rsidRPr="00A75860">
        <w:rPr>
          <w:szCs w:val="16"/>
          <w:highlight w:val="yellow"/>
          <w:u w:val="single"/>
        </w:rPr>
        <w:t>e passively safe,</w:t>
      </w:r>
      <w:r w:rsidRPr="00497852">
        <w:t xml:space="preserve"> </w:t>
      </w:r>
      <w:r w:rsidRPr="00A42896">
        <w:rPr>
          <w:rStyle w:val="Emphasis"/>
          <w:highlight w:val="yellow"/>
        </w:rPr>
        <w:t xml:space="preserve">we should not expect </w:t>
      </w:r>
      <w:r w:rsidRPr="00DA317A">
        <w:rPr>
          <w:sz w:val="12"/>
        </w:rPr>
        <w:t>many</w:t>
      </w:r>
      <w:r w:rsidRPr="00497852">
        <w:t xml:space="preserve"> </w:t>
      </w:r>
      <w:r w:rsidRPr="00A42896">
        <w:rPr>
          <w:rStyle w:val="Emphasis"/>
          <w:highlight w:val="yellow"/>
        </w:rPr>
        <w:t xml:space="preserve">new significant licensing issues to be raised </w:t>
      </w:r>
      <w:r w:rsidRPr="00DA317A">
        <w:rPr>
          <w:sz w:val="12"/>
        </w:rPr>
        <w:t>for this class of reacto</w:t>
      </w:r>
      <w:r w:rsidRPr="00497852">
        <w:t>r.,</w:t>
      </w:r>
      <w:r w:rsidRPr="00FF7237">
        <w:rPr>
          <w:sz w:val="14"/>
        </w:rPr>
        <w:t xml:space="preserve"> the NRC will need to address issues uniquely associated with SMRs, such as the number of reactor modules any one reactor operator can safely operate and the size of the emergency planning zone for SMRs. </w:t>
      </w:r>
      <w:r w:rsidRPr="00CA5679">
        <w:rPr>
          <w:rStyle w:val="TitleChar"/>
          <w:sz w:val="14"/>
          <w:u w:val="none"/>
        </w:rPr>
        <w:t>To determine if SMRs hold the potential for changing the game in carbon-free power generation</w:t>
      </w:r>
      <w:r w:rsidRPr="00FF7237">
        <w:rPr>
          <w:rStyle w:val="TitleChar"/>
          <w:sz w:val="14"/>
        </w:rPr>
        <w:t>,</w:t>
      </w:r>
      <w:r w:rsidRPr="00FF7237">
        <w:rPr>
          <w:sz w:val="14"/>
        </w:rPr>
        <w:t xml:space="preserve"> </w:t>
      </w:r>
      <w:r w:rsidRPr="00A42896">
        <w:rPr>
          <w:rStyle w:val="Emphasis"/>
          <w:highlight w:val="yellow"/>
        </w:rPr>
        <w:t xml:space="preserve">it is imperative </w:t>
      </w:r>
      <w:r w:rsidRPr="002D1171">
        <w:rPr>
          <w:rStyle w:val="Emphasis"/>
          <w:highlight w:val="yellow"/>
        </w:rPr>
        <w:t>we</w:t>
      </w:r>
      <w:r w:rsidRPr="00A42896">
        <w:rPr>
          <w:rStyle w:val="Emphasis"/>
          <w:highlight w:val="yellow"/>
        </w:rPr>
        <w:t xml:space="preserve"> test the design</w:t>
      </w:r>
      <w:r w:rsidRPr="00FF7237">
        <w:rPr>
          <w:sz w:val="14"/>
        </w:rPr>
        <w:t>, engineering, licensing, and economic assumption</w:t>
      </w:r>
      <w:r w:rsidRPr="00F443B4">
        <w:rPr>
          <w:sz w:val="14"/>
        </w:rPr>
        <w:t xml:space="preserve">s </w:t>
      </w:r>
      <w:r w:rsidRPr="00A42896">
        <w:rPr>
          <w:rStyle w:val="Emphasis"/>
          <w:highlight w:val="yellow"/>
        </w:rPr>
        <w:t>with</w:t>
      </w:r>
      <w:r w:rsidRPr="00FF7237">
        <w:rPr>
          <w:sz w:val="14"/>
        </w:rPr>
        <w:t xml:space="preserve"> some sort of </w:t>
      </w:r>
      <w:r w:rsidRPr="00A42896">
        <w:rPr>
          <w:rStyle w:val="Emphasis"/>
          <w:highlight w:val="yellow"/>
        </w:rPr>
        <w:t>public-private development and demonstration program</w:t>
      </w:r>
      <w:r w:rsidRPr="00497852">
        <w:t xml:space="preserve">. </w:t>
      </w:r>
      <w:r w:rsidRPr="002D1171">
        <w:rPr>
          <w:rStyle w:val="Emphasis"/>
          <w:highlight w:val="yellow"/>
        </w:rPr>
        <w:t>Instead of having</w:t>
      </w:r>
      <w:r w:rsidRPr="00F443B4">
        <w:rPr>
          <w:highlight w:val="yellow"/>
          <w:u w:val="single"/>
        </w:rPr>
        <w:t xml:space="preserve"> </w:t>
      </w:r>
      <w:r w:rsidRPr="002D1171">
        <w:rPr>
          <w:rStyle w:val="Emphasis"/>
          <w:highlight w:val="yellow"/>
        </w:rPr>
        <w:t>government</w:t>
      </w:r>
      <w:r w:rsidRPr="00F443B4">
        <w:rPr>
          <w:sz w:val="40"/>
        </w:rPr>
        <w:t xml:space="preserve"> </w:t>
      </w:r>
      <w:r w:rsidRPr="00A42896">
        <w:rPr>
          <w:rStyle w:val="Emphasis"/>
          <w:highlight w:val="yellow"/>
        </w:rPr>
        <w:t xml:space="preserve">simply invest </w:t>
      </w:r>
      <w:r w:rsidRPr="002D1171">
        <w:rPr>
          <w:rStyle w:val="Emphasis"/>
          <w:highlight w:val="yellow"/>
        </w:rPr>
        <w:t>in research and development to “buy down” the risks associated with SMRs</w:t>
      </w:r>
      <w:r w:rsidRPr="00F443B4">
        <w:rPr>
          <w:highlight w:val="yellow"/>
          <w:u w:val="single"/>
        </w:rPr>
        <w:t>,</w:t>
      </w:r>
      <w:r w:rsidRPr="00FF7237">
        <w:rPr>
          <w:sz w:val="14"/>
        </w:rPr>
        <w:t xml:space="preserve"> I propose a more novel approach. Since </w:t>
      </w:r>
      <w:r w:rsidRPr="00A42896">
        <w:rPr>
          <w:rStyle w:val="Emphasis"/>
          <w:highlight w:val="yellow"/>
        </w:rPr>
        <w:t xml:space="preserve">the federal </w:t>
      </w:r>
      <w:r w:rsidRPr="002D1171">
        <w:rPr>
          <w:rStyle w:val="Emphasis"/>
          <w:highlight w:val="yellow"/>
        </w:rPr>
        <w:t>government</w:t>
      </w:r>
      <w:r w:rsidRPr="00F443B4">
        <w:rPr>
          <w:u w:val="single"/>
        </w:rPr>
        <w:t xml:space="preserve"> </w:t>
      </w:r>
      <w:r w:rsidRPr="00F443B4">
        <w:rPr>
          <w:sz w:val="14"/>
          <w:szCs w:val="14"/>
        </w:rPr>
        <w:t xml:space="preserve">is a major power consumer, </w:t>
      </w:r>
      <w:r w:rsidRPr="00F443B4">
        <w:rPr>
          <w:rStyle w:val="Emphasis"/>
          <w:sz w:val="14"/>
          <w:szCs w:val="14"/>
          <w:u w:val="none"/>
        </w:rPr>
        <w:t>it</w:t>
      </w:r>
      <w:r w:rsidRPr="00F443B4">
        <w:rPr>
          <w:rStyle w:val="Emphasis"/>
        </w:rPr>
        <w:t xml:space="preserve"> </w:t>
      </w:r>
      <w:r w:rsidRPr="00A42896">
        <w:rPr>
          <w:rStyle w:val="Emphasis"/>
          <w:highlight w:val="yellow"/>
        </w:rPr>
        <w:t xml:space="preserve">should commit to being </w:t>
      </w:r>
      <w:r w:rsidRPr="00A42896">
        <w:rPr>
          <w:rStyle w:val="Emphasis"/>
          <w:highlight w:val="yellow"/>
        </w:rPr>
        <w:lastRenderedPageBreak/>
        <w:t>the “first mover” of SMRs</w:t>
      </w:r>
      <w:r w:rsidRPr="00A42896">
        <w:rPr>
          <w:highlight w:val="yellow"/>
        </w:rPr>
        <w:t>.</w:t>
      </w:r>
      <w:r w:rsidRPr="00497852">
        <w:t xml:space="preserve"> </w:t>
      </w:r>
      <w:r w:rsidRPr="002D1171">
        <w:rPr>
          <w:rStyle w:val="Emphasis"/>
          <w:highlight w:val="yellow"/>
        </w:rPr>
        <w:t>This means purchasing the first few hundred MWs of SMR generation capacity and</w:t>
      </w:r>
      <w:r w:rsidRPr="00F443B4">
        <w:rPr>
          <w:highlight w:val="yellow"/>
          <w:u w:val="single"/>
        </w:rPr>
        <w:t xml:space="preserve"> </w:t>
      </w:r>
      <w:r w:rsidRPr="00F443B4">
        <w:rPr>
          <w:rStyle w:val="Emphasis"/>
          <w:highlight w:val="yellow"/>
        </w:rPr>
        <w:t xml:space="preserve">dedicating it to federal use. </w:t>
      </w:r>
      <w:r w:rsidRPr="00CA5679">
        <w:rPr>
          <w:sz w:val="16"/>
          <w:szCs w:val="16"/>
        </w:rPr>
        <w:t>The advantages of this approach are straightforward</w:t>
      </w:r>
      <w:r w:rsidRPr="00CA5679">
        <w:rPr>
          <w:rStyle w:val="Emphasis"/>
          <w:sz w:val="16"/>
          <w:szCs w:val="16"/>
          <w:u w:val="none"/>
        </w:rPr>
        <w:t>.</w:t>
      </w:r>
      <w:r w:rsidRPr="00CA5679">
        <w:rPr>
          <w:rStyle w:val="Emphasis"/>
          <w:u w:val="none"/>
        </w:rPr>
        <w:t xml:space="preserve"> </w:t>
      </w:r>
      <w:r w:rsidRPr="002D1171">
        <w:rPr>
          <w:rStyle w:val="Emphasis"/>
          <w:highlight w:val="yellow"/>
        </w:rPr>
        <w:t>The government would</w:t>
      </w:r>
      <w:r w:rsidRPr="00F443B4">
        <w:rPr>
          <w:highlight w:val="yellow"/>
          <w:u w:val="single"/>
        </w:rPr>
        <w:t xml:space="preserve"> </w:t>
      </w:r>
      <w:r w:rsidRPr="00F443B4">
        <w:rPr>
          <w:rStyle w:val="Emphasis"/>
          <w:highlight w:val="yellow"/>
        </w:rPr>
        <w:t xml:space="preserve">both reduce licensing and economic </w:t>
      </w:r>
      <w:r w:rsidRPr="00A75860">
        <w:rPr>
          <w:highlight w:val="yellow"/>
          <w:u w:val="single"/>
        </w:rPr>
        <w:t>risks</w:t>
      </w:r>
      <w:r w:rsidRPr="00A75860">
        <w:rPr>
          <w:u w:val="single"/>
        </w:rPr>
        <w:t xml:space="preserve"> </w:t>
      </w:r>
      <w:r w:rsidRPr="00CA5679">
        <w:rPr>
          <w:sz w:val="16"/>
        </w:rPr>
        <w:t xml:space="preserve">to the point where utilities might invest in subsequent units, </w:t>
      </w:r>
      <w:r w:rsidRPr="002D1171">
        <w:rPr>
          <w:rStyle w:val="Emphasis"/>
          <w:highlight w:val="yellow"/>
        </w:rPr>
        <w:t>thus jumpstarting</w:t>
      </w:r>
      <w:r w:rsidRPr="00F443B4">
        <w:rPr>
          <w:rStyle w:val="Emphasis"/>
          <w:highlight w:val="yellow"/>
        </w:rPr>
        <w:t xml:space="preserve"> the SMR industry</w:t>
      </w:r>
      <w:r w:rsidRPr="00CA5679">
        <w:rPr>
          <w:highlight w:val="yellow"/>
        </w:rPr>
        <w:t>.</w:t>
      </w:r>
      <w:r w:rsidRPr="00CA5679">
        <w:rPr>
          <w:sz w:val="14"/>
        </w:rPr>
        <w:t xml:space="preserve"> </w:t>
      </w:r>
      <w:r w:rsidRPr="00CA5679">
        <w:rPr>
          <w:rStyle w:val="TitleChar"/>
          <w:sz w:val="16"/>
          <w:szCs w:val="16"/>
          <w:u w:val="none"/>
        </w:rPr>
        <w:t>It would then</w:t>
      </w:r>
      <w:r w:rsidRPr="00CA5679">
        <w:rPr>
          <w:sz w:val="16"/>
          <w:szCs w:val="16"/>
        </w:rPr>
        <w:t xml:space="preserve"> </w:t>
      </w:r>
      <w:r w:rsidRPr="00CA5679">
        <w:rPr>
          <w:rStyle w:val="TitleChar"/>
          <w:sz w:val="16"/>
          <w:szCs w:val="16"/>
          <w:u w:val="none"/>
        </w:rPr>
        <w:t>also be the recipient of additional carbon-free energy generation capacity</w:t>
      </w:r>
      <w:r w:rsidRPr="00CA5679">
        <w:rPr>
          <w:sz w:val="16"/>
          <w:szCs w:val="16"/>
        </w:rPr>
        <w:t>. This seems like a very sensible role for government to play without getting into the heavy politics of nuclear waste, corporate welfare, or carbon taxes. If we want to deploy power generation technologies that can realize near-term impact on carbon emissions safely, reliably, economically, at scale, and at total costs that are manageable on the balance sheets of most utilities, we must consider SMRs as a key component of our national energy strategy.</w:t>
      </w:r>
    </w:p>
    <w:p w14:paraId="0C098A0E" w14:textId="77777777" w:rsidR="00D16C80" w:rsidRPr="0004437E" w:rsidRDefault="00D16C80" w:rsidP="00D16C80"/>
    <w:p w14:paraId="6B83EA79" w14:textId="77777777" w:rsidR="00D16C80" w:rsidRDefault="00D16C80" w:rsidP="00D16C80">
      <w:pPr>
        <w:rPr>
          <w:rStyle w:val="StyleUnderline"/>
        </w:rPr>
      </w:pPr>
    </w:p>
    <w:p w14:paraId="38C8249C" w14:textId="77777777" w:rsidR="00D16C80" w:rsidRDefault="00D16C80" w:rsidP="00D16C80"/>
    <w:p w14:paraId="71314524" w14:textId="77777777" w:rsidR="00D16C80" w:rsidRPr="00A513E3" w:rsidRDefault="00D16C80" w:rsidP="00D16C80"/>
    <w:p w14:paraId="411055D3" w14:textId="77777777" w:rsidR="0013721F" w:rsidRDefault="0013721F" w:rsidP="00546203">
      <w:pPr>
        <w:pStyle w:val="Heading3"/>
      </w:pPr>
      <w:r>
        <w:lastRenderedPageBreak/>
        <w:t>International Spillover</w:t>
      </w:r>
    </w:p>
    <w:p w14:paraId="2AB96748" w14:textId="77777777" w:rsidR="0013721F" w:rsidRPr="000F176D" w:rsidRDefault="0013721F" w:rsidP="00584859">
      <w:pPr>
        <w:pStyle w:val="Heading4"/>
      </w:pPr>
      <w:r>
        <w:t>Other countries model our technology- global demonstration</w:t>
      </w:r>
    </w:p>
    <w:p w14:paraId="25BBF0A7" w14:textId="77777777" w:rsidR="0013721F" w:rsidRPr="00EC23C2" w:rsidRDefault="0013721F" w:rsidP="0013721F">
      <w:r>
        <w:rPr>
          <w:rStyle w:val="StyleStyleBold12pt"/>
        </w:rPr>
        <w:t>Traub ‘12</w:t>
      </w:r>
      <w:r w:rsidRPr="00EC23C2">
        <w:t xml:space="preserve"> (James, fellow of the Centre on International Cooperation. He writes Terms of Engagement for Foreign Policy,” “Transforming the future lies in our hands,” </w:t>
      </w:r>
      <w:hyperlink r:id="rId22" w:history="1">
        <w:r w:rsidRPr="00EC23C2">
          <w:rPr>
            <w:rStyle w:val="Hyperlink"/>
          </w:rPr>
          <w:t>http://gulfnews.com/opinions/columnists/transforming-the-future-lies-in-our-hands-1.1118704</w:t>
        </w:r>
      </w:hyperlink>
      <w:r w:rsidRPr="00EC23C2">
        <w:t>, December 14, 2012)</w:t>
      </w:r>
    </w:p>
    <w:p w14:paraId="360BF2B0" w14:textId="77777777" w:rsidR="0013721F" w:rsidRPr="00250A3C" w:rsidRDefault="0013721F" w:rsidP="0013721F"/>
    <w:p w14:paraId="036A1060" w14:textId="77777777" w:rsidR="0013721F" w:rsidRPr="00A64DB2" w:rsidRDefault="0013721F" w:rsidP="0013721F">
      <w:pPr>
        <w:rPr>
          <w:sz w:val="16"/>
        </w:rPr>
      </w:pPr>
      <w:r w:rsidRPr="00F1529F">
        <w:rPr>
          <w:rStyle w:val="StyleBoldUnderline"/>
        </w:rPr>
        <w:t>Despite</w:t>
      </w:r>
      <w:r w:rsidRPr="00A64DB2">
        <w:rPr>
          <w:sz w:val="16"/>
        </w:rPr>
        <w:t xml:space="preserve"> President Barack </w:t>
      </w:r>
      <w:r w:rsidRPr="00F1529F">
        <w:rPr>
          <w:rStyle w:val="StyleBoldUnderline"/>
        </w:rPr>
        <w:t>Obama’s vow</w:t>
      </w:r>
      <w:r w:rsidRPr="00A64DB2">
        <w:rPr>
          <w:sz w:val="16"/>
        </w:rPr>
        <w:t xml:space="preserve">, in his first post-reelection press conference, </w:t>
      </w:r>
      <w:r w:rsidRPr="00F1529F">
        <w:rPr>
          <w:rStyle w:val="StyleBoldUnderline"/>
        </w:rPr>
        <w:t xml:space="preserve">to take </w:t>
      </w:r>
      <w:r w:rsidRPr="00A64DB2">
        <w:rPr>
          <w:sz w:val="16"/>
        </w:rPr>
        <w:t>decisive</w:t>
      </w:r>
      <w:r w:rsidRPr="00F1529F">
        <w:rPr>
          <w:rStyle w:val="StyleBoldUnderline"/>
        </w:rPr>
        <w:t xml:space="preserve"> action</w:t>
      </w:r>
      <w:r w:rsidRPr="00A64DB2">
        <w:rPr>
          <w:sz w:val="16"/>
        </w:rPr>
        <w:t xml:space="preserve"> on climate change, the global climate talks in</w:t>
      </w:r>
      <w:r w:rsidRPr="00F1529F">
        <w:rPr>
          <w:rStyle w:val="StyleBoldUnderline"/>
        </w:rPr>
        <w:t xml:space="preserve"> Doha dragged to a close </w:t>
      </w:r>
      <w:r w:rsidRPr="00A64DB2">
        <w:rPr>
          <w:sz w:val="16"/>
        </w:rPr>
        <w:t>with the US, as usual, a target of activists’ wrath. The Obama administration has shown no interest in submitting to a binding treaty on carbon emissions and refuses to increase funding to help developing countries reduce their own emissions, even as</w:t>
      </w:r>
      <w:r w:rsidRPr="00F1529F">
        <w:rPr>
          <w:rStyle w:val="StyleBoldUnderline"/>
        </w:rPr>
        <w:t xml:space="preserve"> the US continues to be</w:t>
      </w:r>
      <w:r w:rsidRPr="00A64DB2">
        <w:rPr>
          <w:sz w:val="16"/>
        </w:rPr>
        <w:t xml:space="preserve">have as </w:t>
      </w:r>
      <w:r w:rsidRPr="00F1529F">
        <w:rPr>
          <w:rStyle w:val="StyleBoldUnderline"/>
        </w:rPr>
        <w:t>a global scofflaw on climate</w:t>
      </w:r>
      <w:r w:rsidRPr="00A64DB2">
        <w:rPr>
          <w:sz w:val="16"/>
        </w:rPr>
        <w:t xml:space="preserve"> change. Actually, that is not true — the last part, anyway. According to the International Energy Agency, US emissions have dropped 7.7 per cent since 2006 — “the largest reduction of all countries or regions”. Yes, you read that correctly. The US, which has refused to sign the Kyoto Accords establishing binding targets for emissions, has reduced its carbon footprint faster than the greener-than-thou European countries. The reasons for this have something to do with climate change itself (warm winters mean less heating oil — something to do with market forces — the shift from coal to natural gas in power plants) and something to do with policy at the state and regional levels. And in the coming years, as both new gas-mileage standards and new power-plant regulations, championed by the Obama administration kick in, policy will drive the numbers further downwards. US emissions are expected to fall 23 per cent between 2002 and 2020. Apparently, Obama’s record on climate change is not quite as calamitous as reputation would have it. The West has largely succeeded in bending downwards the curve of carbon emissions. However, the developing world has not. Last year, China’s emissions rose 9.3 per cent; India’s, 8.7 per cent. China is now the world’s No 1 source of carbon emissions, followed by the US, the European Union (EU) and India. The emerging powers have every reason to want to emulate the energy-intensive economic success of the West — even those, like China, who have taken steps to increase energy efficiency, are not prepared to do anything to harm economic growth. The real failure of </w:t>
      </w:r>
      <w:r w:rsidRPr="00F25760">
        <w:rPr>
          <w:rStyle w:val="StyleBoldUnderline"/>
          <w:highlight w:val="yellow"/>
        </w:rPr>
        <w:t>US policy</w:t>
      </w:r>
      <w:r w:rsidRPr="00A64DB2">
        <w:rPr>
          <w:sz w:val="16"/>
        </w:rPr>
        <w:t xml:space="preserve"> has been, first, that it </w:t>
      </w:r>
      <w:r w:rsidRPr="00F25760">
        <w:rPr>
          <w:rStyle w:val="StyleBoldUnderline"/>
          <w:highlight w:val="yellow"/>
        </w:rPr>
        <w:t>is</w:t>
      </w:r>
      <w:r w:rsidRPr="00F1529F">
        <w:rPr>
          <w:rStyle w:val="StyleBoldUnderline"/>
        </w:rPr>
        <w:t xml:space="preserve"> still </w:t>
      </w:r>
      <w:r w:rsidRPr="00F25760">
        <w:rPr>
          <w:rStyle w:val="StyleBoldUnderline"/>
          <w:highlight w:val="yellow"/>
        </w:rPr>
        <w:t>much too timid</w:t>
      </w:r>
      <w:r w:rsidRPr="00F25760">
        <w:rPr>
          <w:sz w:val="16"/>
          <w:highlight w:val="yellow"/>
        </w:rPr>
        <w:t xml:space="preserve">; </w:t>
      </w:r>
      <w:r w:rsidRPr="00F25760">
        <w:rPr>
          <w:rStyle w:val="StyleBoldUnderline"/>
          <w:highlight w:val="yellow"/>
        </w:rPr>
        <w:t>and</w:t>
      </w:r>
      <w:r w:rsidRPr="00A64DB2">
        <w:rPr>
          <w:sz w:val="16"/>
        </w:rPr>
        <w:t xml:space="preserve"> second, that it </w:t>
      </w:r>
      <w:r w:rsidRPr="00F25760">
        <w:rPr>
          <w:rStyle w:val="StyleBoldUnderline"/>
          <w:highlight w:val="yellow"/>
        </w:rPr>
        <w:t>has not acted</w:t>
      </w:r>
      <w:r w:rsidRPr="00A64DB2">
        <w:rPr>
          <w:sz w:val="16"/>
        </w:rPr>
        <w:t xml:space="preserve"> in such a way as </w:t>
      </w:r>
      <w:r w:rsidRPr="00F25760">
        <w:rPr>
          <w:rStyle w:val="StyleBoldUnderline"/>
          <w:highlight w:val="yellow"/>
        </w:rPr>
        <w:t>to persuade developing nations to</w:t>
      </w:r>
      <w:r w:rsidRPr="00F25760">
        <w:rPr>
          <w:sz w:val="16"/>
          <w:highlight w:val="yellow"/>
        </w:rPr>
        <w:t xml:space="preserve"> </w:t>
      </w:r>
      <w:r w:rsidRPr="00F25760">
        <w:rPr>
          <w:rStyle w:val="StyleBoldUnderline"/>
          <w:highlight w:val="yellow"/>
        </w:rPr>
        <w:t>take the</w:t>
      </w:r>
      <w:r w:rsidRPr="00A64DB2">
        <w:rPr>
          <w:sz w:val="16"/>
        </w:rPr>
        <w:t xml:space="preserve"> truly difficult decisions which would put the world on a</w:t>
      </w:r>
      <w:r w:rsidRPr="00F1529F">
        <w:rPr>
          <w:rStyle w:val="StyleBoldUnderline"/>
        </w:rPr>
        <w:t xml:space="preserve"> </w:t>
      </w:r>
      <w:r w:rsidRPr="00F25760">
        <w:rPr>
          <w:rStyle w:val="StyleBoldUnderline"/>
          <w:highlight w:val="yellow"/>
        </w:rPr>
        <w:t>sustainable path</w:t>
      </w:r>
      <w:r w:rsidRPr="00A64DB2">
        <w:rPr>
          <w:sz w:val="16"/>
        </w:rPr>
        <w:t xml:space="preserve">. There is a useful analogy with the nuclear nonproliferation regime. In an earlier generation, the nuclear stockpiles of the US and the Soviet Union posed the greatest threat to global security. Now, the threat comes from the proliferation of weapons to weak or rogue states or to non-state actors. However, the only way that Washington can persuade other governments to join in a tough nonproliferation regime is by taking the lead in reducing its own nuclear stockpile — which the Obama administration has sought to do, albeit with very imperfect success. In other words, where power is more widely distributed, </w:t>
      </w:r>
      <w:r w:rsidRPr="00F25760">
        <w:rPr>
          <w:rStyle w:val="StyleBoldUnderline"/>
          <w:highlight w:val="yellow"/>
        </w:rPr>
        <w:t>US action</w:t>
      </w:r>
      <w:r w:rsidRPr="00A64DB2">
        <w:rPr>
          <w:sz w:val="16"/>
        </w:rPr>
        <w:t xml:space="preserve"> matters less in itself, but </w:t>
      </w:r>
      <w:r w:rsidRPr="00F25760">
        <w:rPr>
          <w:rStyle w:val="Emphasis"/>
          <w:highlight w:val="yellow"/>
        </w:rPr>
        <w:t>carries great weight as a demonstration model</w:t>
      </w:r>
      <w:r w:rsidRPr="00A64DB2">
        <w:rPr>
          <w:sz w:val="16"/>
        </w:rPr>
        <w:t xml:space="preserve"> — or anti-demonstration model. Logic would thus dictate that the US bind itself in a global compact to reduce emissions, as through the Nuclear Nonproliferation Treaty (NPT) it has bound itself to reduce nuclear weapons. However, the Senate would never ratify such a treaty. And even if it did, would China and India similarly bind themselves? Here the nuclear analogy begins to break down because the NPT mostly requires that states submit to inspections of their nuclear facilities, while a climate change treaty poses what looks very much like a threat to states’ economic growth. Fossil fuels are even closer to home than nukes. Is it any wonder that only EU countries and a few others have signed the Kyoto Accords? A global version of Kyoto is supposed to be readied by 2015, but a growing number of climate change activists — still very much a minority — accept that this may not happen and need not happen. So </w:t>
      </w:r>
      <w:r w:rsidRPr="00A64DB2">
        <w:rPr>
          <w:rStyle w:val="StyleBoldUnderline"/>
          <w:b w:val="0"/>
          <w:sz w:val="16"/>
          <w:szCs w:val="16"/>
          <w:u w:val="none"/>
        </w:rPr>
        <w:t>what can Obama do</w:t>
      </w:r>
      <w:r w:rsidRPr="00A64DB2">
        <w:rPr>
          <w:sz w:val="16"/>
          <w:szCs w:val="16"/>
        </w:rPr>
        <w:t xml:space="preserve">? It is possible that </w:t>
      </w:r>
      <w:r w:rsidRPr="00A64DB2">
        <w:rPr>
          <w:rStyle w:val="StyleBoldUnderline"/>
          <w:b w:val="0"/>
          <w:sz w:val="16"/>
          <w:szCs w:val="16"/>
          <w:u w:val="none"/>
        </w:rPr>
        <w:t>much</w:t>
      </w:r>
      <w:r w:rsidRPr="00F1529F">
        <w:rPr>
          <w:rStyle w:val="StyleBoldUnderline"/>
        </w:rPr>
        <w:t xml:space="preserve"> tougher action </w:t>
      </w:r>
      <w:r w:rsidRPr="00A64DB2">
        <w:rPr>
          <w:sz w:val="16"/>
        </w:rPr>
        <w:t>on emissions</w:t>
      </w:r>
      <w:r w:rsidRPr="00F1529F">
        <w:rPr>
          <w:rStyle w:val="StyleBoldUnderline"/>
        </w:rPr>
        <w:t xml:space="preserve"> will </w:t>
      </w:r>
      <w:r w:rsidRPr="00A64DB2">
        <w:rPr>
          <w:rStyle w:val="StyleBoldUnderline"/>
          <w:b w:val="0"/>
          <w:sz w:val="16"/>
          <w:szCs w:val="16"/>
          <w:u w:val="none"/>
        </w:rPr>
        <w:t>help</w:t>
      </w:r>
      <w:r w:rsidRPr="00F1529F">
        <w:rPr>
          <w:rStyle w:val="StyleBoldUnderline"/>
        </w:rPr>
        <w:t xml:space="preserve"> persuade China, India and others that energy efficiency need not hinder </w:t>
      </w:r>
      <w:r w:rsidRPr="00A64DB2">
        <w:rPr>
          <w:sz w:val="16"/>
        </w:rPr>
        <w:t>economic</w:t>
      </w:r>
      <w:r w:rsidRPr="00F1529F">
        <w:rPr>
          <w:rStyle w:val="StyleBoldUnderline"/>
        </w:rPr>
        <w:t xml:space="preserve"> growth</w:t>
      </w:r>
      <w:r w:rsidRPr="00A64DB2">
        <w:rPr>
          <w:sz w:val="16"/>
        </w:rPr>
        <w:t>. As Michael Levi, a climate expert at the Council on Foreign Relations points out</w:t>
      </w:r>
      <w:r w:rsidRPr="00A64DB2">
        <w:rPr>
          <w:sz w:val="16"/>
          <w:szCs w:val="16"/>
        </w:rPr>
        <w:t xml:space="preserve">, </w:t>
      </w:r>
      <w:r w:rsidRPr="00A64DB2">
        <w:rPr>
          <w:rStyle w:val="StyleBoldUnderline"/>
          <w:b w:val="0"/>
          <w:sz w:val="16"/>
          <w:szCs w:val="16"/>
          <w:u w:val="none"/>
        </w:rPr>
        <w:t>the US gets little credit abroad for reducing emissions</w:t>
      </w:r>
      <w:r w:rsidRPr="00A64DB2">
        <w:rPr>
          <w:sz w:val="16"/>
          <w:szCs w:val="16"/>
        </w:rPr>
        <w:t xml:space="preserve"> largely — </w:t>
      </w:r>
      <w:r w:rsidRPr="00A64DB2">
        <w:rPr>
          <w:rStyle w:val="StyleBoldUnderline"/>
          <w:b w:val="0"/>
          <w:sz w:val="16"/>
          <w:szCs w:val="16"/>
          <w:u w:val="none"/>
        </w:rPr>
        <w:t>thanks to “serendipitous” events</w:t>
      </w:r>
      <w:r w:rsidRPr="00A64DB2">
        <w:rPr>
          <w:sz w:val="16"/>
          <w:szCs w:val="16"/>
        </w:rPr>
        <w:t>.</w:t>
      </w:r>
      <w:r w:rsidRPr="00A64DB2">
        <w:rPr>
          <w:sz w:val="16"/>
        </w:rPr>
        <w:t xml:space="preserve"> Levi argues, as do virtually all policy thinkers and advocates, that the US must increase the cost of fossil fuels, whether through a “carbon tax” or cap-and-trade system, so that both energy efficiency and alternative fuels become more attractive and also to free-up money to be invested in new technologies. This is what Obama’s disappointed supporters thought he would do in the first term and urge him to do now. Obama is probably not going to do that. In his post-election news conference, he insisted that he would find “bipartisan” solutions to climate change and congressional Republicans are only slightly more likely to accept a sweeping change in carbon pricing than they are to ratify a climate-change treaty. The president also said that any reform would have to create jobs and growth, which sounds very much like a signal that he will avoid new taxes or penalties (even though advocates of such plans insist that they would spur economic growth). All these prudent political calculations are fine when you can afford to fail. But we cannot afford to fail. </w:t>
      </w:r>
      <w:r w:rsidRPr="00F25760">
        <w:rPr>
          <w:rStyle w:val="Emphasis"/>
          <w:highlight w:val="yellow"/>
        </w:rPr>
        <w:t>Global temperatures</w:t>
      </w:r>
      <w:r w:rsidRPr="00F1529F">
        <w:rPr>
          <w:rStyle w:val="StyleBoldUnderline"/>
        </w:rPr>
        <w:t xml:space="preserve"> </w:t>
      </w:r>
      <w:r w:rsidRPr="00A64DB2">
        <w:rPr>
          <w:sz w:val="16"/>
        </w:rPr>
        <w:t>have already</w:t>
      </w:r>
      <w:r w:rsidRPr="00F1529F">
        <w:rPr>
          <w:rStyle w:val="StyleBoldUnderline"/>
        </w:rPr>
        <w:t xml:space="preserve"> </w:t>
      </w:r>
      <w:r w:rsidRPr="00F25760">
        <w:rPr>
          <w:rStyle w:val="Emphasis"/>
          <w:highlight w:val="yellow"/>
        </w:rPr>
        <w:t>increased 0.7 degrees</w:t>
      </w:r>
      <w:r w:rsidRPr="00A64DB2">
        <w:rPr>
          <w:sz w:val="16"/>
        </w:rPr>
        <w:t xml:space="preserve"> Celsius. </w:t>
      </w:r>
      <w:r w:rsidRPr="00F25760">
        <w:rPr>
          <w:rStyle w:val="Emphasis"/>
          <w:highlight w:val="yellow"/>
        </w:rPr>
        <w:t>Disaster</w:t>
      </w:r>
      <w:r w:rsidRPr="00F1529F">
        <w:rPr>
          <w:rStyle w:val="StyleBoldUnderline"/>
        </w:rPr>
        <w:t xml:space="preserve"> </w:t>
      </w:r>
      <w:r w:rsidRPr="00A64DB2">
        <w:rPr>
          <w:sz w:val="16"/>
        </w:rPr>
        <w:t>really</w:t>
      </w:r>
      <w:r w:rsidRPr="00F1529F">
        <w:rPr>
          <w:rStyle w:val="StyleBoldUnderline"/>
        </w:rPr>
        <w:t xml:space="preserve"> </w:t>
      </w:r>
      <w:r w:rsidRPr="00F25760">
        <w:rPr>
          <w:rStyle w:val="Emphasis"/>
          <w:highlight w:val="yellow"/>
        </w:rPr>
        <w:t>strikes at</w:t>
      </w:r>
      <w:r w:rsidRPr="00F1529F">
        <w:rPr>
          <w:rStyle w:val="StyleBoldUnderline"/>
        </w:rPr>
        <w:t xml:space="preserve"> </w:t>
      </w:r>
      <w:r w:rsidRPr="00A64DB2">
        <w:rPr>
          <w:sz w:val="16"/>
        </w:rPr>
        <w:t>a</w:t>
      </w:r>
      <w:r w:rsidRPr="00F1529F">
        <w:rPr>
          <w:rStyle w:val="StyleBoldUnderline"/>
        </w:rPr>
        <w:t xml:space="preserve"> </w:t>
      </w:r>
      <w:r w:rsidRPr="00F25760">
        <w:rPr>
          <w:rStyle w:val="Emphasis"/>
          <w:highlight w:val="yellow"/>
        </w:rPr>
        <w:t>2</w:t>
      </w:r>
      <w:r w:rsidRPr="00A64DB2">
        <w:rPr>
          <w:sz w:val="16"/>
        </w:rPr>
        <w:t xml:space="preserve"> degree Celsius increase, which leads to large-scale drought, wildfires, decreased food production and coastal flooding. However, </w:t>
      </w:r>
      <w:r w:rsidRPr="00F25760">
        <w:rPr>
          <w:rStyle w:val="StyleBoldUnderline"/>
          <w:highlight w:val="yellow"/>
        </w:rPr>
        <w:t>the current</w:t>
      </w:r>
      <w:r w:rsidRPr="00F1529F">
        <w:rPr>
          <w:rStyle w:val="StyleBoldUnderline"/>
        </w:rPr>
        <w:t xml:space="preserve"> </w:t>
      </w:r>
      <w:r w:rsidRPr="00A64DB2">
        <w:rPr>
          <w:sz w:val="16"/>
        </w:rPr>
        <w:t xml:space="preserve">global </w:t>
      </w:r>
      <w:r w:rsidRPr="00F25760">
        <w:rPr>
          <w:rStyle w:val="StyleBoldUnderline"/>
          <w:highlight w:val="yellow"/>
        </w:rPr>
        <w:t>trajectory</w:t>
      </w:r>
      <w:r w:rsidRPr="00F1529F">
        <w:rPr>
          <w:rStyle w:val="StyleBoldUnderline"/>
        </w:rPr>
        <w:t xml:space="preserve"> </w:t>
      </w:r>
      <w:r w:rsidRPr="00A64DB2">
        <w:rPr>
          <w:sz w:val="16"/>
        </w:rPr>
        <w:t xml:space="preserve">of coal, oil and gas consumption </w:t>
      </w:r>
      <w:r w:rsidRPr="00F25760">
        <w:rPr>
          <w:rStyle w:val="StyleBoldUnderline"/>
          <w:highlight w:val="yellow"/>
        </w:rPr>
        <w:t>means</w:t>
      </w:r>
      <w:r w:rsidRPr="00F1529F">
        <w:rPr>
          <w:rStyle w:val="StyleBoldUnderline"/>
        </w:rPr>
        <w:t xml:space="preserve"> </w:t>
      </w:r>
      <w:r w:rsidRPr="00A64DB2">
        <w:rPr>
          <w:sz w:val="16"/>
        </w:rPr>
        <w:t>that, according to Fatih Birol, the International Energy Agency’s chief economist, “</w:t>
      </w:r>
      <w:r w:rsidRPr="00F25760">
        <w:rPr>
          <w:rStyle w:val="Emphasis"/>
          <w:highlight w:val="yellow"/>
        </w:rPr>
        <w:t>the door to a 2 degree</w:t>
      </w:r>
      <w:r w:rsidRPr="00F1529F">
        <w:rPr>
          <w:rStyle w:val="StyleBoldUnderline"/>
        </w:rPr>
        <w:t xml:space="preserve"> </w:t>
      </w:r>
      <w:r w:rsidRPr="00A64DB2">
        <w:rPr>
          <w:sz w:val="16"/>
        </w:rPr>
        <w:t xml:space="preserve">Celsius </w:t>
      </w:r>
      <w:r w:rsidRPr="00F25760">
        <w:rPr>
          <w:rStyle w:val="Emphasis"/>
          <w:highlight w:val="yellow"/>
        </w:rPr>
        <w:t>trajectory is about to close</w:t>
      </w:r>
      <w:r w:rsidRPr="00A64DB2">
        <w:rPr>
          <w:sz w:val="16"/>
        </w:rPr>
        <w:t xml:space="preserve">.” That is how dire things are. What, then, can Obama do that is equal to the problem? He can invest. Once the fiscal cliff negotiations are behind him, and after he has held his planned conversation </w:t>
      </w:r>
      <w:r w:rsidRPr="00A64DB2">
        <w:rPr>
          <w:sz w:val="16"/>
        </w:rPr>
        <w:lastRenderedPageBreak/>
        <w:t>with “scientists, engineers and elected officials,” he can tell the</w:t>
      </w:r>
      <w:r w:rsidRPr="00F1529F">
        <w:rPr>
          <w:rStyle w:val="StyleBoldUnderline"/>
        </w:rPr>
        <w:t xml:space="preserve"> </w:t>
      </w:r>
      <w:r w:rsidRPr="00F25760">
        <w:rPr>
          <w:rStyle w:val="StyleBoldUnderline"/>
          <w:highlight w:val="yellow"/>
        </w:rPr>
        <w:t>America</w:t>
      </w:r>
      <w:r w:rsidRPr="00A64DB2">
        <w:rPr>
          <w:sz w:val="16"/>
        </w:rPr>
        <w:t xml:space="preserve">n people that they </w:t>
      </w:r>
      <w:r w:rsidRPr="00F25760">
        <w:rPr>
          <w:rStyle w:val="Emphasis"/>
          <w:highlight w:val="yellow"/>
        </w:rPr>
        <w:t>have a once-in-a-lifetime opportunity to transform the future</w:t>
      </w:r>
      <w:r w:rsidRPr="00A64DB2">
        <w:rPr>
          <w:sz w:val="16"/>
        </w:rPr>
        <w:t xml:space="preserve"> — for themselves and for people everywhere. He can propose — as he hoped to do as part of the stimulus package of 2009 — that the US build a “smart grid” to radically improve the efficiency of electricity distribution. He can argue for large-scale investments in research and development of new sources of energy and energy-efficient construction technologies and lots of other whiz-bang things. This, too, was part of the stimulus spending; it must become bigger and permanent. The reason Obama should do this is, first, because the American people will (or could) rally behind a visionary programme in a way that they never will get behind the dour mechanics of carbon pricing. Second, because the way to get to a carbon tax is to use it as a financing mechanism for such a plan. Third, because oil and gas are in America’s bloodstream; as Steven Cohen, executive director of the Earth Institute, puts it: “</w:t>
      </w:r>
      <w:r w:rsidRPr="00F25760">
        <w:rPr>
          <w:rStyle w:val="Emphasis"/>
          <w:highlight w:val="yellow"/>
        </w:rPr>
        <w:t>The only thing that’s going to drive fossil fuels off the market is cheaper renewable energy</w:t>
      </w:r>
      <w:r w:rsidRPr="00A64DB2">
        <w:rPr>
          <w:sz w:val="16"/>
        </w:rPr>
        <w:t xml:space="preserve">.” Fourth, the US cannot afford to miss out on the gigantic market for green technology. Finally, there’s leverage. </w:t>
      </w:r>
      <w:r w:rsidRPr="00F25760">
        <w:rPr>
          <w:b/>
          <w:highlight w:val="yellow"/>
          <w:u w:val="single"/>
        </w:rPr>
        <w:t xml:space="preserve">China and India </w:t>
      </w:r>
      <w:r w:rsidRPr="00A64DB2">
        <w:rPr>
          <w:sz w:val="16"/>
        </w:rPr>
        <w:t>may not do something sensible but painful, like adopting carbon pricing, because the US does so, but they</w:t>
      </w:r>
      <w:r w:rsidRPr="00F25760">
        <w:rPr>
          <w:rStyle w:val="Emphasis"/>
          <w:sz w:val="14"/>
          <w:highlight w:val="yellow"/>
        </w:rPr>
        <w:t xml:space="preserve"> </w:t>
      </w:r>
      <w:r w:rsidRPr="00F25760">
        <w:rPr>
          <w:rStyle w:val="Emphasis"/>
          <w:highlight w:val="yellow"/>
        </w:rPr>
        <w:t>will adopt new tech</w:t>
      </w:r>
      <w:r w:rsidRPr="00A64DB2">
        <w:rPr>
          <w:sz w:val="16"/>
        </w:rPr>
        <w:t xml:space="preserve">nologies </w:t>
      </w:r>
      <w:r w:rsidRPr="00F25760">
        <w:rPr>
          <w:rStyle w:val="Emphasis"/>
          <w:highlight w:val="yellow"/>
        </w:rPr>
        <w:t>if the US can prove</w:t>
      </w:r>
      <w:r w:rsidRPr="00EC23C2">
        <w:rPr>
          <w:b/>
          <w:u w:val="single"/>
        </w:rPr>
        <w:t xml:space="preserve"> </w:t>
      </w:r>
      <w:r w:rsidRPr="00A64DB2">
        <w:rPr>
          <w:sz w:val="16"/>
        </w:rPr>
        <w:t>that</w:t>
      </w:r>
      <w:r w:rsidRPr="00EC23C2">
        <w:rPr>
          <w:b/>
          <w:u w:val="single"/>
        </w:rPr>
        <w:t xml:space="preserve"> </w:t>
      </w:r>
      <w:r w:rsidRPr="00F25760">
        <w:rPr>
          <w:rStyle w:val="Emphasis"/>
          <w:highlight w:val="yellow"/>
        </w:rPr>
        <w:t>they work</w:t>
      </w:r>
      <w:r w:rsidRPr="00A64DB2">
        <w:rPr>
          <w:sz w:val="16"/>
        </w:rPr>
        <w:t xml:space="preserve"> without harming economic growth. </w:t>
      </w:r>
      <w:r w:rsidRPr="00EC23C2">
        <w:rPr>
          <w:b/>
          <w:u w:val="single"/>
        </w:rPr>
        <w:t>Developing countries</w:t>
      </w:r>
      <w:r w:rsidRPr="00A64DB2">
        <w:rPr>
          <w:sz w:val="16"/>
        </w:rPr>
        <w:t xml:space="preserve"> have</w:t>
      </w:r>
      <w:r w:rsidRPr="00EC23C2">
        <w:rPr>
          <w:b/>
          <w:u w:val="single"/>
        </w:rPr>
        <w:t xml:space="preserve"> already made</w:t>
      </w:r>
      <w:r w:rsidRPr="00A64DB2">
        <w:rPr>
          <w:sz w:val="16"/>
        </w:rPr>
        <w:t xml:space="preserve"> major </w:t>
      </w:r>
      <w:r w:rsidRPr="00EC23C2">
        <w:rPr>
          <w:b/>
          <w:u w:val="single"/>
        </w:rPr>
        <w:t>investments</w:t>
      </w:r>
      <w:r w:rsidRPr="00A64DB2">
        <w:rPr>
          <w:sz w:val="16"/>
        </w:rPr>
        <w:t xml:space="preserve"> in reducing air pollution, halting deforestation and practising sustainable agriculture. </w:t>
      </w:r>
      <w:r w:rsidRPr="00EC23C2">
        <w:rPr>
          <w:b/>
          <w:u w:val="single"/>
        </w:rPr>
        <w:t>They are just too modest</w:t>
      </w:r>
      <w:r w:rsidRPr="00A64DB2">
        <w:rPr>
          <w:sz w:val="16"/>
        </w:rPr>
        <w:t xml:space="preserve">. It is </w:t>
      </w:r>
      <w:r w:rsidRPr="00EC23C2">
        <w:rPr>
          <w:b/>
          <w:u w:val="single"/>
        </w:rPr>
        <w:t>here</w:t>
      </w:r>
      <w:r w:rsidRPr="00A64DB2">
        <w:rPr>
          <w:sz w:val="16"/>
        </w:rPr>
        <w:t xml:space="preserve">, above all, that </w:t>
      </w:r>
      <w:r w:rsidRPr="00671AD9">
        <w:rPr>
          <w:rStyle w:val="Emphasis"/>
        </w:rPr>
        <w:t>the US can serve as a demonstration model</w:t>
      </w:r>
      <w:r w:rsidRPr="00A64DB2">
        <w:rPr>
          <w:sz w:val="16"/>
        </w:rPr>
        <w:t xml:space="preserve"> — the world’s most egregious carbon consumer showing the way to a low-carbon future. Global warming-denial is finally on the way out. Three-quarters of Americans now say they believe in global warming and more than half believe that humans are causing it and want to see a US president take action. President Obama does not have to do the impossible. He must, however, do the possible.</w:t>
      </w:r>
    </w:p>
    <w:p w14:paraId="1702DC77" w14:textId="77777777" w:rsidR="0013721F" w:rsidRDefault="0013721F" w:rsidP="0013721F">
      <w:pPr>
        <w:rPr>
          <w:sz w:val="24"/>
          <w:u w:val="single"/>
        </w:rPr>
      </w:pPr>
    </w:p>
    <w:p w14:paraId="63D06D70" w14:textId="77777777" w:rsidR="0013721F" w:rsidRDefault="0013721F" w:rsidP="00584859">
      <w:pPr>
        <w:pStyle w:val="Heading4"/>
      </w:pPr>
      <w:r>
        <w:t xml:space="preserve">And, the US is key to export models of water innovation worldwide. </w:t>
      </w:r>
    </w:p>
    <w:p w14:paraId="4E0341F8" w14:textId="77777777" w:rsidR="0013721F" w:rsidRDefault="0013721F" w:rsidP="0013721F">
      <w:r>
        <w:t xml:space="preserve">Marcus DuBois </w:t>
      </w:r>
      <w:r w:rsidRPr="006D2C0A">
        <w:rPr>
          <w:rStyle w:val="Heading4Char"/>
        </w:rPr>
        <w:t>King</w:t>
      </w:r>
      <w:r>
        <w:t>, 10/15/</w:t>
      </w:r>
      <w:r w:rsidRPr="006D2C0A">
        <w:rPr>
          <w:rStyle w:val="Heading4Char"/>
        </w:rPr>
        <w:t>2013,</w:t>
      </w:r>
      <w:r>
        <w:t xml:space="preserve"> Professor @ Elliot School of International Affairs, GWU, “</w:t>
      </w:r>
      <w:r w:rsidRPr="006D2C0A">
        <w:t>Water, U.S. Foreign Policy and American Leadership</w:t>
      </w:r>
      <w:r>
        <w:t xml:space="preserve">,” </w:t>
      </w:r>
      <w:r w:rsidRPr="006D2C0A">
        <w:t>http://elliott.gwu.edu/sites/elliott.gwu.edu/files/downloads/faculty/king-water-policy-leadership.pdf</w:t>
      </w:r>
    </w:p>
    <w:p w14:paraId="6E06B097" w14:textId="77777777" w:rsidR="0013721F" w:rsidRPr="006D2C0A" w:rsidRDefault="0013721F" w:rsidP="0013721F"/>
    <w:p w14:paraId="11B18778" w14:textId="77777777" w:rsidR="0013721F" w:rsidRPr="006D2C0A" w:rsidRDefault="0013721F" w:rsidP="0013721F">
      <w:pPr>
        <w:rPr>
          <w:rStyle w:val="StyleBoldUnderline"/>
        </w:rPr>
      </w:pPr>
      <w:r w:rsidRPr="006D2C0A">
        <w:rPr>
          <w:rStyle w:val="StyleBoldUnderline"/>
        </w:rPr>
        <w:t>The United States is in a unique position to address the urgent challenge of global water security.</w:t>
      </w:r>
      <w:r>
        <w:t xml:space="preserve"> The animating principle of our workshops was to bring together constituencies – often for the first time – to </w:t>
      </w:r>
      <w:r w:rsidRPr="006D2C0A">
        <w:rPr>
          <w:rStyle w:val="StyleBoldUnderline"/>
        </w:rPr>
        <w:t>discuss how to avoid the stark prospects of near-term instability driven by water scarcity and low water quality</w:t>
      </w:r>
      <w:r>
        <w:t xml:space="preserve">. Factors such as </w:t>
      </w:r>
      <w:r w:rsidRPr="006D2C0A">
        <w:rPr>
          <w:rStyle w:val="StyleBoldUnderline"/>
        </w:rPr>
        <w:t>climate change and rapid population growth increase the urgency of the issue.</w:t>
      </w:r>
      <w:r>
        <w:t xml:space="preserve"> </w:t>
      </w:r>
      <w:r w:rsidRPr="006D2C0A">
        <w:t>What became clear in the discussions is</w:t>
      </w:r>
      <w:r w:rsidRPr="006D2C0A">
        <w:rPr>
          <w:rStyle w:val="StyleBoldUnderline"/>
        </w:rPr>
        <w:t xml:space="preserve"> that all participating organizations have specific capabilities that they can bring to the table, and that politics favors action.</w:t>
      </w:r>
      <w:r w:rsidRPr="006D2C0A">
        <w:rPr>
          <w:rStyle w:val="StyleBoldUnderline"/>
          <w:sz w:val="12"/>
        </w:rPr>
        <w:t xml:space="preserve">¶ </w:t>
      </w:r>
      <w:r w:rsidRPr="006D2C0A">
        <w:t>While the specific findings and recommendations varied according to</w:t>
      </w:r>
      <w:r>
        <w:t xml:space="preserve"> the organizations at the table in each session, two strong common themes emerged. The first </w:t>
      </w:r>
      <w:r w:rsidRPr="006D2C0A">
        <w:rPr>
          <w:rStyle w:val="StyleBoldUnderline"/>
        </w:rPr>
        <w:t>was the importance of developing new approaches or vectors for change, such as market-driven mechanisms and PPPs that are as inclusive as possible and especially relevant at a time when USG financial resources are constrained</w:t>
      </w:r>
      <w:r>
        <w:t xml:space="preserve">. The second is the </w:t>
      </w:r>
      <w:r w:rsidRPr="006D2C0A">
        <w:rPr>
          <w:rStyle w:val="StyleBoldUnderline"/>
        </w:rPr>
        <w:t>importance of engaging the technical capacities resident in a raft of USG agencies and some private sector organizations to provide data to water project implementers and host governmen</w:t>
      </w:r>
      <w:r>
        <w:t>ts. Both sessions identified specific potential contributions from groups that have been less recognized in the broader water community, including faith- based organizations, philanthropic institutions and military organizations such as the U.S. National Guard and U.S. Army Reserve.</w:t>
      </w:r>
      <w:r w:rsidRPr="006D2C0A">
        <w:rPr>
          <w:sz w:val="12"/>
        </w:rPr>
        <w:t xml:space="preserve">¶ </w:t>
      </w:r>
      <w:r>
        <w:t xml:space="preserve">Most of all, </w:t>
      </w:r>
      <w:r w:rsidRPr="006D2C0A">
        <w:rPr>
          <w:rStyle w:val="StyleBoldUnderline"/>
        </w:rPr>
        <w:t>these sessions highlighted the upside of water challenges</w:t>
      </w:r>
      <w:r>
        <w:t xml:space="preserve">. The </w:t>
      </w:r>
      <w:r w:rsidRPr="006D2C0A">
        <w:rPr>
          <w:rStyle w:val="StyleBoldUnderline"/>
        </w:rPr>
        <w:t>findings and recommendations illuminate paths toward comprehensive national leadership in global water security that bring to bear all of the nation’s capabilities</w:t>
      </w:r>
      <w:r>
        <w:t xml:space="preserve">. This </w:t>
      </w:r>
      <w:r w:rsidRPr="006D2C0A">
        <w:rPr>
          <w:rStyle w:val="StyleBoldUnderline"/>
        </w:rPr>
        <w:t>encompasses an array of diverse actors across the political spectrum, from each individual to the largest multinational corporations and multilateral agencies</w:t>
      </w:r>
      <w:r>
        <w:t xml:space="preserve">, all of whom are capable of facilitating rapid and positive change. All of the organizations represented at the workshop have the opportunity to actualize the upside of water and pursue the common good, while </w:t>
      </w:r>
      <w:r>
        <w:lastRenderedPageBreak/>
        <w:t xml:space="preserve">strengthening America’s unique global brand as an international leader and innovator. Above all, politics stops at water. </w:t>
      </w:r>
      <w:r w:rsidRPr="006D2C0A">
        <w:rPr>
          <w:rStyle w:val="StyleBoldUnderline"/>
        </w:rPr>
        <w:t>Systematically addressing global water challenges is an important and politically feasible foundation for a renewed American foreign policy that foregrounds the needs of future generations and human dignity.</w:t>
      </w:r>
      <w:r>
        <w:t xml:space="preserve"> </w:t>
      </w:r>
      <w:r w:rsidRPr="006D2C0A">
        <w:rPr>
          <w:rStyle w:val="StyleBoldUnderline"/>
        </w:rPr>
        <w:t>The United States is the world’s leader in providing water security and will be expected to continue and increase that role</w:t>
      </w:r>
      <w:r>
        <w:t xml:space="preserve">. </w:t>
      </w:r>
      <w:r w:rsidRPr="006D2C0A">
        <w:rPr>
          <w:rStyle w:val="StyleBoldUnderline"/>
        </w:rPr>
        <w:t>This can be best achieved by a “whole of U.S.” approach that incorporates new stakeholders into all three dimensions of foreign policy: development, diplomacy and defense.</w:t>
      </w:r>
    </w:p>
    <w:p w14:paraId="62A6CEBF" w14:textId="77777777" w:rsidR="0013721F" w:rsidRDefault="0013721F" w:rsidP="0013721F">
      <w:pPr>
        <w:rPr>
          <w:sz w:val="24"/>
          <w:u w:val="single"/>
        </w:rPr>
      </w:pPr>
    </w:p>
    <w:p w14:paraId="7B02FEA1" w14:textId="5A41DC78" w:rsidR="0013721F" w:rsidRDefault="0013721F" w:rsidP="00546203">
      <w:pPr>
        <w:pStyle w:val="Heading3"/>
      </w:pPr>
      <w:r>
        <w:lastRenderedPageBreak/>
        <w:t>AT Long Timeframe</w:t>
      </w:r>
    </w:p>
    <w:p w14:paraId="3CEF6DA9" w14:textId="77777777" w:rsidR="0013721F" w:rsidRDefault="0013721F" w:rsidP="00584859">
      <w:pPr>
        <w:pStyle w:val="Heading4"/>
      </w:pPr>
      <w:r>
        <w:t>The plan uses already existing technology</w:t>
      </w:r>
    </w:p>
    <w:p w14:paraId="484EB9F2" w14:textId="77777777" w:rsidR="0013721F" w:rsidRDefault="0013721F" w:rsidP="0013721F">
      <w:r>
        <w:t xml:space="preserve">Michael </w:t>
      </w:r>
      <w:r w:rsidRPr="004B0DCE">
        <w:rPr>
          <w:rStyle w:val="StyleStyleBold12pt"/>
        </w:rPr>
        <w:t>Abrams 14</w:t>
      </w:r>
      <w:r>
        <w:t xml:space="preserve">, Independent Writer with Masters in Engineering and Applied Sciences at Yale, Analyst at Fortress Investment Group, July 2014, “Offshoring Nuclear </w:t>
      </w:r>
    </w:p>
    <w:p w14:paraId="0F4052AE" w14:textId="77777777" w:rsidR="0013721F" w:rsidRPr="0028502D" w:rsidRDefault="0013721F" w:rsidP="0013721F">
      <w:r>
        <w:t xml:space="preserve">Plants,” American Society of Mechanical Engineers, </w:t>
      </w:r>
      <w:r w:rsidRPr="0028502D">
        <w:t>https://www.asme.org/engineering-topics/articles/nuclear/offshoring-nuclear-plants</w:t>
      </w:r>
      <w:r>
        <w:t>.</w:t>
      </w:r>
    </w:p>
    <w:p w14:paraId="31B0A7EA" w14:textId="77777777" w:rsidR="0013721F" w:rsidRDefault="0013721F" w:rsidP="0013721F">
      <w:r w:rsidRPr="00554BC5">
        <w:rPr>
          <w:rStyle w:val="StyleBoldUnderline"/>
          <w:b w:val="0"/>
          <w:u w:val="none"/>
        </w:rPr>
        <w:t>The plan also eliminates worry about the reactor destroying habitat by warming waters. The reactor would draw water from the bottom, and after cooling, would be discharged at the same ambient temperatures as water at the surface.</w:t>
      </w:r>
      <w:r w:rsidRPr="00554BC5">
        <w:t xml:space="preserve"> According to Buongiorno, </w:t>
      </w:r>
      <w:r w:rsidRPr="00554BC5">
        <w:rPr>
          <w:rStyle w:val="StyleBoldUnderline"/>
          <w:b w:val="0"/>
          <w:u w:val="none"/>
        </w:rPr>
        <w:t>marine life would be no more disturbed by the rig than they would be by a cruise ship.¶ For spent fuel, the gap can also be flooded with fresh water from the condensate storage tank during refueling operations. Refueling</w:t>
      </w:r>
      <w:r w:rsidRPr="00554BC5">
        <w:t xml:space="preserve"> would be performed every four to five years, and spent fuel assemblies transferred to the onboard spent fuel pool, which </w:t>
      </w:r>
      <w:r w:rsidRPr="00554BC5">
        <w:rPr>
          <w:rStyle w:val="StyleBoldUnderline"/>
          <w:b w:val="0"/>
          <w:u w:val="none"/>
        </w:rPr>
        <w:t>has storage capacity up to the plant's lifetime, with a passive decay heat removal system that uses the ocean as its ultimate heat sink.</w:t>
      </w:r>
      <w:r w:rsidRPr="00554BC5">
        <w:rPr>
          <w:b/>
          <w:sz w:val="12"/>
        </w:rPr>
        <w:t xml:space="preserve">¶ </w:t>
      </w:r>
      <w:r w:rsidRPr="00554BC5">
        <w:rPr>
          <w:rStyle w:val="StyleBoldUnderline"/>
          <w:b w:val="0"/>
          <w:u w:val="none"/>
        </w:rPr>
        <w:t>It's humans who would most likely to be disturbed by the idea of a floating reactor.</w:t>
      </w:r>
      <w:r w:rsidRPr="0028502D">
        <w:t xml:space="preserve"> </w:t>
      </w:r>
      <w:r w:rsidRPr="004B0DCE">
        <w:rPr>
          <w:rStyle w:val="StyleBoldUnderline"/>
        </w:rPr>
        <w:t>But</w:t>
      </w:r>
      <w:r w:rsidRPr="0028502D">
        <w:t xml:space="preserve"> Buongiorno is quick to point out that </w:t>
      </w:r>
      <w:r w:rsidRPr="004B0DCE">
        <w:rPr>
          <w:rStyle w:val="StyleBoldUnderline"/>
        </w:rPr>
        <w:t>the elements of his plant are not that novel. "One of the selling points is that it is a combination of established technologies</w:t>
      </w:r>
      <w:r w:rsidRPr="0028502D">
        <w:t>," he says, "</w:t>
      </w:r>
      <w:r w:rsidRPr="004B0DCE">
        <w:rPr>
          <w:rStyle w:val="StyleBoldUnderline"/>
        </w:rPr>
        <w:t>We don't need a new reactor, we don't need any new material, we don't need anything that is high risk for development</w:t>
      </w:r>
      <w:r w:rsidRPr="0028502D">
        <w:t>.</w:t>
      </w:r>
      <w:r>
        <w:t>”</w:t>
      </w:r>
    </w:p>
    <w:p w14:paraId="15499407" w14:textId="3FC5A3BC" w:rsidR="00F04A2E" w:rsidRDefault="00F04A2E" w:rsidP="00584859">
      <w:pPr>
        <w:pStyle w:val="Heading4"/>
      </w:pPr>
      <w:r>
        <w:t>The private sector and the NRC are ready now</w:t>
      </w:r>
    </w:p>
    <w:p w14:paraId="42C09DDE" w14:textId="77777777" w:rsidR="00F04A2E" w:rsidRPr="00436C4D" w:rsidRDefault="00F04A2E" w:rsidP="00F04A2E">
      <w:pPr>
        <w:rPr>
          <w:rFonts w:asciiTheme="majorHAnsi" w:eastAsiaTheme="majorEastAsia" w:hAnsiTheme="majorHAnsi" w:cstheme="majorBidi"/>
          <w:b/>
          <w:bCs/>
          <w:iCs/>
        </w:rPr>
      </w:pPr>
      <w:r w:rsidRPr="00436C4D">
        <w:rPr>
          <w:rStyle w:val="Heading4Char"/>
        </w:rPr>
        <w:t>Sanders</w:t>
      </w:r>
      <w:r w:rsidRPr="00436C4D">
        <w:t xml:space="preserve">, Associate Director Savannah National Lab, </w:t>
      </w:r>
      <w:r w:rsidRPr="00436C4D">
        <w:rPr>
          <w:rStyle w:val="Heading4Char"/>
        </w:rPr>
        <w:t xml:space="preserve">’12 </w:t>
      </w:r>
      <w:r w:rsidRPr="00436C4D">
        <w:t>Tom Sanders, Associate Laboratory Director for Clean Energy Initiatives at the Savannah River National Laboratory, Department of Energy, Former President of the American Nuclear Society, "Tom Sanders: Great expectations for small modular reactors," Nuclear News, July 2012, pg. 48-49</w:t>
      </w:r>
    </w:p>
    <w:p w14:paraId="727538DE" w14:textId="77777777" w:rsidR="00F04A2E" w:rsidRPr="00436C4D" w:rsidRDefault="00F04A2E" w:rsidP="00F04A2E"/>
    <w:p w14:paraId="16139A15" w14:textId="77777777" w:rsidR="00F04A2E" w:rsidRDefault="00F04A2E" w:rsidP="00F04A2E">
      <w:pPr>
        <w:rPr>
          <w:rStyle w:val="StyleUnderline"/>
        </w:rPr>
      </w:pPr>
      <w:r w:rsidRPr="00436C4D">
        <w:t>Regarding US nuclear manufacturing capability, have companies stepped up to say they want to be part of SMR parts and components development?</w:t>
      </w:r>
      <w:r w:rsidRPr="009E35DE">
        <w:rPr>
          <w:sz w:val="12"/>
        </w:rPr>
        <w:t xml:space="preserve">¶ </w:t>
      </w:r>
      <w:r w:rsidRPr="00436C4D">
        <w:t xml:space="preserve">Absolutely. </w:t>
      </w:r>
      <w:r w:rsidRPr="00CB4303">
        <w:rPr>
          <w:rStyle w:val="Emphasis"/>
          <w:highlight w:val="yellow"/>
        </w:rPr>
        <w:t>We’ve seen a real interest by a number of companies that want to be part of these projects</w:t>
      </w:r>
      <w:r w:rsidRPr="00436C4D">
        <w:t>. We recently participated in a very</w:t>
      </w:r>
      <w:r>
        <w:t xml:space="preserve"> large SMR conference in Colum</w:t>
      </w:r>
      <w:r w:rsidRPr="00436C4D">
        <w:t xml:space="preserve">bia, S.C., and we had a topical meeting at the last ANS conference that drew quite </w:t>
      </w:r>
      <w:r w:rsidRPr="00CB4303">
        <w:rPr>
          <w:rStyle w:val="Emphasis"/>
          <w:highlight w:val="yellow"/>
        </w:rPr>
        <w:t>a crowd, including a lot of the parts and components industry that currently exists in the United States and now performs quality nuclear work for the Navy. Most of those components are still manufactured in this country. So yes, there is a lot of interest</w:t>
      </w:r>
      <w:r w:rsidRPr="00436C4D">
        <w:t>. We a</w:t>
      </w:r>
      <w:r>
        <w:t>re regaining our N Stamp–quali</w:t>
      </w:r>
      <w:r w:rsidRPr="00436C4D">
        <w:t>fied capabi</w:t>
      </w:r>
      <w:r>
        <w:t>lities because the MOX plant re</w:t>
      </w:r>
      <w:r w:rsidRPr="00436C4D">
        <w:t>quires all of those standards to be met</w:t>
      </w:r>
      <w:r w:rsidRPr="00CB4303">
        <w:rPr>
          <w:rStyle w:val="Emphasis"/>
          <w:highlight w:val="yellow"/>
        </w:rPr>
        <w:t>. The MOX plant is going to be licensed by the NRC, and as part of that, a lot of supplier capability has been developed in the United States that will also be applied to these small reactors</w:t>
      </w:r>
      <w:r w:rsidRPr="009E35DE">
        <w:rPr>
          <w:rStyle w:val="StyleUnderline"/>
        </w:rPr>
        <w:t>.</w:t>
      </w:r>
    </w:p>
    <w:p w14:paraId="258909CC" w14:textId="77777777" w:rsidR="00F04A2E" w:rsidRDefault="00F04A2E" w:rsidP="0013721F"/>
    <w:p w14:paraId="61269984" w14:textId="77777777" w:rsidR="0013721F" w:rsidRDefault="0013721F" w:rsidP="00584859">
      <w:pPr>
        <w:pStyle w:val="Heading4"/>
      </w:pPr>
      <w:r>
        <w:t>Tech now- economically feasible</w:t>
      </w:r>
    </w:p>
    <w:p w14:paraId="20DC512B" w14:textId="77777777" w:rsidR="0013721F" w:rsidRPr="003C7F72" w:rsidRDefault="0013721F" w:rsidP="0013721F">
      <w:r w:rsidRPr="003C7F72">
        <w:rPr>
          <w:rStyle w:val="StyleStyleBold12pt"/>
        </w:rPr>
        <w:t>Wellock ’13</w:t>
      </w:r>
      <w:r>
        <w:t xml:space="preserve"> (Thomas Wellock, NRC Historian, “Floating Nuclear Power Plants: A Technical Solution to a Land-based Problem (Part I)”, </w:t>
      </w:r>
      <w:hyperlink r:id="rId23" w:history="1">
        <w:r w:rsidRPr="00C87987">
          <w:rPr>
            <w:rStyle w:val="Hyperlink"/>
          </w:rPr>
          <w:t>http://public-blog.nrc-gateway.gov/2013/09/24/floating-nuclear-power-plants-a-technical-solution-to-a-land-based-problem-part-i-2/</w:t>
        </w:r>
      </w:hyperlink>
      <w:r>
        <w:t>, September 24, 2013)</w:t>
      </w:r>
    </w:p>
    <w:p w14:paraId="3F22ADE5" w14:textId="77777777" w:rsidR="0013721F" w:rsidRDefault="0013721F" w:rsidP="0013721F"/>
    <w:p w14:paraId="30760AC6" w14:textId="77777777" w:rsidR="0013721F" w:rsidRPr="00BB018B" w:rsidRDefault="0013721F" w:rsidP="0013721F">
      <w:pPr>
        <w:rPr>
          <w:rStyle w:val="StyleBoldUnderline"/>
        </w:rPr>
      </w:pPr>
      <w:r w:rsidRPr="009C4101">
        <w:rPr>
          <w:sz w:val="14"/>
        </w:rPr>
        <w:lastRenderedPageBreak/>
        <w:t xml:space="preserve">In July, </w:t>
      </w:r>
      <w:r w:rsidRPr="00F25760">
        <w:rPr>
          <w:rStyle w:val="StyleBoldUnderline"/>
          <w:highlight w:val="yellow"/>
        </w:rPr>
        <w:t>Russia</w:t>
      </w:r>
      <w:r w:rsidRPr="000F03E1">
        <w:rPr>
          <w:rStyle w:val="StyleBoldUnderline"/>
        </w:rPr>
        <w:t xml:space="preserve"> announced it planned </w:t>
      </w:r>
      <w:r w:rsidRPr="00F25760">
        <w:rPr>
          <w:rStyle w:val="StyleBoldUnderline"/>
          <w:highlight w:val="yellow"/>
        </w:rPr>
        <w:t>to build the world’s first floating nuclear power</w:t>
      </w:r>
      <w:r w:rsidRPr="000F03E1">
        <w:rPr>
          <w:rStyle w:val="StyleBoldUnderline"/>
        </w:rPr>
        <w:t xml:space="preserve"> plant to supply 70 megawatts of electricity to isolated communities. If successful, the </w:t>
      </w:r>
      <w:r w:rsidRPr="009C4101">
        <w:rPr>
          <w:rStyle w:val="StyleBoldUnderline"/>
        </w:rPr>
        <w:t xml:space="preserve">plan </w:t>
      </w:r>
      <w:r w:rsidRPr="00F25760">
        <w:rPr>
          <w:rStyle w:val="StyleBoldUnderline"/>
          <w:highlight w:val="yellow"/>
        </w:rPr>
        <w:t>would bring to fruition</w:t>
      </w:r>
      <w:r w:rsidRPr="000F03E1">
        <w:rPr>
          <w:rStyle w:val="StyleBoldUnderline"/>
        </w:rPr>
        <w:t xml:space="preserve"> </w:t>
      </w:r>
      <w:r w:rsidRPr="00F25760">
        <w:rPr>
          <w:rStyle w:val="StyleBoldUnderline"/>
          <w:highlight w:val="yellow"/>
        </w:rPr>
        <w:t>an idea</w:t>
      </w:r>
      <w:r w:rsidRPr="000F03E1">
        <w:rPr>
          <w:rStyle w:val="StyleBoldUnderline"/>
        </w:rPr>
        <w:t xml:space="preserve"> hatched in the United States nearly a half-century ago.</w:t>
      </w:r>
      <w:r>
        <w:rPr>
          <w:rStyle w:val="StyleBoldUnderline"/>
        </w:rPr>
        <w:t xml:space="preserve"> </w:t>
      </w:r>
      <w:r w:rsidRPr="009C4101">
        <w:rPr>
          <w:sz w:val="14"/>
        </w:rPr>
        <w:t xml:space="preserve">It’s not widely known, but in 1971, Offshore Power Systems (OPS), a joint venture by Westinghouse Corporation and Tenneco, proposed manufacturing identical 1,200 MW plants at a $200 million facility near Jacksonville, Fla. Placed on huge concrete barges, the plants would be towed to a string of breakwater-protected moorings off the East Coast. </w:t>
      </w:r>
      <w:r w:rsidRPr="00F25760">
        <w:rPr>
          <w:rStyle w:val="StyleBoldUnderline"/>
          <w:highlight w:val="yellow"/>
        </w:rPr>
        <w:t xml:space="preserve">Using a </w:t>
      </w:r>
      <w:r w:rsidRPr="00F25760">
        <w:rPr>
          <w:rStyle w:val="Emphasis"/>
          <w:highlight w:val="yellow"/>
        </w:rPr>
        <w:t>generic manufacturing license</w:t>
      </w:r>
      <w:r w:rsidRPr="00BB018B">
        <w:rPr>
          <w:rStyle w:val="StyleBoldUnderline"/>
        </w:rPr>
        <w:t xml:space="preserve"> </w:t>
      </w:r>
      <w:r w:rsidRPr="00F25760">
        <w:rPr>
          <w:rStyle w:val="StyleBoldUnderline"/>
          <w:highlight w:val="yellow"/>
        </w:rPr>
        <w:t>and mass production techniques, Westinghouse</w:t>
      </w:r>
      <w:r w:rsidRPr="00BB018B">
        <w:rPr>
          <w:rStyle w:val="StyleBoldUnderline"/>
        </w:rPr>
        <w:t xml:space="preserve"> President John Simpson </w:t>
      </w:r>
      <w:r w:rsidRPr="00F25760">
        <w:rPr>
          <w:rStyle w:val="Emphasis"/>
          <w:highlight w:val="yellow"/>
        </w:rPr>
        <w:t>predicted this approach could cut in half typical plant construction time and make floating reactors economical.</w:t>
      </w:r>
      <w:r>
        <w:rPr>
          <w:rStyle w:val="Emphasis"/>
        </w:rPr>
        <w:t xml:space="preserve"> </w:t>
      </w:r>
      <w:r w:rsidRPr="00BB018B">
        <w:rPr>
          <w:rStyle w:val="StyleBoldUnderline"/>
        </w:rPr>
        <w:t xml:space="preserve">While Simpson touted their economic advantages, </w:t>
      </w:r>
      <w:r w:rsidRPr="00F25760">
        <w:rPr>
          <w:rStyle w:val="StyleBoldUnderline"/>
          <w:highlight w:val="yellow"/>
        </w:rPr>
        <w:t>utilities wanted floating power plants to overcome mounting opposition to land-based reactors</w:t>
      </w:r>
      <w:r w:rsidRPr="00BB018B">
        <w:rPr>
          <w:rStyle w:val="StyleBoldUnderline"/>
        </w:rPr>
        <w:t>.</w:t>
      </w:r>
      <w:r w:rsidRPr="009C4101">
        <w:rPr>
          <w:sz w:val="14"/>
        </w:rPr>
        <w:t xml:space="preserve"> Site selection had ground to a near halt in the Northeast and the West Coast due to public opposition, seismic worries and environmental concerns. In July 1971, a federal court complicated siting further by forcing the NRC’s predecessor, the Atomic Energy Commission, to develop thorough Environmental Impact Statements for nuclear plant projects. In fact, West Coast utilities met defeat so often on proposed coastal power plant sites they turned inland in an ill-fated move to find acceptable arid locations. By heading out to sea, Northeast utilities hoped they could overcome their political problems. New Jersey’s Public Service Electric and Gas Corporation (PSEG) responded enthusiastically and selected the first site, the Atlantic Generating Station, about 10 miles north of Atlantic City at the mouth of Great Bay. A PSEG spokesman said floating reactors were “the only answer to the problem of siting nuclear power plants.” </w:t>
      </w:r>
      <w:r w:rsidRPr="00BB018B">
        <w:rPr>
          <w:rStyle w:val="StyleBoldUnderline"/>
        </w:rPr>
        <w:t>Other reactor vendors, including General Electric, also studied the possibility of floating reactors.</w:t>
      </w:r>
      <w:r>
        <w:rPr>
          <w:rStyle w:val="StyleBoldUnderline"/>
        </w:rPr>
        <w:t xml:space="preserve"> </w:t>
      </w:r>
      <w:r w:rsidRPr="00F25760">
        <w:rPr>
          <w:rStyle w:val="Emphasis"/>
          <w:highlight w:val="yellow"/>
        </w:rPr>
        <w:t>A supportive regulatory response heartened OPS officials</w:t>
      </w:r>
      <w:r w:rsidRPr="00BB018B">
        <w:rPr>
          <w:rStyle w:val="StyleBoldUnderline"/>
        </w:rPr>
        <w:t xml:space="preserve">. </w:t>
      </w:r>
      <w:r w:rsidRPr="009C4101">
        <w:rPr>
          <w:sz w:val="14"/>
        </w:rPr>
        <w:t>The AEC’s Advisory Committee for Reactor Safeguards issued a fairly positive assessment of floating reactors in late 1972.</w:t>
      </w:r>
      <w:r w:rsidRPr="00BB018B">
        <w:rPr>
          <w:rStyle w:val="StyleBoldUnderline"/>
        </w:rPr>
        <w:t xml:space="preserve"> “We think this is a very favorable letter,” a Westinghouse official said of the committee response, “and we don’t see any delay whatsoever.”</w:t>
      </w:r>
      <w:r>
        <w:rPr>
          <w:rStyle w:val="StyleBoldUnderline"/>
        </w:rPr>
        <w:t xml:space="preserve"> </w:t>
      </w:r>
      <w:r w:rsidRPr="00F25760">
        <w:rPr>
          <w:rStyle w:val="Emphasis"/>
          <w:highlight w:val="yellow"/>
        </w:rPr>
        <w:t>Westinghouse moved forward with its grand plan</w:t>
      </w:r>
      <w:r w:rsidRPr="00BB018B">
        <w:rPr>
          <w:rStyle w:val="StyleBoldUnderline"/>
        </w:rPr>
        <w:t xml:space="preserve"> and built its manufacturing facility near Jacksonville. The facility included a gigantic crane that was 38 stories high — the world’s tallest.</w:t>
      </w:r>
      <w:r>
        <w:rPr>
          <w:rStyle w:val="StyleBoldUnderline"/>
        </w:rPr>
        <w:t xml:space="preserve"> </w:t>
      </w:r>
      <w:r w:rsidRPr="00F25760">
        <w:rPr>
          <w:rStyle w:val="StyleBoldUnderline"/>
          <w:highlight w:val="yellow"/>
        </w:rPr>
        <w:t>It appeared</w:t>
      </w:r>
      <w:r w:rsidRPr="00BB018B">
        <w:rPr>
          <w:rStyle w:val="StyleBoldUnderline"/>
        </w:rPr>
        <w:t xml:space="preserve"> to be </w:t>
      </w:r>
      <w:r w:rsidRPr="00F25760">
        <w:rPr>
          <w:rStyle w:val="Emphasis"/>
          <w:highlight w:val="yellow"/>
        </w:rPr>
        <w:t>smooth sailing ahead for floating plants</w:t>
      </w:r>
      <w:r w:rsidRPr="00BB018B">
        <w:rPr>
          <w:rStyle w:val="StyleBoldUnderline"/>
        </w:rPr>
        <w:t xml:space="preserve"> </w:t>
      </w:r>
      <w:r w:rsidRPr="00C75B08">
        <w:rPr>
          <w:rStyle w:val="StyleBoldUnderline"/>
          <w:b w:val="0"/>
          <w:sz w:val="16"/>
          <w:u w:val="none"/>
        </w:rPr>
        <w:t>with a RAND Corporation study that touted their superior ability to withstand earthquakes and other natural hazards. Spoiler alert: RAND selected for floating power plants one of the most ill-conceived yet prescient of acronyms, FLOPPS.</w:t>
      </w:r>
    </w:p>
    <w:p w14:paraId="3B882CF0" w14:textId="77777777" w:rsidR="0013721F" w:rsidRDefault="0013721F" w:rsidP="0013721F"/>
    <w:p w14:paraId="7230D950" w14:textId="77777777" w:rsidR="0013721F" w:rsidRPr="00411D63" w:rsidRDefault="0013721F" w:rsidP="0013721F"/>
    <w:p w14:paraId="570DC201" w14:textId="615BD221" w:rsidR="0013721F" w:rsidRDefault="0013721F" w:rsidP="00546203">
      <w:pPr>
        <w:pStyle w:val="Heading3"/>
      </w:pPr>
      <w:r>
        <w:lastRenderedPageBreak/>
        <w:t>AT Cost</w:t>
      </w:r>
    </w:p>
    <w:p w14:paraId="45D88897" w14:textId="77777777" w:rsidR="0013721F" w:rsidRPr="00EC23C2" w:rsidRDefault="0013721F" w:rsidP="00584859">
      <w:pPr>
        <w:pStyle w:val="Heading4"/>
      </w:pPr>
      <w:r>
        <w:t>N</w:t>
      </w:r>
      <w:r w:rsidRPr="00EC23C2">
        <w:t>o cost problems</w:t>
      </w:r>
    </w:p>
    <w:p w14:paraId="1EFCD5BC" w14:textId="77777777" w:rsidR="0013721F" w:rsidRPr="00006652" w:rsidRDefault="0013721F" w:rsidP="0013721F">
      <w:r w:rsidRPr="00006652">
        <w:rPr>
          <w:rStyle w:val="StyleStyleBold12pt"/>
        </w:rPr>
        <w:t>Skutnik ‘11</w:t>
      </w:r>
      <w:r>
        <w:t xml:space="preserve"> (</w:t>
      </w:r>
      <w:r w:rsidRPr="00006652">
        <w:t xml:space="preserve">Steve, Assistant Professor of Nuclear Engineering at the University of Tennessee “Are Small Modular Reactors A Nuclear Economics Game-Changer?” June 28th, </w:t>
      </w:r>
      <w:hyperlink r:id="rId24" w:history="1">
        <w:r w:rsidRPr="00006652">
          <w:rPr>
            <w:rStyle w:val="Hyperlink"/>
          </w:rPr>
          <w:t>http://theenergycollective.com/skutnik/60188/excellent-op-ed-small-modular-reactors-and-then-some,</w:t>
        </w:r>
      </w:hyperlink>
      <w:r w:rsidRPr="00006652">
        <w:t xml:space="preserve"> </w:t>
      </w:r>
      <w:r>
        <w:t>June 28, 2011)</w:t>
      </w:r>
    </w:p>
    <w:p w14:paraId="64A04EB5" w14:textId="77777777" w:rsidR="0013721F" w:rsidRPr="003D63C8" w:rsidRDefault="0013721F" w:rsidP="0013721F">
      <w:pPr>
        <w:rPr>
          <w:sz w:val="16"/>
          <w:szCs w:val="16"/>
        </w:rPr>
      </w:pPr>
    </w:p>
    <w:p w14:paraId="74F8658B" w14:textId="77777777" w:rsidR="0013721F" w:rsidRDefault="0013721F" w:rsidP="0013721F">
      <w:pPr>
        <w:rPr>
          <w:rStyle w:val="StyleBoldUnderline"/>
        </w:rPr>
      </w:pPr>
      <w:r w:rsidRPr="003D63C8">
        <w:rPr>
          <w:rStyle w:val="StyleBoldUnderline"/>
        </w:rPr>
        <w:t>SMRs</w:t>
      </w:r>
      <w:r w:rsidRPr="003D63C8">
        <w:rPr>
          <w:sz w:val="16"/>
        </w:rPr>
        <w:t xml:space="preserve"> have the potential to </w:t>
      </w:r>
      <w:r w:rsidRPr="00FE1AF0">
        <w:rPr>
          <w:rStyle w:val="StyleBoldUnderline"/>
        </w:rPr>
        <w:t>change the economics of the game</w:t>
      </w:r>
      <w:r w:rsidRPr="003D63C8">
        <w:rPr>
          <w:sz w:val="16"/>
        </w:rPr>
        <w:t xml:space="preserve"> by several means. First, many proposed </w:t>
      </w:r>
      <w:r w:rsidRPr="00F25760">
        <w:rPr>
          <w:rStyle w:val="StyleBoldUnderline"/>
          <w:highlight w:val="yellow"/>
        </w:rPr>
        <w:t>SMR</w:t>
      </w:r>
      <w:r w:rsidRPr="00F25760">
        <w:rPr>
          <w:sz w:val="16"/>
          <w:highlight w:val="yellow"/>
        </w:rPr>
        <w:t xml:space="preserve"> </w:t>
      </w:r>
      <w:r w:rsidRPr="00F25760">
        <w:rPr>
          <w:rStyle w:val="StyleBoldUnderline"/>
          <w:highlight w:val="yellow"/>
        </w:rPr>
        <w:t>designs are</w:t>
      </w:r>
      <w:r w:rsidRPr="003D63C8">
        <w:rPr>
          <w:sz w:val="16"/>
        </w:rPr>
        <w:t xml:space="preserve"> engineered to be </w:t>
      </w:r>
      <w:r w:rsidRPr="00F25760">
        <w:rPr>
          <w:rStyle w:val="StyleBoldUnderline"/>
          <w:highlight w:val="yellow"/>
        </w:rPr>
        <w:t>mass-produced</w:t>
      </w:r>
      <w:r w:rsidRPr="003D63C8">
        <w:rPr>
          <w:rStyle w:val="StyleBoldUnderline"/>
        </w:rPr>
        <w:t xml:space="preserve"> and pre-fabricated </w:t>
      </w:r>
      <w:r w:rsidRPr="00F25760">
        <w:rPr>
          <w:rStyle w:val="StyleBoldUnderline"/>
          <w:highlight w:val="yellow"/>
        </w:rPr>
        <w:t>in factories</w:t>
      </w:r>
      <w:r w:rsidRPr="003D63C8">
        <w:rPr>
          <w:sz w:val="16"/>
        </w:rPr>
        <w:t xml:space="preserve">, rather than built on-site. </w:t>
      </w:r>
      <w:r w:rsidRPr="00F25760">
        <w:rPr>
          <w:rStyle w:val="StyleBoldUnderline"/>
          <w:highlight w:val="yellow"/>
        </w:rPr>
        <w:t xml:space="preserve">This could </w:t>
      </w:r>
      <w:r w:rsidRPr="005E29FF">
        <w:rPr>
          <w:rStyle w:val="Emphasis"/>
          <w:b/>
          <w:highlight w:val="yellow"/>
        </w:rPr>
        <w:t>tremendously push down prices</w:t>
      </w:r>
      <w:r w:rsidRPr="003D63C8">
        <w:rPr>
          <w:sz w:val="16"/>
        </w:rPr>
        <w:t xml:space="preserve"> </w:t>
      </w:r>
      <w:r w:rsidRPr="00F25760">
        <w:rPr>
          <w:rStyle w:val="StyleBoldUnderline"/>
          <w:highlight w:val="yellow"/>
        </w:rPr>
        <w:t>while</w:t>
      </w:r>
      <w:r w:rsidRPr="003D63C8">
        <w:rPr>
          <w:sz w:val="16"/>
        </w:rPr>
        <w:t xml:space="preserve"> also </w:t>
      </w:r>
      <w:r w:rsidRPr="00F25760">
        <w:rPr>
          <w:rStyle w:val="StyleBoldUnderline"/>
          <w:highlight w:val="yellow"/>
        </w:rPr>
        <w:t>shortening construction times</w:t>
      </w:r>
      <w:r w:rsidRPr="003D63C8">
        <w:rPr>
          <w:sz w:val="16"/>
        </w:rPr>
        <w:t xml:space="preserve">, </w:t>
      </w:r>
      <w:r w:rsidRPr="005E29FF">
        <w:rPr>
          <w:b/>
          <w:highlight w:val="yellow"/>
          <w:u w:val="single"/>
        </w:rPr>
        <w:t xml:space="preserve">thus </w:t>
      </w:r>
      <w:r w:rsidRPr="005E29FF">
        <w:rPr>
          <w:rStyle w:val="StyleBoldUnderline"/>
          <w:highlight w:val="yellow"/>
        </w:rPr>
        <w:t>ameliorating</w:t>
      </w:r>
      <w:r w:rsidRPr="005E29FF">
        <w:rPr>
          <w:highlight w:val="yellow"/>
          <w:u w:val="single"/>
        </w:rPr>
        <w:t xml:space="preserve"> </w:t>
      </w:r>
      <w:r w:rsidRPr="005E29FF">
        <w:rPr>
          <w:b/>
          <w:highlight w:val="yellow"/>
          <w:u w:val="single"/>
        </w:rPr>
        <w:t>what is currently</w:t>
      </w:r>
      <w:r w:rsidRPr="005E29FF">
        <w:rPr>
          <w:highlight w:val="yellow"/>
          <w:u w:val="single"/>
        </w:rPr>
        <w:t xml:space="preserve"> </w:t>
      </w:r>
      <w:r w:rsidRPr="005E29FF">
        <w:rPr>
          <w:rStyle w:val="StyleBoldUnderline"/>
          <w:highlight w:val="yellow"/>
        </w:rPr>
        <w:t>one of nuclear's biggest weaknesses</w:t>
      </w:r>
      <w:r w:rsidRPr="003D63C8">
        <w:rPr>
          <w:sz w:val="16"/>
        </w:rPr>
        <w:t xml:space="preserve"> at the moment. Meanwhile, </w:t>
      </w:r>
      <w:r w:rsidRPr="003D63C8">
        <w:rPr>
          <w:rStyle w:val="StyleBoldUnderline"/>
        </w:rPr>
        <w:t>the "small" in SMRs</w:t>
      </w:r>
      <w:r w:rsidRPr="003D63C8">
        <w:rPr>
          <w:sz w:val="16"/>
        </w:rPr>
        <w:t xml:space="preserve"> also </w:t>
      </w:r>
      <w:r w:rsidRPr="003D63C8">
        <w:rPr>
          <w:rStyle w:val="StyleBoldUnderline"/>
        </w:rPr>
        <w:t>may have</w:t>
      </w:r>
      <w:r w:rsidRPr="003D63C8">
        <w:rPr>
          <w:sz w:val="16"/>
        </w:rPr>
        <w:t xml:space="preserve"> potentially </w:t>
      </w:r>
      <w:r w:rsidRPr="003D63C8">
        <w:rPr>
          <w:rStyle w:val="StyleBoldUnderline"/>
        </w:rPr>
        <w:t>positive implications for</w:t>
      </w:r>
      <w:r w:rsidRPr="003D63C8">
        <w:rPr>
          <w:sz w:val="16"/>
        </w:rPr>
        <w:t xml:space="preserve"> both </w:t>
      </w:r>
      <w:r w:rsidRPr="003D63C8">
        <w:rPr>
          <w:rStyle w:val="StyleBoldUnderline"/>
        </w:rPr>
        <w:t>cost</w:t>
      </w:r>
      <w:r w:rsidRPr="003D63C8">
        <w:rPr>
          <w:sz w:val="16"/>
        </w:rPr>
        <w:t xml:space="preserve"> and safety: </w:t>
      </w:r>
      <w:r w:rsidRPr="005E29FF">
        <w:rPr>
          <w:rStyle w:val="StyleBoldUnderline"/>
          <w:b w:val="0"/>
          <w:sz w:val="16"/>
          <w:u w:val="none"/>
        </w:rPr>
        <w:t>SMRs can be potentially built into the ground, using the surrounding earth as containment,</w:t>
      </w:r>
      <w:r w:rsidRPr="003D63C8">
        <w:rPr>
          <w:sz w:val="16"/>
        </w:rPr>
        <w:t xml:space="preserve"> due to their relatively small size. Given the lower total power and nuclear material within the reactor, it can be said to have a lower overall "radiological footprint," meaning simplified safety planning. Finally, </w:t>
      </w:r>
      <w:r w:rsidRPr="003D63C8">
        <w:rPr>
          <w:rStyle w:val="StyleBoldUnderline"/>
        </w:rPr>
        <w:t xml:space="preserve">the "right-size" power of </w:t>
      </w:r>
      <w:r w:rsidRPr="00F25760">
        <w:rPr>
          <w:rStyle w:val="StyleBoldUnderline"/>
          <w:highlight w:val="yellow"/>
        </w:rPr>
        <w:t>SMR</w:t>
      </w:r>
      <w:r w:rsidRPr="003D63C8">
        <w:rPr>
          <w:rStyle w:val="StyleBoldUnderline"/>
        </w:rPr>
        <w:t xml:space="preserve"> capacity </w:t>
      </w:r>
      <w:r w:rsidRPr="00F25760">
        <w:rPr>
          <w:rStyle w:val="StyleBoldUnderline"/>
          <w:highlight w:val="yellow"/>
        </w:rPr>
        <w:t>may</w:t>
      </w:r>
      <w:r w:rsidRPr="003D63C8">
        <w:rPr>
          <w:rStyle w:val="StyleBoldUnderline"/>
        </w:rPr>
        <w:t xml:space="preserve"> allow them to </w:t>
      </w:r>
      <w:r w:rsidRPr="00F25760">
        <w:rPr>
          <w:rStyle w:val="StyleBoldUnderline"/>
          <w:highlight w:val="yellow"/>
        </w:rPr>
        <w:t>be sold</w:t>
      </w:r>
      <w:r w:rsidRPr="003D63C8">
        <w:rPr>
          <w:rStyle w:val="StyleBoldUnderline"/>
        </w:rPr>
        <w:t xml:space="preserve"> in</w:t>
      </w:r>
      <w:r w:rsidRPr="003D63C8">
        <w:rPr>
          <w:sz w:val="16"/>
        </w:rPr>
        <w:t xml:space="preserve"> a greater number of markets - </w:t>
      </w:r>
      <w:r w:rsidRPr="003D63C8">
        <w:rPr>
          <w:rStyle w:val="StyleBoldUnderline"/>
        </w:rPr>
        <w:t>places</w:t>
      </w:r>
      <w:r w:rsidRPr="003D63C8">
        <w:rPr>
          <w:sz w:val="16"/>
        </w:rPr>
        <w:t xml:space="preserve"> both </w:t>
      </w:r>
      <w:r w:rsidRPr="00F25760">
        <w:rPr>
          <w:rStyle w:val="StyleBoldUnderline"/>
          <w:highlight w:val="yellow"/>
        </w:rPr>
        <w:t>where a</w:t>
      </w:r>
      <w:r w:rsidRPr="003D63C8">
        <w:rPr>
          <w:rStyle w:val="StyleBoldUnderline"/>
        </w:rPr>
        <w:t xml:space="preserve"> new </w:t>
      </w:r>
      <w:r w:rsidRPr="00F25760">
        <w:rPr>
          <w:rStyle w:val="StyleBoldUnderline"/>
          <w:highlight w:val="yellow"/>
        </w:rPr>
        <w:t>full-sized reactor is too big</w:t>
      </w:r>
      <w:r w:rsidRPr="003D63C8">
        <w:rPr>
          <w:sz w:val="16"/>
        </w:rPr>
        <w:t xml:space="preserve"> for the needs of a community (for example, Fort Calhoun, north of Omaha, is the smallest reactor in the U.S. nuclear fleet, clocking in at only 500 MW; compare this to currently proposed new reactor designs, which begin in the neighborhood of 1000-1100 MW). Likewise, </w:t>
      </w:r>
      <w:r w:rsidRPr="00D21785">
        <w:rPr>
          <w:rStyle w:val="StyleBoldUnderline"/>
          <w:highlight w:val="yellow"/>
        </w:rPr>
        <w:t>the smaller size means that for utilities only looking to incrementally expand capacity, small reactors may prove to be competitive</w:t>
      </w:r>
      <w:r w:rsidRPr="003D63C8">
        <w:rPr>
          <w:sz w:val="16"/>
        </w:rPr>
        <w:t xml:space="preserve"> with alternatives such as natural gas turbines. One point which I think nuclear advocates tend to allow themselves to be blindsided to at times is in the fact that above all else, it is economics which will ultimately determine the future of the nation's electricity portfolio. Factors like politics certainly come into play (particularly such issues as energy portfolio mandates, etc.), and likewise factors such as safety can never be understated. Nor should public acceptance ever be ignored, much as it has to the industry's peril in the past. However, those ultimately committing the funds to expand energy sources are the utilities, many of whom answer either directly to shareholders or to ratepayers. In this regard, they have an obligation in either sense to produce power as profitably or affordably as possible. Thus, the decision for utilities will always ultimately come down to economics, something that nuclear advocates cannot simply ignore. I don't necessarily doubt the assertions of fellow advocates such as Rod Adams, who assert that fossil fuels have a strong interest to defend in continuing to sell their products. (Although I will say that I also don't necessarily buy the idea that those who argue natural gas is currently more economical based on short-term factors are necessarily on the fossil fuel dole, either.) But the fact remains - for nuclear to succeed, it must be able to compete, head to head, dollar for dollar. Nuclear energy has tremendous advantages to offer, in that is clean, abundant, and easily the most energy-dense source we have available at our disposal. Yet at the end of the day, </w:t>
      </w:r>
      <w:r w:rsidRPr="005E29FF">
        <w:rPr>
          <w:rStyle w:val="StyleBoldUnderline"/>
          <w:highlight w:val="yellow"/>
        </w:rPr>
        <w:t>decisions over</w:t>
      </w:r>
      <w:r w:rsidRPr="003D63C8">
        <w:rPr>
          <w:rStyle w:val="StyleBoldUnderline"/>
        </w:rPr>
        <w:t xml:space="preserve"> </w:t>
      </w:r>
      <w:r w:rsidRPr="00F25760">
        <w:rPr>
          <w:rStyle w:val="StyleBoldUnderline"/>
          <w:highlight w:val="yellow"/>
        </w:rPr>
        <w:t>energy investments</w:t>
      </w:r>
      <w:r w:rsidRPr="003D63C8">
        <w:rPr>
          <w:sz w:val="16"/>
        </w:rPr>
        <w:t xml:space="preserve"> do not necessarily come down to these factors: they </w:t>
      </w:r>
      <w:r w:rsidRPr="00F25760">
        <w:rPr>
          <w:rStyle w:val="StyleBoldUnderline"/>
          <w:highlight w:val="yellow"/>
        </w:rPr>
        <w:t>come down to economics</w:t>
      </w:r>
      <w:r w:rsidRPr="003D63C8">
        <w:rPr>
          <w:sz w:val="16"/>
        </w:rPr>
        <w:t xml:space="preserve">, and often (regrettably) economic return over the short-term. </w:t>
      </w:r>
      <w:r w:rsidRPr="003D63C8">
        <w:rPr>
          <w:rStyle w:val="StyleBoldUnderline"/>
        </w:rPr>
        <w:t xml:space="preserve">This may be </w:t>
      </w:r>
      <w:r w:rsidRPr="00F25760">
        <w:rPr>
          <w:rStyle w:val="StyleBoldUnderline"/>
          <w:highlight w:val="yellow"/>
        </w:rPr>
        <w:t>where SMRs</w:t>
      </w:r>
      <w:r w:rsidRPr="003D63C8">
        <w:rPr>
          <w:rStyle w:val="StyleBoldUnderline"/>
        </w:rPr>
        <w:t xml:space="preserve"> ultimately </w:t>
      </w:r>
      <w:r w:rsidRPr="00F25760">
        <w:rPr>
          <w:rStyle w:val="Emphasis"/>
          <w:highlight w:val="yellow"/>
        </w:rPr>
        <w:t>change the game for nuclear</w:t>
      </w:r>
      <w:r w:rsidRPr="003D63C8">
        <w:rPr>
          <w:sz w:val="16"/>
        </w:rPr>
        <w:t xml:space="preserve">, then - namely, </w:t>
      </w:r>
      <w:r w:rsidRPr="00627921">
        <w:rPr>
          <w:rStyle w:val="StyleBoldUnderline"/>
          <w:highlight w:val="yellow"/>
        </w:rPr>
        <w:t>by bringing the advantages of nuclear to bear in a more economically attractive package.</w:t>
      </w:r>
    </w:p>
    <w:p w14:paraId="785C85FF" w14:textId="77777777" w:rsidR="0013721F" w:rsidRDefault="0013721F" w:rsidP="0013721F">
      <w:pPr>
        <w:rPr>
          <w:sz w:val="16"/>
        </w:rPr>
      </w:pPr>
    </w:p>
    <w:p w14:paraId="108D7543" w14:textId="77777777" w:rsidR="0013721F" w:rsidRDefault="0013721F" w:rsidP="00584859">
      <w:pPr>
        <w:pStyle w:val="Heading4"/>
      </w:pPr>
      <w:r>
        <w:t>SMRs are cost-effective</w:t>
      </w:r>
    </w:p>
    <w:p w14:paraId="1DD834ED" w14:textId="77777777" w:rsidR="0013721F" w:rsidRPr="006C4B61" w:rsidRDefault="0013721F" w:rsidP="0013721F">
      <w:pPr>
        <w:rPr>
          <w:rStyle w:val="StyleUnderline"/>
        </w:rPr>
      </w:pPr>
      <w:r w:rsidRPr="006C4B61">
        <w:t>Ioannis N.</w:t>
      </w:r>
      <w:r>
        <w:t xml:space="preserve"> </w:t>
      </w:r>
      <w:r w:rsidRPr="006C4B61">
        <w:rPr>
          <w:rStyle w:val="StyleUnderline"/>
        </w:rPr>
        <w:t xml:space="preserve">Kessides and </w:t>
      </w:r>
      <w:r w:rsidRPr="00F57FBC">
        <w:t>Vladimir</w:t>
      </w:r>
      <w:r w:rsidRPr="006C4B61">
        <w:rPr>
          <w:rStyle w:val="StyleUnderline"/>
        </w:rPr>
        <w:t xml:space="preserve"> Kuznetsov 12</w:t>
      </w:r>
      <w:r>
        <w:t>, Ioannis - researcher for the Development Research Group at the World Bank, Vladimir is a consultant for the World Bank, “Small Modular Reactors for Enhancing Energy Security in Developing Countries”, August 14 2012</w:t>
      </w:r>
    </w:p>
    <w:p w14:paraId="0A733AAC" w14:textId="77777777" w:rsidR="0013721F" w:rsidRPr="008A5AC5" w:rsidRDefault="0013721F" w:rsidP="0013721F">
      <w:pPr>
        <w:rPr>
          <w:sz w:val="14"/>
        </w:rPr>
      </w:pPr>
      <w:r w:rsidRPr="006C4B61">
        <w:rPr>
          <w:rStyle w:val="StyleUnderline"/>
        </w:rPr>
        <w:t xml:space="preserve">SMRs offer </w:t>
      </w:r>
      <w:r w:rsidRPr="008A5AC5">
        <w:rPr>
          <w:sz w:val="14"/>
        </w:rPr>
        <w:t xml:space="preserve">a number of </w:t>
      </w:r>
      <w:r w:rsidRPr="006C4B61">
        <w:rPr>
          <w:rStyle w:val="StyleUnderline"/>
        </w:rPr>
        <w:t xml:space="preserve">advantages that </w:t>
      </w:r>
      <w:r w:rsidRPr="008A5AC5">
        <w:rPr>
          <w:sz w:val="14"/>
        </w:rPr>
        <w:t>can potentially</w:t>
      </w:r>
      <w:r w:rsidRPr="006C4B61">
        <w:rPr>
          <w:rStyle w:val="StyleUnderline"/>
        </w:rPr>
        <w:t xml:space="preserve"> offset the </w:t>
      </w:r>
      <w:r w:rsidRPr="008A5AC5">
        <w:rPr>
          <w:sz w:val="14"/>
        </w:rPr>
        <w:t>overnight</w:t>
      </w:r>
      <w:r w:rsidRPr="006C4B61">
        <w:rPr>
          <w:rStyle w:val="StyleUnderline"/>
        </w:rPr>
        <w:t xml:space="preserve"> cost </w:t>
      </w:r>
      <w:r w:rsidRPr="008A5AC5">
        <w:rPr>
          <w:sz w:val="14"/>
        </w:rPr>
        <w:t>penalty</w:t>
      </w:r>
      <w:r w:rsidRPr="006C4B61">
        <w:rPr>
          <w:rStyle w:val="StyleUnderline"/>
        </w:rPr>
        <w:t xml:space="preserve"> </w:t>
      </w:r>
      <w:r w:rsidRPr="008A5AC5">
        <w:rPr>
          <w:sz w:val="14"/>
        </w:rPr>
        <w:t xml:space="preserve">that they suffer relative to large reactors. Indeed, several characteristics of their proposed designs can serve to overcome some of the key barriers that have inhibited the growth of nuclear power. These characteristics include [23,24]: </w:t>
      </w:r>
      <w:r w:rsidRPr="009623EB">
        <w:rPr>
          <w:rStyle w:val="StyleUnderline"/>
        </w:rPr>
        <w:t>Reduced construction duration</w:t>
      </w:r>
      <w:r w:rsidRPr="008A5AC5">
        <w:rPr>
          <w:sz w:val="14"/>
        </w:rPr>
        <w:t xml:space="preserve">. The smaller size, lower power, </w:t>
      </w:r>
      <w:r w:rsidRPr="006C4B61">
        <w:rPr>
          <w:rStyle w:val="StyleUnderline"/>
        </w:rPr>
        <w:t xml:space="preserve">and simpler design </w:t>
      </w:r>
      <w:r w:rsidRPr="008A5AC5">
        <w:rPr>
          <w:sz w:val="14"/>
        </w:rPr>
        <w:t>of SMRs</w:t>
      </w:r>
      <w:r w:rsidRPr="006C4B61">
        <w:rPr>
          <w:rStyle w:val="StyleUnderline"/>
        </w:rPr>
        <w:t xml:space="preserve"> allow for greater modularization</w:t>
      </w:r>
      <w:r w:rsidRPr="008A5AC5">
        <w:rPr>
          <w:sz w:val="14"/>
        </w:rPr>
        <w:t xml:space="preserve">, standardization, </w:t>
      </w:r>
      <w:r w:rsidRPr="006C4B61">
        <w:rPr>
          <w:rStyle w:val="StyleUnderline"/>
        </w:rPr>
        <w:t xml:space="preserve">and factory fabrication of components </w:t>
      </w:r>
      <w:r w:rsidRPr="008A5AC5">
        <w:rPr>
          <w:sz w:val="14"/>
        </w:rPr>
        <w:t xml:space="preserve">and modules. </w:t>
      </w:r>
      <w:r w:rsidRPr="006C4B61">
        <w:rPr>
          <w:rStyle w:val="StyleUnderline"/>
        </w:rPr>
        <w:t xml:space="preserve">Use of factory-fabricated modules simplifies </w:t>
      </w:r>
      <w:r w:rsidRPr="008A5AC5">
        <w:rPr>
          <w:sz w:val="14"/>
        </w:rPr>
        <w:t>the on-site</w:t>
      </w:r>
      <w:r w:rsidRPr="006C4B61">
        <w:rPr>
          <w:rStyle w:val="StyleUnderline"/>
        </w:rPr>
        <w:t xml:space="preserve"> construction </w:t>
      </w:r>
      <w:r w:rsidRPr="008A5AC5">
        <w:rPr>
          <w:sz w:val="14"/>
        </w:rPr>
        <w:t xml:space="preserve">activities and greatly reduces the amount of field work required to assemble the components into an operational plant. As a result, the construction duration of SMRs could be significantly shorter compared to large reactors leading to important economies in the cost of financing. Investment scalability and flexibility. </w:t>
      </w:r>
      <w:r w:rsidRPr="006C4B61">
        <w:rPr>
          <w:rStyle w:val="StyleUnderline"/>
        </w:rPr>
        <w:t xml:space="preserve">In contrast to conventional </w:t>
      </w:r>
      <w:r w:rsidRPr="008A5AC5">
        <w:rPr>
          <w:sz w:val="14"/>
        </w:rPr>
        <w:t>large-scale nuclear</w:t>
      </w:r>
      <w:r w:rsidRPr="006C4B61">
        <w:rPr>
          <w:rStyle w:val="StyleUnderline"/>
        </w:rPr>
        <w:t xml:space="preserve"> plants</w:t>
      </w:r>
      <w:r w:rsidRPr="008A5AC5">
        <w:rPr>
          <w:sz w:val="14"/>
        </w:rPr>
        <w:t xml:space="preserve">, </w:t>
      </w:r>
      <w:r w:rsidRPr="006C4B61">
        <w:rPr>
          <w:rStyle w:val="StyleUnderline"/>
        </w:rPr>
        <w:t xml:space="preserve">due to their smaller size and shorter construction lead-times SMRs could be added one at a time in a cluster of </w:t>
      </w:r>
      <w:r w:rsidRPr="006C4B61">
        <w:rPr>
          <w:rStyle w:val="StyleUnderline"/>
        </w:rPr>
        <w:lastRenderedPageBreak/>
        <w:t>modules or in dispersed and remote locations</w:t>
      </w:r>
      <w:r w:rsidRPr="008A5AC5">
        <w:rPr>
          <w:sz w:val="14"/>
        </w:rPr>
        <w:t xml:space="preserve">. </w:t>
      </w:r>
      <w:r w:rsidRPr="006C4B61">
        <w:rPr>
          <w:rStyle w:val="StyleUnderline"/>
        </w:rPr>
        <w:t>Thus</w:t>
      </w:r>
      <w:r w:rsidRPr="008A5AC5">
        <w:rPr>
          <w:sz w:val="14"/>
        </w:rPr>
        <w:t xml:space="preserve"> capacity expansion can be </w:t>
      </w:r>
      <w:r w:rsidRPr="006C4B61">
        <w:rPr>
          <w:rStyle w:val="StyleUnderline"/>
        </w:rPr>
        <w:t>more</w:t>
      </w:r>
      <w:r w:rsidRPr="008A5AC5">
        <w:rPr>
          <w:sz w:val="14"/>
        </w:rPr>
        <w:t xml:space="preserve"> flexible and </w:t>
      </w:r>
      <w:r w:rsidRPr="006C4B61">
        <w:rPr>
          <w:rStyle w:val="StyleUnderline"/>
        </w:rPr>
        <w:t>adaptive to changing market conditions.</w:t>
      </w:r>
      <w:r w:rsidRPr="008A5AC5">
        <w:rPr>
          <w:sz w:val="14"/>
        </w:rPr>
        <w:t xml:space="preserve"> The sizing, temporal and spatial flexibility of SMR deployment have important implications for the perceived investment risks (and hence the cost of capital) and financial costs of new nuclear build. </w:t>
      </w:r>
      <w:r w:rsidRPr="006C4B61">
        <w:rPr>
          <w:rStyle w:val="StyleUnderline"/>
        </w:rPr>
        <w:t xml:space="preserve">Today’s gigawatt-plus reactors require substantial </w:t>
      </w:r>
      <w:r w:rsidRPr="008A5AC5">
        <w:rPr>
          <w:sz w:val="14"/>
        </w:rPr>
        <w:t>up-front</w:t>
      </w:r>
      <w:r w:rsidRPr="006C4B61">
        <w:rPr>
          <w:rStyle w:val="StyleUnderline"/>
        </w:rPr>
        <w:t xml:space="preserve"> investment</w:t>
      </w:r>
      <w:r w:rsidRPr="008A5AC5">
        <w:rPr>
          <w:sz w:val="14"/>
        </w:rPr>
        <w:t xml:space="preserve">—in excess of US$ 4 billion. Given the size of the up-front capital requirements (compared to the total capitalization of most utilities) and length of their construction time, new large-scale nuclear plants could be viewed as “bet the farm” endeavors for most utilities making these investments. </w:t>
      </w:r>
      <w:r w:rsidRPr="006C4B61">
        <w:rPr>
          <w:rStyle w:val="StyleUnderline"/>
        </w:rPr>
        <w:t>SMR total capital investment costs</w:t>
      </w:r>
      <w:r w:rsidRPr="008A5AC5">
        <w:rPr>
          <w:sz w:val="14"/>
        </w:rPr>
        <w:t xml:space="preserve">, on the other hand, </w:t>
      </w:r>
      <w:r w:rsidRPr="006C4B61">
        <w:rPr>
          <w:rStyle w:val="StyleUnderline"/>
        </w:rPr>
        <w:t xml:space="preserve">are </w:t>
      </w:r>
      <w:r w:rsidRPr="008A5AC5">
        <w:rPr>
          <w:sz w:val="14"/>
        </w:rPr>
        <w:t>an order of</w:t>
      </w:r>
      <w:r w:rsidRPr="006C4B61">
        <w:rPr>
          <w:rStyle w:val="StyleUnderline"/>
        </w:rPr>
        <w:t xml:space="preserve"> magnitude lower</w:t>
      </w:r>
      <w:r w:rsidRPr="008A5AC5">
        <w:rPr>
          <w:sz w:val="14"/>
        </w:rPr>
        <w:t xml:space="preserve">—in the hundreds of millions of dollars range as opposed to the billions of dollars range for larger reactors. These smaller investments can be more easily financed, especially in small countries with limited financial resources. Design simplification. Many </w:t>
      </w:r>
      <w:r w:rsidRPr="009623EB">
        <w:rPr>
          <w:rStyle w:val="StyleUnderline"/>
        </w:rPr>
        <w:t>SMRs offer</w:t>
      </w:r>
      <w:r w:rsidRPr="008A5AC5">
        <w:rPr>
          <w:sz w:val="14"/>
        </w:rPr>
        <w:t xml:space="preserve"> significant design </w:t>
      </w:r>
      <w:r w:rsidRPr="009623EB">
        <w:rPr>
          <w:rStyle w:val="StyleUnderline"/>
        </w:rPr>
        <w:t>simplifications relative to large-scale reactors</w:t>
      </w:r>
      <w:r w:rsidRPr="008A5AC5">
        <w:rPr>
          <w:sz w:val="14"/>
        </w:rPr>
        <w:t xml:space="preserve"> utilizing the same technology. This is accomplished thorough the adoption of certain design features that are specific to smaller reactors. For example, </w:t>
      </w:r>
      <w:r w:rsidRPr="009623EB">
        <w:rPr>
          <w:rStyle w:val="StyleUnderline"/>
        </w:rPr>
        <w:t>fewer and simpler safety features are needed in SMRs with integral design of the primary circuit</w:t>
      </w:r>
      <w:r w:rsidRPr="008A5AC5">
        <w:rPr>
          <w:sz w:val="14"/>
        </w:rPr>
        <w:t xml:space="preserve"> (i.e., with an in vessel location of steam generators and no large diameter piping) </w:t>
      </w:r>
      <w:r w:rsidRPr="009623EB">
        <w:rPr>
          <w:rStyle w:val="StyleUnderline"/>
        </w:rPr>
        <w:t>that effectively eliminates large break LOCA. Clearly one of the main factors negatively affecting the competitiveness of small reactors</w:t>
      </w:r>
      <w:r w:rsidRPr="008A5AC5">
        <w:rPr>
          <w:sz w:val="14"/>
        </w:rPr>
        <w:t xml:space="preserve"> is economies of scale—SMRs can have substantially higher specific capital costs as compared to large-scale reactors. However, SMRs offer advantages that can potentially offset this size penalty. As it was noted above, SMRs may enjoy significant economic benefits due to shorter construction duration, accelerated learning effects and co-siting economies, temporal and sizing flexibility of deployment, and design simplification. When these factors are properly taken into account, then the fact that smaller reactors have higher specific capital costs due to economies of scale does not necessarily imply that the effective (per unit) capital costs (or the levelized unit electricity cost) for a combination of such reactors will be higher in comparison to a single large nuclear plant of equivalent capacity [22,25]. In a recent study, Mycoff et al. [22] provide a comparative assessment of the capital costs per unit of installed capacity of an SMR-based power station comprising of four 300 MW(e) units that are built sequentially and a single large reactor of 1200 MW(e). They employ a generic mode to quantify the impacts of: (1) economies of scale; (2) multiple units; (3) learning effects; (4) construction schedule; (5) unit timing; and (6) plant design (Figure 7). To estimate the impact of economies of scale, Mycoff et al. [22] assume a scaling factor n = 0.6 and that the two plants are comparable in design and characteristics—i.e., that the single large reactor is scaled down in its entirety to ¼ of its size. According to the standard scaling function, the hypothetical overnight cost (per unit of installed capacity) of the SMR-based power station will be 74 percent higher compared to a single large-scale reactor. Based on various studies in the literature, the authors posit that the combined impact of multiple units and learning effects is a 22 percent reduction in specific capital costs for the SMR-based station. To quantify the impact of construction schedule, the authors assume that the construction times of the large reactor and the SMR units are five and three years respectively. </w:t>
      </w:r>
      <w:r w:rsidRPr="008A5AC5">
        <w:rPr>
          <w:rStyle w:val="StyleUnderline"/>
        </w:rPr>
        <w:t>The shorter construction duration results in a 5 percent savings for the SMRs.</w:t>
      </w:r>
      <w:r w:rsidRPr="008A5AC5">
        <w:rPr>
          <w:sz w:val="14"/>
        </w:rPr>
        <w:t xml:space="preserve"> Temporal flexibility (four sequentially deployed SMRs with the first going into operation at the same time as the large reactor and the rest every 9 months thereafter) </w:t>
      </w:r>
      <w:r w:rsidRPr="008A5AC5">
        <w:rPr>
          <w:rStyle w:val="StyleUnderline"/>
        </w:rPr>
        <w:t>and design simplification led to 5 and 15 percent reductions in specific capital costs respectively for the SMRs</w:t>
      </w:r>
      <w:r w:rsidRPr="008A5AC5">
        <w:rPr>
          <w:sz w:val="14"/>
        </w:rPr>
        <w:t xml:space="preserve">. When all these factors are combined, the SMR-based station suffers a specific capital cost disadvantage of only 4 percent as compared to the single large reactor of the same capacity. </w:t>
      </w:r>
      <w:r w:rsidRPr="008A5AC5">
        <w:rPr>
          <w:rStyle w:val="StyleUnderline"/>
        </w:rPr>
        <w:t xml:space="preserve">Thus, the economics of SMRs challenges the widely held belief that nuclear reactors are characterized by significant economies of scale </w:t>
      </w:r>
      <w:r w:rsidRPr="008A5AC5">
        <w:rPr>
          <w:sz w:val="14"/>
        </w:rPr>
        <w:t xml:space="preserve">[19]. </w:t>
      </w:r>
    </w:p>
    <w:p w14:paraId="019E9268" w14:textId="77777777" w:rsidR="0013721F" w:rsidRPr="003D63C8" w:rsidRDefault="0013721F" w:rsidP="0013721F">
      <w:pPr>
        <w:rPr>
          <w:sz w:val="16"/>
        </w:rPr>
      </w:pPr>
    </w:p>
    <w:p w14:paraId="3B6362EB" w14:textId="036AFFBE" w:rsidR="0013721F" w:rsidRDefault="00181107" w:rsidP="00546203">
      <w:pPr>
        <w:pStyle w:val="Heading3"/>
      </w:pPr>
      <w:r>
        <w:lastRenderedPageBreak/>
        <w:t xml:space="preserve">AT </w:t>
      </w:r>
      <w:r w:rsidR="0013721F">
        <w:t xml:space="preserve">NRC Licensing </w:t>
      </w:r>
    </w:p>
    <w:p w14:paraId="6ED6A19E" w14:textId="77777777" w:rsidR="0013721F" w:rsidRDefault="0013721F" w:rsidP="00584859">
      <w:pPr>
        <w:pStyle w:val="Heading4"/>
      </w:pPr>
      <w:r>
        <w:t>Extend Chandler and Fertel- government action spurs NRC licensing and builds expertise- cross-applications of existing technology solves regulatory hurdles</w:t>
      </w:r>
    </w:p>
    <w:p w14:paraId="3B03244F" w14:textId="529D0FC2" w:rsidR="0013721F" w:rsidRDefault="0013721F" w:rsidP="00584859">
      <w:pPr>
        <w:pStyle w:val="Heading4"/>
      </w:pPr>
      <w:r>
        <w:t xml:space="preserve">And </w:t>
      </w:r>
      <w:r w:rsidR="0032446E">
        <w:t>it’s</w:t>
      </w:r>
      <w:r>
        <w:t xml:space="preserve"> not a question of if licensing but when licensing- requires tech to be able to fill in immediately to prevent a nuclear </w:t>
      </w:r>
      <w:r w:rsidR="00A54FFA">
        <w:t>energy crunch- that’s</w:t>
      </w:r>
      <w:r>
        <w:t xml:space="preserve"> Fertel</w:t>
      </w:r>
    </w:p>
    <w:p w14:paraId="38B23826" w14:textId="77777777" w:rsidR="00A54FFA" w:rsidRPr="00A54FFA" w:rsidRDefault="00A54FFA" w:rsidP="00A54FFA"/>
    <w:p w14:paraId="34A87922" w14:textId="0E8B1C7B" w:rsidR="00A54FFA" w:rsidRDefault="00A54FFA" w:rsidP="00584859">
      <w:pPr>
        <w:pStyle w:val="Heading4"/>
      </w:pPr>
      <w:r>
        <w:t>No licensing issues</w:t>
      </w:r>
    </w:p>
    <w:p w14:paraId="3E3BE17F" w14:textId="77777777" w:rsidR="00A54FFA" w:rsidRDefault="00A54FFA" w:rsidP="00A54FFA">
      <w:r>
        <w:rPr>
          <w:rStyle w:val="StyleStyleBold12pt"/>
        </w:rPr>
        <w:t>Madia ‘12</w:t>
      </w:r>
      <w:r>
        <w:t xml:space="preserve"> (Chairman of the Board of Overseers and Vice President for the NAL at Stanford and was the Laboratory Director at the Oak Ridge National Laboratory and the Pacific Northwest National Laboratory) (William Madia, Stanford Energy Journal, Dr. Madia serves as Chairman of the Board of Overseers and Vice President for the SLAC National Accelerator Laboratory at Stanford University.  Previously, he was the Laboratory Director at the Oak Ridge National Laboratory from 2000-2004 and the Pacific Northwest National Laboratory from 1994-1999., “SMALL MODULAR REACTORS: A POTENTIAL GAME-CHANGING TECHNOLOGY”, </w:t>
      </w:r>
      <w:hyperlink r:id="rId25" w:history="1">
        <w:r>
          <w:rPr>
            <w:rStyle w:val="Hyperlink"/>
          </w:rPr>
          <w:t>http://energyclub.stanford.edu/index.php/Journal/Small_Modular_Reactors_by_William_Madia</w:t>
        </w:r>
      </w:hyperlink>
      <w:r>
        <w:t>, Spring 2012)</w:t>
      </w:r>
    </w:p>
    <w:p w14:paraId="1A469E4E" w14:textId="77777777" w:rsidR="00A54FFA" w:rsidRDefault="00A54FFA" w:rsidP="00A54FFA"/>
    <w:p w14:paraId="6E725EB7" w14:textId="22E72C7E" w:rsidR="00A54FFA" w:rsidRPr="00631090" w:rsidRDefault="00A54FFA" w:rsidP="00631090">
      <w:pPr>
        <w:rPr>
          <w:sz w:val="16"/>
          <w:szCs w:val="16"/>
        </w:rPr>
      </w:pPr>
      <w:r w:rsidRPr="00FF7237">
        <w:rPr>
          <w:sz w:val="14"/>
        </w:rPr>
        <w:t xml:space="preserve">There is </w:t>
      </w:r>
      <w:r w:rsidRPr="00A42896">
        <w:rPr>
          <w:rStyle w:val="Emphasis"/>
          <w:highlight w:val="yellow"/>
        </w:rPr>
        <w:t>a new type of nuclear power plant</w:t>
      </w:r>
      <w:r w:rsidRPr="00A42896">
        <w:rPr>
          <w:sz w:val="14"/>
          <w:highlight w:val="yellow"/>
        </w:rPr>
        <w:t xml:space="preserve"> </w:t>
      </w:r>
      <w:r w:rsidRPr="00FF7237">
        <w:rPr>
          <w:sz w:val="14"/>
        </w:rPr>
        <w:t>(</w:t>
      </w:r>
      <w:r w:rsidRPr="00FF7237">
        <w:rPr>
          <w:rStyle w:val="TitleChar"/>
          <w:sz w:val="14"/>
        </w:rPr>
        <w:t>NPP</w:t>
      </w:r>
      <w:r w:rsidRPr="00FF7237">
        <w:rPr>
          <w:sz w:val="14"/>
        </w:rPr>
        <w:t xml:space="preserve">) under development </w:t>
      </w:r>
      <w:r w:rsidRPr="00DA317A">
        <w:rPr>
          <w:sz w:val="12"/>
        </w:rPr>
        <w:t xml:space="preserve">that </w:t>
      </w:r>
      <w:r w:rsidRPr="00A75860">
        <w:rPr>
          <w:highlight w:val="yellow"/>
          <w:u w:val="single"/>
        </w:rPr>
        <w:t>has the potential to be a</w:t>
      </w:r>
      <w:r w:rsidRPr="00226B98">
        <w:t xml:space="preserve"> </w:t>
      </w:r>
      <w:r w:rsidRPr="00A42896">
        <w:rPr>
          <w:rStyle w:val="Emphasis"/>
          <w:highlight w:val="yellow"/>
        </w:rPr>
        <w:t xml:space="preserve">game changer </w:t>
      </w:r>
      <w:r w:rsidRPr="00DA317A">
        <w:rPr>
          <w:sz w:val="12"/>
        </w:rPr>
        <w:t xml:space="preserve">in the power generation market: </w:t>
      </w:r>
      <w:r w:rsidRPr="002D1171">
        <w:rPr>
          <w:rStyle w:val="Emphasis"/>
          <w:highlight w:val="yellow"/>
        </w:rPr>
        <w:t>the</w:t>
      </w:r>
      <w:r w:rsidRPr="00DA317A">
        <w:rPr>
          <w:sz w:val="12"/>
        </w:rPr>
        <w:t xml:space="preserve"> small modular reactor (</w:t>
      </w:r>
      <w:r w:rsidRPr="002D1171">
        <w:rPr>
          <w:rStyle w:val="Emphasis"/>
          <w:highlight w:val="yellow"/>
        </w:rPr>
        <w:t>SMR</w:t>
      </w:r>
      <w:r w:rsidRPr="00A75860">
        <w:t>).</w:t>
      </w:r>
      <w:r w:rsidRPr="00A75860">
        <w:rPr>
          <w:sz w:val="16"/>
          <w:szCs w:val="16"/>
        </w:rPr>
        <w:t xml:space="preserve">  Examples of these reactors that are in the 50-225 megawatt electric (MW) range can be found in the designs being developed and advanced by Generation mPower (http://generationmpower.com/), NuScale (http://nuscale.com/), the South Korean SMART reactor (http://smart.kaeri.re.kr/) and Westinghouse (http://www.westinghousenuclear.com/smr/index.htm/). Some SMR concepts are up to 20 times smaller than traditional nuclear plants</w:t>
      </w:r>
      <w:r>
        <w:rPr>
          <w:sz w:val="16"/>
          <w:szCs w:val="16"/>
        </w:rPr>
        <w:t>.</w:t>
      </w:r>
      <w:r w:rsidRPr="00A75860">
        <w:rPr>
          <w:sz w:val="16"/>
          <w:szCs w:val="16"/>
        </w:rPr>
        <w:t xml:space="preserve"> Today’s reactor designers are looking at concepts that are 5 to 20 times smaller than more traditional gigawatt-scale (GW) plants. The reasons are straightforward; the question is, “Are their assumptions correct?” The first assumption is enhanced safety. GW-scale NPPs require sophisticated designs and cooling systems in case of a total loss of station power, as happened at Fukushima due to the earthquake and tsunami. These ensure the power plant will be able to cool down rapidly enough, so that the nuclear fuel does not melt and release dangerous radioactive fission products and hydrogen gas. SMRs are sized and designed to be able to cool down without any external power or human actions for quite some time without causing damage to the nuclear fuel. The second assumption is economics. GW-scale NPPs cost $6 billion to $10 billion to build. Very few utilities can afford to put this much debt on their balance sheets. SMRs offer the possibility of installing 50-225 MW of power per module at a total cost that is manageable for most utilities. Furthermore, modular configurations allow the utilities to deploy a more tailored power generation capacity, and that capacity can be expanded incrementally. In principle,</w:t>
      </w:r>
      <w:r w:rsidRPr="002D1171">
        <w:rPr>
          <w:sz w:val="14"/>
        </w:rPr>
        <w:t xml:space="preserve"> </w:t>
      </w:r>
      <w:r w:rsidRPr="00A75860">
        <w:rPr>
          <w:rStyle w:val="Emphasis"/>
          <w:sz w:val="16"/>
          <w:szCs w:val="16"/>
          <w:u w:val="none"/>
        </w:rPr>
        <w:t>early modules could be brought on line and begin producing revenues, which could then be used to fund the addition of more modules,</w:t>
      </w:r>
      <w:r w:rsidRPr="00A75860">
        <w:rPr>
          <w:sz w:val="16"/>
          <w:szCs w:val="16"/>
        </w:rPr>
        <w:t xml:space="preserve"> if power needs arise. The third assumption is based on market need and fit. Utilities are retiring old fossil fuel plants. Many of them are in the few hundred MW range and are located near load centers and where transmission capacity currently exists. SMRs might be able to compete in the fossil re-power markets where operators don’t need a GW of power to serve their needs. This kind of “plug and play” modality for NPPs is not feasible with many of the current large-scale designs, thus </w:t>
      </w:r>
      <w:r w:rsidRPr="00A75860">
        <w:rPr>
          <w:rStyle w:val="Emphasis"/>
          <w:sz w:val="16"/>
          <w:szCs w:val="16"/>
          <w:u w:val="none"/>
        </w:rPr>
        <w:t>giving</w:t>
      </w:r>
      <w:r w:rsidRPr="00A75860">
        <w:rPr>
          <w:sz w:val="16"/>
          <w:szCs w:val="16"/>
        </w:rPr>
        <w:t xml:space="preserve"> carbon-free </w:t>
      </w:r>
      <w:r w:rsidRPr="00A75860">
        <w:rPr>
          <w:rStyle w:val="Emphasis"/>
          <w:sz w:val="16"/>
          <w:szCs w:val="16"/>
          <w:u w:val="none"/>
        </w:rPr>
        <w:t>nuclear</w:t>
      </w:r>
      <w:r w:rsidRPr="00A75860">
        <w:rPr>
          <w:sz w:val="16"/>
          <w:szCs w:val="16"/>
        </w:rPr>
        <w:t xml:space="preserve"> </w:t>
      </w:r>
      <w:r w:rsidRPr="00A75860">
        <w:rPr>
          <w:rStyle w:val="Emphasis"/>
          <w:sz w:val="16"/>
          <w:szCs w:val="16"/>
          <w:u w:val="none"/>
        </w:rPr>
        <w:t>power an entry into many</w:t>
      </w:r>
      <w:r w:rsidRPr="00A75860">
        <w:rPr>
          <w:sz w:val="16"/>
          <w:szCs w:val="16"/>
        </w:rPr>
        <w:t xml:space="preserve"> of the </w:t>
      </w:r>
      <w:r w:rsidRPr="00A75860">
        <w:rPr>
          <w:rStyle w:val="Emphasis"/>
          <w:sz w:val="16"/>
          <w:szCs w:val="16"/>
          <w:u w:val="none"/>
        </w:rPr>
        <w:t>smaller markets</w:t>
      </w:r>
      <w:r w:rsidRPr="00CA5679">
        <w:rPr>
          <w:sz w:val="16"/>
          <w:szCs w:val="16"/>
        </w:rPr>
        <w:t xml:space="preserve">, currently not served by these technologies. There are numerous reasons why SMRs might be viable today. Throughout the history of NPP development, plants grew in size based on classic “economies of scale” considerations. Bigger was cheaper when viewed on a cost per installed kilowatt basis. The drivers that caused the industry to build bigger and bigger NPPs are being offset today by various considerations that make this new breed of SMRs viable. Factory manufacturing is one of these considerations. Most SMRs are small enough to allow them to be factory built and shipped by rail or barge to the power plant sites. Numerous industry “rules of thumb” for factory manufacturing show dramatic savings as compared to “on-site” outdoor building methods. Significant schedule advantages are also available because weather delay considerations are reduced. Of course, from a total cost perspective, some of these savings will be offset by the capital costs associated with building multiple modules to get the same total power output. Based on analyses I have seen, overnight costs in the range of $5000 to $8000 per installed kilowatt are achievable. </w:t>
      </w:r>
      <w:r w:rsidRPr="00CA5679">
        <w:rPr>
          <w:rStyle w:val="TitleChar"/>
          <w:sz w:val="16"/>
          <w:szCs w:val="16"/>
          <w:u w:val="none"/>
        </w:rPr>
        <w:t>If these analyses are correct, it means that the economies of scale arguments that drove current designs to GW scales could be countered by the simplicity and factory-build possibilities of SMRs.</w:t>
      </w:r>
      <w:r w:rsidRPr="00CA5679">
        <w:rPr>
          <w:sz w:val="16"/>
          <w:szCs w:val="16"/>
        </w:rPr>
        <w:t xml:space="preserve"> </w:t>
      </w:r>
      <w:r w:rsidRPr="00CA5679">
        <w:rPr>
          <w:rStyle w:val="TitleChar"/>
          <w:sz w:val="16"/>
          <w:szCs w:val="16"/>
          <w:u w:val="none"/>
        </w:rPr>
        <w:t>No one has yet obtained a design certification from the</w:t>
      </w:r>
      <w:r w:rsidRPr="00CA5679">
        <w:rPr>
          <w:sz w:val="16"/>
          <w:szCs w:val="16"/>
        </w:rPr>
        <w:t xml:space="preserve"> Nuclear Regulatory Commission (</w:t>
      </w:r>
      <w:r w:rsidRPr="00CA5679">
        <w:rPr>
          <w:rStyle w:val="TitleChar"/>
          <w:sz w:val="16"/>
          <w:szCs w:val="16"/>
          <w:u w:val="none"/>
        </w:rPr>
        <w:t>NRC</w:t>
      </w:r>
      <w:r w:rsidRPr="00CA5679">
        <w:rPr>
          <w:sz w:val="16"/>
          <w:szCs w:val="16"/>
        </w:rPr>
        <w:t>) for an SMR, so we must consider licensing to be one of the largest unknowns facing these new designs.</w:t>
      </w:r>
      <w:r w:rsidRPr="00A75860">
        <w:rPr>
          <w:sz w:val="16"/>
        </w:rPr>
        <w:t xml:space="preserve"> </w:t>
      </w:r>
      <w:r w:rsidRPr="00A54FFA">
        <w:rPr>
          <w:rStyle w:val="Box"/>
          <w:highlight w:val="yellow"/>
        </w:rPr>
        <w:t>Nevertheless most developed of the SMRs are mostly based on proven and licensed components and are configured at power levels that are passively safe,</w:t>
      </w:r>
      <w:r w:rsidRPr="00A54FFA">
        <w:rPr>
          <w:rStyle w:val="Box"/>
        </w:rPr>
        <w:t xml:space="preserve"> </w:t>
      </w:r>
      <w:r w:rsidRPr="00A54FFA">
        <w:rPr>
          <w:rStyle w:val="Box"/>
          <w:highlight w:val="yellow"/>
        </w:rPr>
        <w:t>we should not expect many</w:t>
      </w:r>
      <w:r w:rsidRPr="00A54FFA">
        <w:rPr>
          <w:rStyle w:val="Box"/>
        </w:rPr>
        <w:t xml:space="preserve"> </w:t>
      </w:r>
      <w:r w:rsidRPr="00A54FFA">
        <w:rPr>
          <w:rStyle w:val="Box"/>
          <w:highlight w:val="yellow"/>
        </w:rPr>
        <w:t>new significant licensing issues to be raised for this class of reactor</w:t>
      </w:r>
      <w:r>
        <w:rPr>
          <w:rStyle w:val="Box"/>
        </w:rPr>
        <w:t>.</w:t>
      </w:r>
      <w:r w:rsidRPr="00FF7237">
        <w:rPr>
          <w:sz w:val="14"/>
        </w:rPr>
        <w:t xml:space="preserve"> </w:t>
      </w:r>
      <w:r w:rsidRPr="00CA5679">
        <w:rPr>
          <w:rStyle w:val="TitleChar"/>
          <w:sz w:val="14"/>
          <w:u w:val="none"/>
        </w:rPr>
        <w:t xml:space="preserve">To determine if </w:t>
      </w:r>
      <w:r w:rsidRPr="00CA5679">
        <w:rPr>
          <w:rStyle w:val="TitleChar"/>
          <w:sz w:val="14"/>
          <w:u w:val="none"/>
        </w:rPr>
        <w:lastRenderedPageBreak/>
        <w:t>SMRs hold the potential for changing the game in carbon-free power generation</w:t>
      </w:r>
      <w:r w:rsidRPr="00FF7237">
        <w:rPr>
          <w:rStyle w:val="TitleChar"/>
          <w:sz w:val="14"/>
        </w:rPr>
        <w:t>,</w:t>
      </w:r>
      <w:r w:rsidRPr="00FF7237">
        <w:rPr>
          <w:sz w:val="14"/>
        </w:rPr>
        <w:t xml:space="preserve"> </w:t>
      </w:r>
      <w:r w:rsidRPr="00A42896">
        <w:rPr>
          <w:rStyle w:val="Emphasis"/>
          <w:highlight w:val="yellow"/>
        </w:rPr>
        <w:t xml:space="preserve">it is imperative </w:t>
      </w:r>
      <w:r w:rsidRPr="002D1171">
        <w:rPr>
          <w:rStyle w:val="Emphasis"/>
          <w:highlight w:val="yellow"/>
        </w:rPr>
        <w:t>we</w:t>
      </w:r>
      <w:r w:rsidRPr="00A42896">
        <w:rPr>
          <w:rStyle w:val="Emphasis"/>
          <w:highlight w:val="yellow"/>
        </w:rPr>
        <w:t xml:space="preserve"> test the design</w:t>
      </w:r>
      <w:r w:rsidRPr="00FF7237">
        <w:rPr>
          <w:sz w:val="14"/>
        </w:rPr>
        <w:t>, engineering, licensing, and economic assumption</w:t>
      </w:r>
      <w:r w:rsidRPr="00F443B4">
        <w:rPr>
          <w:sz w:val="14"/>
        </w:rPr>
        <w:t xml:space="preserve">s </w:t>
      </w:r>
      <w:r w:rsidRPr="00A42896">
        <w:rPr>
          <w:rStyle w:val="Emphasis"/>
          <w:highlight w:val="yellow"/>
        </w:rPr>
        <w:t>with</w:t>
      </w:r>
      <w:r w:rsidRPr="00FF7237">
        <w:rPr>
          <w:sz w:val="14"/>
        </w:rPr>
        <w:t xml:space="preserve"> some sort of </w:t>
      </w:r>
      <w:r w:rsidRPr="00A42896">
        <w:rPr>
          <w:rStyle w:val="Emphasis"/>
          <w:highlight w:val="yellow"/>
        </w:rPr>
        <w:t>public-private development and demonstration program</w:t>
      </w:r>
      <w:r w:rsidRPr="00497852">
        <w:t xml:space="preserve">. </w:t>
      </w:r>
      <w:r w:rsidRPr="002D1171">
        <w:rPr>
          <w:rStyle w:val="Emphasis"/>
          <w:highlight w:val="yellow"/>
        </w:rPr>
        <w:t>Instead of having</w:t>
      </w:r>
      <w:r w:rsidRPr="00F443B4">
        <w:rPr>
          <w:highlight w:val="yellow"/>
          <w:u w:val="single"/>
        </w:rPr>
        <w:t xml:space="preserve"> </w:t>
      </w:r>
      <w:r w:rsidRPr="002D1171">
        <w:rPr>
          <w:rStyle w:val="Emphasis"/>
          <w:highlight w:val="yellow"/>
        </w:rPr>
        <w:t>government</w:t>
      </w:r>
      <w:r w:rsidRPr="00F443B4">
        <w:rPr>
          <w:sz w:val="40"/>
        </w:rPr>
        <w:t xml:space="preserve"> </w:t>
      </w:r>
      <w:r w:rsidRPr="00A42896">
        <w:rPr>
          <w:rStyle w:val="Emphasis"/>
          <w:highlight w:val="yellow"/>
        </w:rPr>
        <w:t xml:space="preserve">simply invest </w:t>
      </w:r>
      <w:r w:rsidRPr="002D1171">
        <w:rPr>
          <w:rStyle w:val="Emphasis"/>
          <w:highlight w:val="yellow"/>
        </w:rPr>
        <w:t>in research and development to “buy down” the risks associated with SMRs</w:t>
      </w:r>
      <w:r w:rsidRPr="00F443B4">
        <w:rPr>
          <w:highlight w:val="yellow"/>
          <w:u w:val="single"/>
        </w:rPr>
        <w:t>,</w:t>
      </w:r>
      <w:r w:rsidRPr="00FF7237">
        <w:rPr>
          <w:sz w:val="14"/>
        </w:rPr>
        <w:t xml:space="preserve"> I propose a more novel approach. Since </w:t>
      </w:r>
      <w:r w:rsidRPr="00A42896">
        <w:rPr>
          <w:rStyle w:val="Emphasis"/>
          <w:highlight w:val="yellow"/>
        </w:rPr>
        <w:t xml:space="preserve">the federal </w:t>
      </w:r>
      <w:r w:rsidRPr="002D1171">
        <w:rPr>
          <w:rStyle w:val="Emphasis"/>
          <w:highlight w:val="yellow"/>
        </w:rPr>
        <w:t>government</w:t>
      </w:r>
      <w:r w:rsidRPr="00F443B4">
        <w:rPr>
          <w:u w:val="single"/>
        </w:rPr>
        <w:t xml:space="preserve"> </w:t>
      </w:r>
      <w:r w:rsidRPr="00F443B4">
        <w:rPr>
          <w:sz w:val="14"/>
          <w:szCs w:val="14"/>
        </w:rPr>
        <w:t xml:space="preserve">is a major power consumer, </w:t>
      </w:r>
      <w:r w:rsidRPr="00F443B4">
        <w:rPr>
          <w:rStyle w:val="Emphasis"/>
          <w:sz w:val="14"/>
          <w:szCs w:val="14"/>
          <w:u w:val="none"/>
        </w:rPr>
        <w:t>it</w:t>
      </w:r>
      <w:r w:rsidRPr="00F443B4">
        <w:rPr>
          <w:rStyle w:val="Emphasis"/>
        </w:rPr>
        <w:t xml:space="preserve"> </w:t>
      </w:r>
      <w:r w:rsidRPr="00A42896">
        <w:rPr>
          <w:rStyle w:val="Emphasis"/>
          <w:highlight w:val="yellow"/>
        </w:rPr>
        <w:t>should commit to being the “first mover” of SMRs</w:t>
      </w:r>
      <w:r w:rsidRPr="00A42896">
        <w:rPr>
          <w:highlight w:val="yellow"/>
        </w:rPr>
        <w:t>.</w:t>
      </w:r>
      <w:r w:rsidRPr="00497852">
        <w:t xml:space="preserve"> </w:t>
      </w:r>
      <w:r w:rsidRPr="002D1171">
        <w:rPr>
          <w:rStyle w:val="Emphasis"/>
          <w:highlight w:val="yellow"/>
        </w:rPr>
        <w:t>This means purchasing the first few hundred MWs of SMR generation capacity and</w:t>
      </w:r>
      <w:r w:rsidRPr="00F443B4">
        <w:rPr>
          <w:highlight w:val="yellow"/>
          <w:u w:val="single"/>
        </w:rPr>
        <w:t xml:space="preserve"> </w:t>
      </w:r>
      <w:r w:rsidRPr="00F443B4">
        <w:rPr>
          <w:rStyle w:val="Emphasis"/>
          <w:highlight w:val="yellow"/>
        </w:rPr>
        <w:t xml:space="preserve">dedicating it to federal use. </w:t>
      </w:r>
      <w:r w:rsidRPr="00CA5679">
        <w:rPr>
          <w:sz w:val="16"/>
          <w:szCs w:val="16"/>
        </w:rPr>
        <w:t>The advantages of this approach are straightforward</w:t>
      </w:r>
      <w:r w:rsidRPr="00CA5679">
        <w:rPr>
          <w:rStyle w:val="Emphasis"/>
          <w:sz w:val="16"/>
          <w:szCs w:val="16"/>
          <w:u w:val="none"/>
        </w:rPr>
        <w:t>.</w:t>
      </w:r>
      <w:r w:rsidRPr="00CA5679">
        <w:rPr>
          <w:rStyle w:val="Emphasis"/>
          <w:u w:val="none"/>
        </w:rPr>
        <w:t xml:space="preserve"> </w:t>
      </w:r>
      <w:r w:rsidRPr="002D1171">
        <w:rPr>
          <w:rStyle w:val="Emphasis"/>
          <w:highlight w:val="yellow"/>
        </w:rPr>
        <w:t>The government would</w:t>
      </w:r>
      <w:r w:rsidRPr="00F443B4">
        <w:rPr>
          <w:highlight w:val="yellow"/>
          <w:u w:val="single"/>
        </w:rPr>
        <w:t xml:space="preserve"> </w:t>
      </w:r>
      <w:r w:rsidRPr="00F443B4">
        <w:rPr>
          <w:rStyle w:val="Emphasis"/>
          <w:highlight w:val="yellow"/>
        </w:rPr>
        <w:t xml:space="preserve">both reduce licensing and economic </w:t>
      </w:r>
      <w:r w:rsidRPr="00A75860">
        <w:rPr>
          <w:highlight w:val="yellow"/>
          <w:u w:val="single"/>
        </w:rPr>
        <w:t>risks</w:t>
      </w:r>
      <w:r w:rsidRPr="00A75860">
        <w:rPr>
          <w:u w:val="single"/>
        </w:rPr>
        <w:t xml:space="preserve"> </w:t>
      </w:r>
      <w:r w:rsidRPr="00CA5679">
        <w:rPr>
          <w:sz w:val="16"/>
        </w:rPr>
        <w:t xml:space="preserve">to the point where utilities might invest in subsequent units, </w:t>
      </w:r>
      <w:r w:rsidRPr="002D1171">
        <w:rPr>
          <w:rStyle w:val="Emphasis"/>
          <w:highlight w:val="yellow"/>
        </w:rPr>
        <w:t>thus jumpstarting</w:t>
      </w:r>
      <w:r w:rsidRPr="00F443B4">
        <w:rPr>
          <w:rStyle w:val="Emphasis"/>
          <w:highlight w:val="yellow"/>
        </w:rPr>
        <w:t xml:space="preserve"> the SMR industry</w:t>
      </w:r>
      <w:r w:rsidRPr="00CA5679">
        <w:rPr>
          <w:highlight w:val="yellow"/>
        </w:rPr>
        <w:t>.</w:t>
      </w:r>
      <w:r w:rsidRPr="00CA5679">
        <w:rPr>
          <w:sz w:val="14"/>
        </w:rPr>
        <w:t xml:space="preserve"> </w:t>
      </w:r>
      <w:r w:rsidRPr="00CA5679">
        <w:rPr>
          <w:rStyle w:val="TitleChar"/>
          <w:sz w:val="16"/>
          <w:szCs w:val="16"/>
          <w:u w:val="none"/>
        </w:rPr>
        <w:t>It would then</w:t>
      </w:r>
      <w:r w:rsidRPr="00CA5679">
        <w:rPr>
          <w:sz w:val="16"/>
          <w:szCs w:val="16"/>
        </w:rPr>
        <w:t xml:space="preserve"> </w:t>
      </w:r>
      <w:r w:rsidRPr="00CA5679">
        <w:rPr>
          <w:rStyle w:val="TitleChar"/>
          <w:sz w:val="16"/>
          <w:szCs w:val="16"/>
          <w:u w:val="none"/>
        </w:rPr>
        <w:t>also be the recipient of additional carbon-free energy generation capacity</w:t>
      </w:r>
      <w:r w:rsidRPr="00CA5679">
        <w:rPr>
          <w:sz w:val="16"/>
          <w:szCs w:val="16"/>
        </w:rPr>
        <w:t>. This seems like a very sensible role for government to play without getting into the heavy politics of nuclear waste, corporate welfare, or carbon taxes. If we want to deploy power generation technologies that can realize near-term impact on carbon emissions safely, reliably, economically, at scale, and at total costs that are manageable on the balance sheets of most utilities, we must consider SMRs as a key component of our national energy strategy.</w:t>
      </w:r>
    </w:p>
    <w:p w14:paraId="0294B28F" w14:textId="77777777" w:rsidR="0013721F" w:rsidRPr="004F0E79" w:rsidRDefault="0013721F" w:rsidP="00584859">
      <w:pPr>
        <w:pStyle w:val="Heading4"/>
      </w:pPr>
      <w:r>
        <w:t>And the tech is already at the last stage- licensing inevitable</w:t>
      </w:r>
    </w:p>
    <w:p w14:paraId="1D92D2D8" w14:textId="77777777" w:rsidR="0013721F" w:rsidRDefault="0013721F" w:rsidP="0013721F">
      <w:r w:rsidRPr="00896907">
        <w:rPr>
          <w:rStyle w:val="StyleStyleBold12pt"/>
        </w:rPr>
        <w:t>Wald ’13</w:t>
      </w:r>
      <w:r>
        <w:t xml:space="preserve"> (Matthew L. Wald, New York Times, “Energy Department to Give $226 Million to Support Nuclear Reactor Design”, </w:t>
      </w:r>
      <w:hyperlink r:id="rId26" w:history="1">
        <w:r w:rsidRPr="00B46141">
          <w:rPr>
            <w:rStyle w:val="Hyperlink"/>
          </w:rPr>
          <w:t>http://www.nytimes.com/2013/12/13/business/energy-environment/energy-dept-to-give-226-million-to-new-nuclear-reactor-design.html?_r=0</w:t>
        </w:r>
      </w:hyperlink>
      <w:r>
        <w:t>, December 12, 2013)</w:t>
      </w:r>
    </w:p>
    <w:p w14:paraId="24AF7978" w14:textId="77777777" w:rsidR="0013721F" w:rsidRDefault="0013721F" w:rsidP="0013721F"/>
    <w:p w14:paraId="7AD3C8A2" w14:textId="77777777" w:rsidR="0013721F" w:rsidRDefault="0013721F" w:rsidP="0013721F">
      <w:pPr>
        <w:rPr>
          <w:rStyle w:val="StyleBoldUnderline"/>
        </w:rPr>
      </w:pPr>
      <w:r>
        <w:t xml:space="preserve">WASHINGTON — </w:t>
      </w:r>
      <w:r w:rsidRPr="00896907">
        <w:rPr>
          <w:rStyle w:val="StyleBoldUnderline"/>
        </w:rPr>
        <w:t>The Energy Department will give a small company in Corvallis, Ore., up to $226 million to advance the design of tiny nuclear reactors that would be installed under water, making meltdown far less likely and opening the door to markets around the world where the reactors now on the market are too big for local power grids.</w:t>
      </w:r>
      <w:r>
        <w:rPr>
          <w:rStyle w:val="StyleBoldUnderline"/>
        </w:rPr>
        <w:t xml:space="preserve"> </w:t>
      </w:r>
      <w:r w:rsidRPr="00896907">
        <w:rPr>
          <w:rStyle w:val="StyleBoldUnderline"/>
        </w:rPr>
        <w:t xml:space="preserve">The company, NuScale Power, has made substantial progress in developing “an invented-in-America, made-in-America product that will export U.S. safety standards around the world,” </w:t>
      </w:r>
      <w:r w:rsidRPr="00F04A2E">
        <w:rPr>
          <w:rStyle w:val="StyleBoldUnderline"/>
          <w:b w:val="0"/>
          <w:u w:val="none"/>
        </w:rPr>
        <w:t xml:space="preserve">Peter B. Lyons, the assistant secretary for nuclear energy, said in an interview. For supplying electricity without global warming gases and for providing the United States with a new export product, the reactor had “immense global and national importance,” he said. </w:t>
      </w:r>
      <w:r w:rsidRPr="00F04A2E">
        <w:t>The award is the second of two under a $452 million, multiyear program to assist in the development of “small modular reactors,” which would be built in American factories, potentially improving quality and cutting costs, and delivered by truck. The first award, in November 2012, went to Babcock &amp; Wilcox, which formerly sold full-scale reactors. Its small model, called mPower, is a step ahead of NuScale’s because it has a</w:t>
      </w:r>
      <w:r>
        <w:t xml:space="preserve"> preliminary agreement with a customer, the Tennessee Valley Authority. </w:t>
      </w:r>
      <w:r w:rsidRPr="00896907">
        <w:rPr>
          <w:rStyle w:val="StyleBoldUnderline"/>
        </w:rPr>
        <w:t xml:space="preserve">In seeking a high-tech, high-value export product, the Energy Department is hardly alone. On Tuesday, Sergey V. Kirienko, the director general of Rosatom, the Russian state atomic energy company, told a small group of reporters in Washington </w:t>
      </w:r>
      <w:r w:rsidRPr="00F04A2E">
        <w:rPr>
          <w:rStyle w:val="StyleBoldUnderline"/>
        </w:rPr>
        <w:t>that</w:t>
      </w:r>
      <w:r w:rsidRPr="00F04A2E">
        <w:rPr>
          <w:rStyle w:val="StyleBoldUnderline"/>
          <w:b w:val="0"/>
        </w:rPr>
        <w:t xml:space="preserve"> </w:t>
      </w:r>
      <w:r w:rsidRPr="00F04A2E">
        <w:rPr>
          <w:rStyle w:val="Emphasis"/>
          <w:b/>
        </w:rPr>
        <w:t>a floating nuclear power plant, which could be moored near a load center, was “entering its finalization stage.”</w:t>
      </w:r>
      <w:r>
        <w:t xml:space="preserve"> The units will be built in pairs near St. Petersburg, Russia he said, and the first pair are to be installed in Russia in 2016. His company is in preliminary discussions with potential customers around the world, he said. </w:t>
      </w:r>
      <w:r w:rsidRPr="00896907">
        <w:t>While the two designs chosen by the Energy Department are radically smaller in their size and method of construction, both mPower and NuScale use ordinary water to transfer the heat created in the reactor so that the water can be used to make steam for electricity and help control the flow of neutrons, the subatomic particles that sustain the chain reaction. (So does the Russian floating plant.)</w:t>
      </w:r>
      <w:r>
        <w:t xml:space="preserve"> In that sense, the department’s choices were technologically conservative, because other designers are working on reactors that would use sodium, graphite and helium for those functions. </w:t>
      </w:r>
      <w:r w:rsidRPr="0032446E">
        <w:rPr>
          <w:rStyle w:val="Emphasis"/>
          <w:b/>
        </w:rPr>
        <w:t>One advantage of sticking to water, Mr. Lyons said, was that the Nuclear Regulatory Commission, the agency that will decide whether to license the reactors, is already familiar with that technology</w:t>
      </w:r>
      <w:r w:rsidRPr="0032446E">
        <w:rPr>
          <w:b/>
        </w:rPr>
        <w:t xml:space="preserve">. </w:t>
      </w:r>
      <w:r w:rsidRPr="00896907">
        <w:rPr>
          <w:rStyle w:val="StyleBoldUnderline"/>
        </w:rPr>
        <w:t xml:space="preserve">NuScale’s plans to place its reactors in something resembling a </w:t>
      </w:r>
      <w:r w:rsidRPr="00896907">
        <w:rPr>
          <w:rStyle w:val="StyleBoldUnderline"/>
        </w:rPr>
        <w:lastRenderedPageBreak/>
        <w:t>thermos bottle installed at the bottom of a giant pool. If a failure threatens overheating, a vacuum space in the bottle would fill with water and excess heat would be drawn away passively, without pumps or valves, by the huge surface area of the bottle sitting in cool water.</w:t>
      </w:r>
    </w:p>
    <w:p w14:paraId="17243396" w14:textId="54CEA6FB" w:rsidR="00F04A2E" w:rsidRDefault="00F04A2E" w:rsidP="00584859">
      <w:pPr>
        <w:pStyle w:val="Heading4"/>
      </w:pPr>
      <w:r>
        <w:t>The NRC is ready for licensing now</w:t>
      </w:r>
    </w:p>
    <w:p w14:paraId="62DBB8A3" w14:textId="77777777" w:rsidR="00F04A2E" w:rsidRPr="00436C4D" w:rsidRDefault="00F04A2E" w:rsidP="00F04A2E">
      <w:pPr>
        <w:rPr>
          <w:rFonts w:asciiTheme="majorHAnsi" w:eastAsiaTheme="majorEastAsia" w:hAnsiTheme="majorHAnsi" w:cstheme="majorBidi"/>
          <w:b/>
          <w:bCs/>
          <w:iCs/>
        </w:rPr>
      </w:pPr>
      <w:r w:rsidRPr="00436C4D">
        <w:rPr>
          <w:rStyle w:val="Heading4Char"/>
        </w:rPr>
        <w:t>Sanders</w:t>
      </w:r>
      <w:r w:rsidRPr="00436C4D">
        <w:t xml:space="preserve">, Associate Director Savannah National Lab, </w:t>
      </w:r>
      <w:r w:rsidRPr="00436C4D">
        <w:rPr>
          <w:rStyle w:val="Heading4Char"/>
        </w:rPr>
        <w:t xml:space="preserve">’12 </w:t>
      </w:r>
      <w:r w:rsidRPr="00436C4D">
        <w:t>Tom Sanders, Associate Laboratory Director for Clean Energy Initiatives at the Savannah River National Laboratory, Department of Energy, Former President of the American Nuclear Society, "Tom Sanders: Great expectations for small modular reactors," Nuclear News, July 2012, pg. 48-49</w:t>
      </w:r>
    </w:p>
    <w:p w14:paraId="2247396E" w14:textId="77777777" w:rsidR="00F04A2E" w:rsidRPr="00436C4D" w:rsidRDefault="00F04A2E" w:rsidP="00F04A2E"/>
    <w:p w14:paraId="2173003D" w14:textId="77777777" w:rsidR="00F04A2E" w:rsidRDefault="00F04A2E" w:rsidP="00F04A2E">
      <w:pPr>
        <w:rPr>
          <w:rStyle w:val="StyleUnderline"/>
        </w:rPr>
      </w:pPr>
      <w:r w:rsidRPr="00436C4D">
        <w:t>Regarding US nuclear manufacturing capability, have companies stepped up to say they want to be part of SMR parts and components development?</w:t>
      </w:r>
      <w:r w:rsidRPr="009E35DE">
        <w:rPr>
          <w:sz w:val="12"/>
        </w:rPr>
        <w:t xml:space="preserve">¶ </w:t>
      </w:r>
      <w:r w:rsidRPr="00436C4D">
        <w:t xml:space="preserve">Absolutely. </w:t>
      </w:r>
      <w:r w:rsidRPr="00CB4303">
        <w:rPr>
          <w:rStyle w:val="Emphasis"/>
          <w:highlight w:val="yellow"/>
        </w:rPr>
        <w:t>We’ve seen a real interest by a number of companies that want to be part of these projects</w:t>
      </w:r>
      <w:r w:rsidRPr="00436C4D">
        <w:t>. We recently participated in a very</w:t>
      </w:r>
      <w:r>
        <w:t xml:space="preserve"> large SMR conference in Colum</w:t>
      </w:r>
      <w:r w:rsidRPr="00436C4D">
        <w:t xml:space="preserve">bia, S.C., and we had a topical meeting at the last ANS conference that drew quite </w:t>
      </w:r>
      <w:r w:rsidRPr="00CB4303">
        <w:rPr>
          <w:rStyle w:val="Emphasis"/>
          <w:highlight w:val="yellow"/>
        </w:rPr>
        <w:t>a crowd, including a lot of the parts and components industry that currently exists in the United States and now performs quality nuclear work for the Navy. Most of those components are still manufactured in this country. So yes, there is a lot of interest</w:t>
      </w:r>
      <w:r w:rsidRPr="00436C4D">
        <w:t>. We a</w:t>
      </w:r>
      <w:r>
        <w:t>re regaining our N Stamp–quali</w:t>
      </w:r>
      <w:r w:rsidRPr="00436C4D">
        <w:t>fied capabi</w:t>
      </w:r>
      <w:r>
        <w:t>lities because the MOX plant re</w:t>
      </w:r>
      <w:r w:rsidRPr="00436C4D">
        <w:t>quires all of those standards to be met</w:t>
      </w:r>
      <w:r w:rsidRPr="00CB4303">
        <w:rPr>
          <w:rStyle w:val="Emphasis"/>
          <w:highlight w:val="yellow"/>
        </w:rPr>
        <w:t>. The MOX plant is going to be licensed by the NRC, and as part of that, a lot of supplier capability has been developed in the United States that will also be applied to these small reactors</w:t>
      </w:r>
      <w:r w:rsidRPr="009E35DE">
        <w:rPr>
          <w:rStyle w:val="StyleUnderline"/>
        </w:rPr>
        <w:t>.</w:t>
      </w:r>
    </w:p>
    <w:p w14:paraId="18B29C55" w14:textId="77777777" w:rsidR="00F04A2E" w:rsidRPr="00896907" w:rsidRDefault="00F04A2E" w:rsidP="0013721F">
      <w:pPr>
        <w:rPr>
          <w:rStyle w:val="StyleBoldUnderline"/>
        </w:rPr>
      </w:pPr>
    </w:p>
    <w:p w14:paraId="29C4D91A" w14:textId="77777777" w:rsidR="0013721F" w:rsidRPr="00EC23C2" w:rsidRDefault="0013721F" w:rsidP="00584859">
      <w:pPr>
        <w:pStyle w:val="Heading4"/>
      </w:pPr>
      <w:r w:rsidRPr="00EC23C2">
        <w:t>No licensing problems – our ev is from the NRC</w:t>
      </w:r>
    </w:p>
    <w:p w14:paraId="7FC983CC" w14:textId="77777777" w:rsidR="0013721F" w:rsidRDefault="0013721F" w:rsidP="0013721F">
      <w:r w:rsidRPr="00FB74E8">
        <w:rPr>
          <w:rStyle w:val="StyleStyleBold12pt"/>
        </w:rPr>
        <w:t>Magwood ’11</w:t>
      </w:r>
      <w:r>
        <w:t xml:space="preserve"> (</w:t>
      </w:r>
      <w:r w:rsidRPr="00FB74E8">
        <w:t>William d. Magwood</w:t>
      </w:r>
      <w:r>
        <w:t xml:space="preserve"> </w:t>
      </w:r>
      <w:r w:rsidRPr="00FB74E8">
        <w:t>iv, nuclear regulatory commission, July 14, http://www.gpo.gov/fdsys/pkg/chrg-112shrg72251/html/chrg-112shrg72251.htm s. Hrg. 112-216, an examination of the safety and economics of light water small modula</w:t>
      </w:r>
      <w:r>
        <w:t xml:space="preserve">r reactors hearing before a </w:t>
      </w:r>
      <w:r w:rsidRPr="00FB74E8">
        <w:t>subc</w:t>
      </w:r>
      <w:r>
        <w:t>ommittee of the</w:t>
      </w:r>
      <w:r w:rsidRPr="00FB74E8">
        <w:t xml:space="preserve"> committee on appropriations united states senat</w:t>
      </w:r>
      <w:r>
        <w:t>e one hundred twelfth congress</w:t>
      </w:r>
      <w:r w:rsidRPr="00FB74E8">
        <w:t xml:space="preserve"> </w:t>
      </w:r>
      <w:r>
        <w:t>first session special hearing, July 14, 2011)</w:t>
      </w:r>
    </w:p>
    <w:p w14:paraId="70D222A4" w14:textId="77777777" w:rsidR="0013721F" w:rsidRPr="00FB74E8" w:rsidRDefault="0013721F" w:rsidP="0013721F"/>
    <w:p w14:paraId="4887DF65" w14:textId="77777777" w:rsidR="0013721F" w:rsidRPr="006A1028" w:rsidRDefault="0013721F" w:rsidP="0013721F">
      <w:pPr>
        <w:rPr>
          <w:rStyle w:val="StyleBoldUnderline"/>
        </w:rPr>
      </w:pPr>
      <w:r w:rsidRPr="006A1028">
        <w:rPr>
          <w:sz w:val="16"/>
        </w:rPr>
        <w:t xml:space="preserve">At the same time, </w:t>
      </w:r>
      <w:r w:rsidRPr="00F25760">
        <w:rPr>
          <w:rStyle w:val="StyleBoldUnderline"/>
          <w:highlight w:val="yellow"/>
        </w:rPr>
        <w:t>one</w:t>
      </w:r>
      <w:r w:rsidRPr="006A1028">
        <w:rPr>
          <w:rStyle w:val="StyleBoldUnderline"/>
        </w:rPr>
        <w:t xml:space="preserve"> often </w:t>
      </w:r>
      <w:r w:rsidRPr="00F25760">
        <w:rPr>
          <w:rStyle w:val="StyleBoldUnderline"/>
          <w:highlight w:val="yellow"/>
        </w:rPr>
        <w:t>hears</w:t>
      </w:r>
      <w:r w:rsidRPr="006A1028">
        <w:rPr>
          <w:rStyle w:val="StyleBoldUnderline"/>
        </w:rPr>
        <w:t xml:space="preserve"> the industry is </w:t>
      </w:r>
      <w:r w:rsidRPr="00F25760">
        <w:rPr>
          <w:rStyle w:val="StyleBoldUnderline"/>
          <w:highlight w:val="yellow"/>
        </w:rPr>
        <w:t>concern</w:t>
      </w:r>
      <w:r w:rsidRPr="006A1028">
        <w:rPr>
          <w:rStyle w:val="StyleBoldUnderline"/>
        </w:rPr>
        <w:t xml:space="preserve">ed that </w:t>
      </w:r>
      <w:r w:rsidRPr="00F25760">
        <w:rPr>
          <w:rStyle w:val="StyleBoldUnderline"/>
          <w:highlight w:val="yellow"/>
        </w:rPr>
        <w:t>the NRC</w:t>
      </w:r>
      <w:r w:rsidRPr="006A1028">
        <w:rPr>
          <w:rStyle w:val="StyleBoldUnderline"/>
        </w:rPr>
        <w:t xml:space="preserve"> might make decisions that </w:t>
      </w:r>
      <w:r w:rsidRPr="00F25760">
        <w:rPr>
          <w:rStyle w:val="StyleBoldUnderline"/>
          <w:highlight w:val="yellow"/>
        </w:rPr>
        <w:t>will render</w:t>
      </w:r>
      <w:r w:rsidRPr="006A1028">
        <w:rPr>
          <w:rStyle w:val="StyleBoldUnderline"/>
        </w:rPr>
        <w:t xml:space="preserve"> these </w:t>
      </w:r>
      <w:r w:rsidRPr="00F25760">
        <w:rPr>
          <w:rStyle w:val="StyleBoldUnderline"/>
          <w:highlight w:val="yellow"/>
        </w:rPr>
        <w:t>new systems</w:t>
      </w:r>
      <w:r w:rsidRPr="006A1028">
        <w:rPr>
          <w:rStyle w:val="StyleBoldUnderline"/>
        </w:rPr>
        <w:t xml:space="preserve"> to be </w:t>
      </w:r>
      <w:r w:rsidRPr="00F25760">
        <w:rPr>
          <w:rStyle w:val="StyleBoldUnderline"/>
          <w:highlight w:val="yellow"/>
        </w:rPr>
        <w:t>uncompetitive</w:t>
      </w:r>
      <w:r w:rsidRPr="006A1028">
        <w:rPr>
          <w:sz w:val="16"/>
        </w:rPr>
        <w:t xml:space="preserve">. In my opinion, </w:t>
      </w:r>
      <w:r w:rsidRPr="00F25760">
        <w:rPr>
          <w:rStyle w:val="StyleBoldUnderline"/>
          <w:highlight w:val="yellow"/>
        </w:rPr>
        <w:t>these</w:t>
      </w:r>
      <w:r w:rsidRPr="006A1028">
        <w:rPr>
          <w:rStyle w:val="StyleBoldUnderline"/>
        </w:rPr>
        <w:t xml:space="preserve"> concerns </w:t>
      </w:r>
      <w:r w:rsidRPr="00F25760">
        <w:rPr>
          <w:rStyle w:val="StyleBoldUnderline"/>
          <w:highlight w:val="yellow"/>
        </w:rPr>
        <w:t xml:space="preserve">are </w:t>
      </w:r>
      <w:r w:rsidRPr="00F25760">
        <w:rPr>
          <w:rStyle w:val="Emphasis"/>
          <w:highlight w:val="yellow"/>
        </w:rPr>
        <w:t>not well grounded</w:t>
      </w:r>
      <w:r w:rsidRPr="00F25760">
        <w:rPr>
          <w:rStyle w:val="StyleBoldUnderline"/>
          <w:highlight w:val="yellow"/>
        </w:rPr>
        <w:t xml:space="preserve"> </w:t>
      </w:r>
      <w:r w:rsidRPr="002C05B8">
        <w:rPr>
          <w:rStyle w:val="StyleBoldUnderline"/>
        </w:rPr>
        <w:t>in an understanding of how the NRC develops</w:t>
      </w:r>
      <w:r w:rsidRPr="006A1028">
        <w:rPr>
          <w:rStyle w:val="StyleBoldUnderline"/>
        </w:rPr>
        <w:t xml:space="preserve"> regulatory requirements.</w:t>
      </w:r>
      <w:r>
        <w:rPr>
          <w:rStyle w:val="StyleBoldUnderline"/>
        </w:rPr>
        <w:t xml:space="preserve"> </w:t>
      </w:r>
      <w:r w:rsidRPr="00F25760">
        <w:rPr>
          <w:rStyle w:val="StyleBoldUnderline"/>
          <w:highlight w:val="yellow"/>
        </w:rPr>
        <w:t>Using security as a general example</w:t>
      </w:r>
      <w:r w:rsidRPr="006A1028">
        <w:rPr>
          <w:rStyle w:val="StyleBoldUnderline"/>
        </w:rPr>
        <w:t xml:space="preserve">, </w:t>
      </w:r>
      <w:r w:rsidRPr="002C05B8">
        <w:rPr>
          <w:rStyle w:val="StyleBoldUnderline"/>
        </w:rPr>
        <w:t>the size of guard forces</w:t>
      </w:r>
      <w:r w:rsidRPr="006A1028">
        <w:rPr>
          <w:rStyle w:val="StyleBoldUnderline"/>
        </w:rPr>
        <w:t xml:space="preserve"> and the nature of security barriers protecting U.S. nuclear power</w:t>
      </w:r>
      <w:r>
        <w:rPr>
          <w:rStyle w:val="StyleBoldUnderline"/>
        </w:rPr>
        <w:t xml:space="preserve"> </w:t>
      </w:r>
      <w:r w:rsidRPr="006A1028">
        <w:rPr>
          <w:rStyle w:val="StyleBoldUnderline"/>
        </w:rPr>
        <w:t xml:space="preserve">plants </w:t>
      </w:r>
      <w:r w:rsidRPr="002C05B8">
        <w:rPr>
          <w:rStyle w:val="StyleBoldUnderline"/>
        </w:rPr>
        <w:t>is not determined</w:t>
      </w:r>
      <w:r w:rsidRPr="006A1028">
        <w:rPr>
          <w:rStyle w:val="StyleBoldUnderline"/>
        </w:rPr>
        <w:t xml:space="preserve"> in accordance </w:t>
      </w:r>
      <w:r w:rsidRPr="002C05B8">
        <w:rPr>
          <w:rStyle w:val="StyleBoldUnderline"/>
        </w:rPr>
        <w:t>with a</w:t>
      </w:r>
      <w:r w:rsidRPr="006A1028">
        <w:rPr>
          <w:sz w:val="16"/>
        </w:rPr>
        <w:t xml:space="preserve"> set </w:t>
      </w:r>
      <w:r w:rsidRPr="002C05B8">
        <w:rPr>
          <w:rStyle w:val="StyleBoldUnderline"/>
        </w:rPr>
        <w:t>formula that might</w:t>
      </w:r>
      <w:r w:rsidRPr="006A1028">
        <w:rPr>
          <w:sz w:val="16"/>
        </w:rPr>
        <w:t xml:space="preserve"> somehow </w:t>
      </w:r>
      <w:r w:rsidRPr="002C05B8">
        <w:rPr>
          <w:rStyle w:val="StyleBoldUnderline"/>
        </w:rPr>
        <w:t>be applied to SMRs</w:t>
      </w:r>
      <w:r w:rsidRPr="006A1028">
        <w:rPr>
          <w:sz w:val="16"/>
        </w:rPr>
        <w:t xml:space="preserve">. The security strategies of each individual plant are designed by licensees to defend their facilities against threats postulated by NRC. </w:t>
      </w:r>
      <w:r w:rsidRPr="006A1028">
        <w:rPr>
          <w:rStyle w:val="StyleBoldUnderline"/>
        </w:rPr>
        <w:t xml:space="preserve">These </w:t>
      </w:r>
      <w:r w:rsidRPr="00F25760">
        <w:rPr>
          <w:rStyle w:val="StyleBoldUnderline"/>
          <w:highlight w:val="yellow"/>
        </w:rPr>
        <w:t>strategies are tested</w:t>
      </w:r>
      <w:r w:rsidRPr="006A1028">
        <w:rPr>
          <w:rStyle w:val="StyleBoldUnderline"/>
        </w:rPr>
        <w:t xml:space="preserve"> on a periodic basis </w:t>
      </w:r>
      <w:r w:rsidRPr="00F25760">
        <w:rPr>
          <w:rStyle w:val="StyleBoldUnderline"/>
          <w:highlight w:val="yellow"/>
        </w:rPr>
        <w:t>using force-on-force exercises</w:t>
      </w:r>
      <w:r w:rsidRPr="006A1028">
        <w:rPr>
          <w:sz w:val="16"/>
        </w:rPr>
        <w:t xml:space="preserve">, and when issues arise as a result of these exercises, licensees are obligated to make necessary adjustments. I believe </w:t>
      </w:r>
      <w:r w:rsidRPr="00F25760">
        <w:rPr>
          <w:rStyle w:val="StyleBoldUnderline"/>
          <w:highlight w:val="yellow"/>
        </w:rPr>
        <w:t>this</w:t>
      </w:r>
      <w:r w:rsidRPr="006A1028">
        <w:rPr>
          <w:rStyle w:val="StyleBoldUnderline"/>
        </w:rPr>
        <w:t xml:space="preserve"> exact same process </w:t>
      </w:r>
      <w:r w:rsidRPr="00F25760">
        <w:rPr>
          <w:rStyle w:val="StyleBoldUnderline"/>
          <w:highlight w:val="yellow"/>
        </w:rPr>
        <w:t>will work very well with SMRs</w:t>
      </w:r>
      <w:r w:rsidRPr="006A1028">
        <w:rPr>
          <w:sz w:val="16"/>
        </w:rPr>
        <w:t xml:space="preserve">. Whatever else they are SMRs are power reactors. While the size of SMRs may eventually prove to have financial or implementation benefits </w:t>
      </w:r>
      <w:r w:rsidRPr="00F25760">
        <w:rPr>
          <w:rStyle w:val="StyleBoldUnderline"/>
          <w:highlight w:val="yellow"/>
        </w:rPr>
        <w:t>the fact that they are small has</w:t>
      </w:r>
      <w:r w:rsidRPr="006A1028">
        <w:rPr>
          <w:rStyle w:val="StyleBoldUnderline"/>
        </w:rPr>
        <w:t xml:space="preserve"> </w:t>
      </w:r>
      <w:r w:rsidRPr="0032446E">
        <w:rPr>
          <w:rStyle w:val="StyleBoldUnderline"/>
          <w:highlight w:val="yellow"/>
        </w:rPr>
        <w:t>far less significance from a regulatory standpoint than</w:t>
      </w:r>
      <w:r w:rsidRPr="006A1028">
        <w:rPr>
          <w:sz w:val="16"/>
        </w:rPr>
        <w:t xml:space="preserve"> I think </w:t>
      </w:r>
      <w:r w:rsidRPr="0032446E">
        <w:rPr>
          <w:rStyle w:val="StyleBoldUnderline"/>
          <w:highlight w:val="yellow"/>
        </w:rPr>
        <w:t>many expect</w:t>
      </w:r>
      <w:r w:rsidRPr="006A1028">
        <w:rPr>
          <w:sz w:val="16"/>
        </w:rPr>
        <w:t xml:space="preserve">. That said, </w:t>
      </w:r>
      <w:r w:rsidRPr="00F25760">
        <w:rPr>
          <w:rStyle w:val="StyleBoldUnderline"/>
          <w:highlight w:val="yellow"/>
        </w:rPr>
        <w:t>SMR vendors</w:t>
      </w:r>
      <w:r w:rsidRPr="006A1028">
        <w:rPr>
          <w:rStyle w:val="StyleBoldUnderline"/>
        </w:rPr>
        <w:t xml:space="preserve"> </w:t>
      </w:r>
      <w:r w:rsidRPr="0032446E">
        <w:rPr>
          <w:rStyle w:val="StyleBoldUnderline"/>
          <w:highlight w:val="yellow"/>
        </w:rPr>
        <w:t>have proposed design components that</w:t>
      </w:r>
      <w:r w:rsidRPr="006A1028">
        <w:rPr>
          <w:sz w:val="16"/>
        </w:rPr>
        <w:t xml:space="preserve">, if fully realized, incorporate technologies and approaches that </w:t>
      </w:r>
      <w:r w:rsidRPr="006A1028">
        <w:rPr>
          <w:rStyle w:val="StyleBoldUnderline"/>
        </w:rPr>
        <w:t xml:space="preserve">can </w:t>
      </w:r>
      <w:r w:rsidRPr="00F25760">
        <w:rPr>
          <w:rStyle w:val="StyleBoldUnderline"/>
          <w:highlight w:val="yellow"/>
        </w:rPr>
        <w:t>have significant safety benefits</w:t>
      </w:r>
      <w:r w:rsidRPr="006A1028">
        <w:rPr>
          <w:rStyle w:val="StyleBoldUnderline"/>
        </w:rPr>
        <w:t xml:space="preserve"> </w:t>
      </w:r>
      <w:r w:rsidRPr="00F25760">
        <w:rPr>
          <w:rStyle w:val="StyleBoldUnderline"/>
          <w:highlight w:val="yellow"/>
        </w:rPr>
        <w:t>and</w:t>
      </w:r>
      <w:r w:rsidRPr="006A1028">
        <w:rPr>
          <w:sz w:val="16"/>
        </w:rPr>
        <w:t xml:space="preserve">, therefore, </w:t>
      </w:r>
      <w:r w:rsidRPr="00F25760">
        <w:rPr>
          <w:rStyle w:val="StyleBoldUnderline"/>
          <w:highlight w:val="yellow"/>
        </w:rPr>
        <w:t xml:space="preserve">must be </w:t>
      </w:r>
      <w:r w:rsidRPr="0032446E">
        <w:rPr>
          <w:rStyle w:val="StyleBoldUnderline"/>
          <w:highlight w:val="yellow"/>
        </w:rPr>
        <w:t>considered as risk-informed regulatory decisions are made.</w:t>
      </w:r>
    </w:p>
    <w:p w14:paraId="1F91FC3C" w14:textId="77777777" w:rsidR="0013721F" w:rsidRPr="00BC46D5" w:rsidRDefault="0013721F" w:rsidP="0013721F"/>
    <w:p w14:paraId="6806FF9F" w14:textId="77777777" w:rsidR="0013721F" w:rsidRPr="005B1FC9" w:rsidRDefault="0013721F" w:rsidP="0013721F"/>
    <w:p w14:paraId="6F89631B" w14:textId="5351B1D2" w:rsidR="0013721F" w:rsidRDefault="00181107" w:rsidP="00546203">
      <w:pPr>
        <w:pStyle w:val="Heading3"/>
      </w:pPr>
      <w:r>
        <w:lastRenderedPageBreak/>
        <w:t>AT</w:t>
      </w:r>
      <w:r w:rsidR="0013721F">
        <w:t xml:space="preserve"> Peak Uranium</w:t>
      </w:r>
    </w:p>
    <w:p w14:paraId="04ABF5AD" w14:textId="77777777" w:rsidR="0013721F" w:rsidRPr="00B54CB0" w:rsidRDefault="0013721F" w:rsidP="00584859">
      <w:pPr>
        <w:pStyle w:val="Heading4"/>
      </w:pPr>
      <w:r>
        <w:t>N</w:t>
      </w:r>
      <w:r w:rsidRPr="00B54CB0">
        <w:t xml:space="preserve">o impact – SMRs </w:t>
      </w:r>
      <w:r>
        <w:t>use nuclear waste</w:t>
      </w:r>
    </w:p>
    <w:p w14:paraId="53FCB2DB" w14:textId="77777777" w:rsidR="0013721F" w:rsidRPr="00B54CB0" w:rsidRDefault="0013721F" w:rsidP="0013721F">
      <w:r w:rsidRPr="00B54CB0">
        <w:rPr>
          <w:rStyle w:val="StyleStyleBold12pt"/>
        </w:rPr>
        <w:t>Szondy ‘12</w:t>
      </w:r>
      <w:r w:rsidRPr="00B54CB0">
        <w:t xml:space="preserve"> </w:t>
      </w:r>
      <w:r>
        <w:t>(</w:t>
      </w:r>
      <w:r w:rsidRPr="00B54CB0">
        <w:t>David, writes for charged and iQ magazine, award-winning journalist [“Feature: Small modular nuclear reactors - the future of energy?” February 16th, http://www.gizmag.com/small-</w:t>
      </w:r>
      <w:r>
        <w:t>modular-nuclear-reactors/20860/)</w:t>
      </w:r>
    </w:p>
    <w:p w14:paraId="20666090" w14:textId="77777777" w:rsidR="0013721F" w:rsidRPr="00F25760" w:rsidRDefault="0013721F" w:rsidP="0013721F">
      <w:pPr>
        <w:rPr>
          <w:rStyle w:val="TitleChar"/>
          <w:b/>
          <w:highlight w:val="yellow"/>
        </w:rPr>
      </w:pPr>
    </w:p>
    <w:p w14:paraId="12934876" w14:textId="77777777" w:rsidR="0013721F" w:rsidRPr="00770C3E" w:rsidRDefault="0013721F" w:rsidP="0013721F">
      <w:pPr>
        <w:rPr>
          <w:sz w:val="16"/>
        </w:rPr>
      </w:pPr>
      <w:r w:rsidRPr="00F25760">
        <w:rPr>
          <w:rStyle w:val="TitleChar"/>
          <w:b/>
          <w:highlight w:val="yellow"/>
        </w:rPr>
        <w:t>SMRs can help with</w:t>
      </w:r>
      <w:r w:rsidRPr="00034B55">
        <w:rPr>
          <w:sz w:val="16"/>
        </w:rPr>
        <w:t xml:space="preserve"> proliferation, </w:t>
      </w:r>
      <w:r w:rsidRPr="00F25760">
        <w:rPr>
          <w:rStyle w:val="TitleChar"/>
          <w:b/>
          <w:highlight w:val="yellow"/>
        </w:rPr>
        <w:t>nuclear waste</w:t>
      </w:r>
      <w:r w:rsidRPr="00034B55">
        <w:rPr>
          <w:sz w:val="16"/>
        </w:rPr>
        <w:t xml:space="preserve"> and fuel supply </w:t>
      </w:r>
      <w:r w:rsidRPr="00F06E3F">
        <w:rPr>
          <w:rStyle w:val="TitleChar"/>
          <w:b/>
        </w:rPr>
        <w:t xml:space="preserve">issues </w:t>
      </w:r>
      <w:r w:rsidRPr="00F25760">
        <w:rPr>
          <w:rStyle w:val="TitleChar"/>
          <w:b/>
          <w:highlight w:val="yellow"/>
        </w:rPr>
        <w:t>because</w:t>
      </w:r>
      <w:r w:rsidRPr="00034B55">
        <w:rPr>
          <w:sz w:val="16"/>
        </w:rPr>
        <w:t xml:space="preserve">, </w:t>
      </w:r>
      <w:r w:rsidRPr="00532A2E">
        <w:rPr>
          <w:sz w:val="16"/>
          <w:szCs w:val="16"/>
        </w:rPr>
        <w:t>while some modular</w:t>
      </w:r>
      <w:r w:rsidRPr="00034B55">
        <w:rPr>
          <w:sz w:val="16"/>
        </w:rPr>
        <w:t xml:space="preserve"> </w:t>
      </w:r>
      <w:r w:rsidRPr="00F25760">
        <w:rPr>
          <w:rStyle w:val="TitleChar"/>
          <w:b/>
          <w:highlight w:val="yellow"/>
        </w:rPr>
        <w:t>reactors</w:t>
      </w:r>
      <w:r w:rsidRPr="00034B55">
        <w:rPr>
          <w:sz w:val="16"/>
        </w:rPr>
        <w:t xml:space="preserve"> are based on conventional pressurized water reactors and burn enhanced uranium, others </w:t>
      </w:r>
      <w:r w:rsidRPr="00F06E3F">
        <w:rPr>
          <w:rStyle w:val="TitleChar"/>
          <w:b/>
          <w:sz w:val="16"/>
        </w:rPr>
        <w:t>use less conventional fuels</w:t>
      </w:r>
      <w:r w:rsidRPr="00034B55">
        <w:rPr>
          <w:sz w:val="16"/>
        </w:rPr>
        <w:t xml:space="preserve">. Some, for example, </w:t>
      </w:r>
      <w:r w:rsidRPr="000048B8">
        <w:rPr>
          <w:sz w:val="16"/>
          <w:szCs w:val="16"/>
        </w:rPr>
        <w:t>can</w:t>
      </w:r>
      <w:r w:rsidRPr="00F06E3F">
        <w:rPr>
          <w:rStyle w:val="TitleChar"/>
          <w:b/>
        </w:rPr>
        <w:t xml:space="preserve"> </w:t>
      </w:r>
      <w:r w:rsidRPr="00F25760">
        <w:rPr>
          <w:rStyle w:val="TitleChar"/>
          <w:b/>
          <w:highlight w:val="yellow"/>
        </w:rPr>
        <w:t>generate power</w:t>
      </w:r>
      <w:r w:rsidRPr="00F06E3F">
        <w:rPr>
          <w:rStyle w:val="TitleChar"/>
          <w:b/>
        </w:rPr>
        <w:t xml:space="preserve"> </w:t>
      </w:r>
      <w:r w:rsidRPr="00F25760">
        <w:rPr>
          <w:rStyle w:val="TitleChar"/>
          <w:b/>
          <w:highlight w:val="yellow"/>
        </w:rPr>
        <w:t>from</w:t>
      </w:r>
      <w:r w:rsidRPr="00F06E3F">
        <w:rPr>
          <w:rStyle w:val="TitleChar"/>
          <w:b/>
        </w:rPr>
        <w:t xml:space="preserve"> what is now regarded as "</w:t>
      </w:r>
      <w:r w:rsidRPr="00F25760">
        <w:rPr>
          <w:rStyle w:val="TitleChar"/>
          <w:b/>
          <w:highlight w:val="yellow"/>
        </w:rPr>
        <w:t>waste</w:t>
      </w:r>
      <w:r w:rsidRPr="00F06E3F">
        <w:rPr>
          <w:rStyle w:val="TitleChar"/>
          <w:b/>
        </w:rPr>
        <w:t xml:space="preserve">", </w:t>
      </w:r>
      <w:r w:rsidRPr="00F25760">
        <w:rPr>
          <w:rStyle w:val="TitleChar"/>
          <w:b/>
          <w:highlight w:val="yellow"/>
        </w:rPr>
        <w:t>burning depleted uranium and plutonium</w:t>
      </w:r>
      <w:r w:rsidRPr="00F06E3F">
        <w:rPr>
          <w:rStyle w:val="TitleChar"/>
          <w:b/>
        </w:rPr>
        <w:t xml:space="preserve"> left over </w:t>
      </w:r>
      <w:r w:rsidRPr="00F25760">
        <w:rPr>
          <w:rStyle w:val="TitleChar"/>
          <w:b/>
          <w:highlight w:val="yellow"/>
        </w:rPr>
        <w:t>from conventional reactors</w:t>
      </w:r>
      <w:r w:rsidRPr="00F25760">
        <w:rPr>
          <w:sz w:val="16"/>
          <w:highlight w:val="yellow"/>
        </w:rPr>
        <w:t>.</w:t>
      </w:r>
      <w:r w:rsidRPr="00034B55">
        <w:rPr>
          <w:sz w:val="16"/>
        </w:rPr>
        <w:t xml:space="preserve"> Depleted uranium is basically U-238 from which the fissible U-235 has been consumed. It's also much more abundant in nature than U-235, which has the potential of providing the world with energy for thousands of years. </w:t>
      </w:r>
      <w:r w:rsidRPr="00F06E3F">
        <w:rPr>
          <w:rStyle w:val="TitleChar"/>
          <w:b/>
        </w:rPr>
        <w:t>Other reactor designs don't even use uranium. Instead, they use thorium</w:t>
      </w:r>
      <w:r w:rsidRPr="00642BB2">
        <w:rPr>
          <w:sz w:val="16"/>
        </w:rPr>
        <w:t xml:space="preserve">. </w:t>
      </w:r>
      <w:r w:rsidRPr="00F06E3F">
        <w:rPr>
          <w:rStyle w:val="TitleChar"/>
          <w:b/>
        </w:rPr>
        <w:t>This fuel is</w:t>
      </w:r>
      <w:r w:rsidRPr="00642BB2">
        <w:rPr>
          <w:sz w:val="16"/>
        </w:rPr>
        <w:t xml:space="preserve"> also </w:t>
      </w:r>
      <w:r w:rsidRPr="00F06E3F">
        <w:rPr>
          <w:rStyle w:val="TitleChar"/>
          <w:b/>
        </w:rPr>
        <w:t>incredibly abundant, is easy to process</w:t>
      </w:r>
      <w:r w:rsidRPr="00642BB2">
        <w:rPr>
          <w:sz w:val="16"/>
        </w:rPr>
        <w:t xml:space="preserve"> for use as fuel </w:t>
      </w:r>
      <w:r w:rsidRPr="00F06E3F">
        <w:rPr>
          <w:rStyle w:val="TitleChar"/>
          <w:b/>
        </w:rPr>
        <w:t>and</w:t>
      </w:r>
      <w:r w:rsidRPr="00642BB2">
        <w:rPr>
          <w:sz w:val="16"/>
        </w:rPr>
        <w:t xml:space="preserve"> has the added bonus of being</w:t>
      </w:r>
      <w:r w:rsidRPr="00034B55">
        <w:rPr>
          <w:sz w:val="16"/>
        </w:rPr>
        <w:t xml:space="preserve"> </w:t>
      </w:r>
      <w:r w:rsidRPr="007C6CD8">
        <w:rPr>
          <w:b/>
          <w:u w:val="single"/>
        </w:rPr>
        <w:t>utterly useless for making weapons,</w:t>
      </w:r>
      <w:r w:rsidRPr="00034B55">
        <w:rPr>
          <w:sz w:val="16"/>
        </w:rPr>
        <w:t xml:space="preserve"> so it can provide power even to areas where security concerns have been raised.</w:t>
      </w:r>
    </w:p>
    <w:p w14:paraId="374F89AB" w14:textId="77777777" w:rsidR="0013721F" w:rsidRPr="00EC23C2" w:rsidRDefault="0013721F" w:rsidP="00584859">
      <w:pPr>
        <w:pStyle w:val="Heading4"/>
      </w:pPr>
      <w:r>
        <w:t>N</w:t>
      </w:r>
      <w:r w:rsidRPr="00EC23C2">
        <w:t>o peak uranium</w:t>
      </w:r>
    </w:p>
    <w:p w14:paraId="016144CF" w14:textId="77777777" w:rsidR="0013721F" w:rsidRPr="00B54CB0" w:rsidRDefault="0013721F" w:rsidP="0013721F">
      <w:r w:rsidRPr="00B54CB0">
        <w:rPr>
          <w:rStyle w:val="StyleStyleBold12pt"/>
        </w:rPr>
        <w:t>MIT ‘11</w:t>
      </w:r>
      <w:r w:rsidRPr="00B54CB0">
        <w:t xml:space="preserve"> [“The Future of the Nuclear Fuel Cycle”, 2011, http://web.mit.edu/mitei/research/studies/documents/nuclear-fuel-cycle/The_Nuclear_Fuel_Cycle-all.pdf]</w:t>
      </w:r>
    </w:p>
    <w:p w14:paraId="0B996AF5" w14:textId="77777777" w:rsidR="0013721F" w:rsidRDefault="0013721F" w:rsidP="0013721F">
      <w:pPr>
        <w:jc w:val="both"/>
        <w:rPr>
          <w:b/>
          <w:u w:val="single"/>
        </w:rPr>
      </w:pPr>
    </w:p>
    <w:p w14:paraId="17A8DD7F" w14:textId="77777777" w:rsidR="0013721F" w:rsidRPr="007C6CD8" w:rsidRDefault="0013721F" w:rsidP="0013721F">
      <w:pPr>
        <w:jc w:val="both"/>
        <w:rPr>
          <w:b/>
          <w:u w:val="single"/>
        </w:rPr>
      </w:pPr>
      <w:r w:rsidRPr="007C6CD8">
        <w:rPr>
          <w:b/>
          <w:u w:val="single"/>
        </w:rPr>
        <w:t>We developed a price elasticity model to estimate the future costs of uranium</w:t>
      </w:r>
      <w:r w:rsidRPr="000C3236">
        <w:rPr>
          <w:sz w:val="16"/>
        </w:rPr>
        <w:t xml:space="preserve"> as a function of the cumulative mined uranium. The details of this model are in the appendix. The primary input is the model of uranium reserves as a function of ore grade [14] developed in the late 1970s by Deffeyes. The results of this model are shown in Figure 3.2. For uranium ores of practical interest, the supply increases about 2% for every 1% decrease in average grade mined down to an ore grade of ~1000 ppm. His work extended models previously applied to individual mined deposits (e.g., by Krige for gold) [15] to the worldwide ensemble of deposits of uranium. The region of interest in the figure is on the left-hand side, above about 100 ppm uranium, below which grade the energy expended to extract the uranium will approach a significant fraction of that recoverable by irradiation of fuel in LWRs. </w:t>
      </w:r>
      <w:r w:rsidRPr="007C6CD8">
        <w:rPr>
          <w:b/>
          <w:u w:val="single"/>
        </w:rPr>
        <w:t xml:space="preserve">The resources of </w:t>
      </w:r>
      <w:r w:rsidRPr="00F25760">
        <w:rPr>
          <w:b/>
          <w:highlight w:val="yellow"/>
          <w:u w:val="single"/>
        </w:rPr>
        <w:t>uranium increase</w:t>
      </w:r>
      <w:r w:rsidRPr="007C6CD8">
        <w:rPr>
          <w:b/>
          <w:u w:val="single"/>
        </w:rPr>
        <w:t xml:space="preserve"> significantly </w:t>
      </w:r>
      <w:r w:rsidRPr="00F25760">
        <w:rPr>
          <w:b/>
          <w:highlight w:val="yellow"/>
          <w:u w:val="single"/>
        </w:rPr>
        <w:t>if one</w:t>
      </w:r>
      <w:r w:rsidRPr="007C6CD8">
        <w:rPr>
          <w:b/>
          <w:u w:val="single"/>
        </w:rPr>
        <w:t xml:space="preserve"> is willing to </w:t>
      </w:r>
      <w:r w:rsidRPr="00F25760">
        <w:rPr>
          <w:b/>
          <w:highlight w:val="yellow"/>
          <w:u w:val="single"/>
        </w:rPr>
        <w:t>mine</w:t>
      </w:r>
      <w:r w:rsidRPr="007C6CD8">
        <w:rPr>
          <w:b/>
          <w:u w:val="single"/>
        </w:rPr>
        <w:t xml:space="preserve"> lower-grade </w:t>
      </w:r>
      <w:r w:rsidRPr="00F25760">
        <w:rPr>
          <w:b/>
          <w:highlight w:val="yellow"/>
          <w:u w:val="single"/>
        </w:rPr>
        <w:t>resources</w:t>
      </w:r>
      <w:r w:rsidRPr="007C6CD8">
        <w:rPr>
          <w:b/>
          <w:u w:val="single"/>
        </w:rPr>
        <w:t>.</w:t>
      </w:r>
      <w:r w:rsidRPr="000C3236">
        <w:rPr>
          <w:sz w:val="16"/>
        </w:rPr>
        <w:t xml:space="preserve"> An important factor not accounted for here in prediction of uranium resources is the recovery of uranium as a co-product or by-product of other mining operations. The most important category here is phosphate deposits. A recent CEA assessment [8] projects 22 million MT from this source: by itself enough for 1000 one-GWe reactors for 100 years, subject to the caveat that co-production is fully pursued.Finally, several authors have noted that Deffeyes’ assessment was completed before the rich ore deposits in Canada, at grades in excess of 3% (30,000 ppm) were discovered. This could imply that the projected cost escalation based on his results would, in effect, be postponed for a period. Our model included three other features in addition to uranium supply versus ore grade elasticity: p Learning curve. In all industries there is a learning curve where production costs go down with cumulative experience by the industry. p Economics of scale. There are classical economics of scale associated with mining operations. p Probabilistic assessment. Extrapolation into an ill-defined future is not properly a deterministic undertaking—we can not know the exact answer. Hence, following the lead in a similar effort in 1980 by Starr and Braun of EPRI, a probabilistic approach was adopted [16] in our models. The results of our model are shown in Figure 3.3 where the relative cost of uranium is shown versus the cumulative electricity produced by LWRs of the current type. </w:t>
      </w:r>
      <w:r w:rsidRPr="007C6CD8">
        <w:rPr>
          <w:b/>
          <w:u w:val="single"/>
        </w:rPr>
        <w:t xml:space="preserve">The unit of electricity is gigawatt-years of electricity generation assuming that 200 metric tons of uranium are required to produce a gigawatt-year of electricity—the amount of uranium used by a typical light water reactor. </w:t>
      </w:r>
      <w:r w:rsidRPr="000C3236">
        <w:rPr>
          <w:sz w:val="16"/>
        </w:rPr>
        <w:t xml:space="preserve">The horizontal axis shows three values of cumulative electricity production: p G1 = 100 years at today’s rate of uranium consumption and nuclear electric generation rate p G5 = 100 years at 5 times today’s uranium consumption and nuclear electricity generation rate p G10 = 100 years at 10 times today’s uranium consumption and nuclear electricity generation rate. Three lines are shown based on the probabilistic assessment described in the appendix of  Chapter 3. The top line is to be interpreted as an 85% probability that the cost relative to the  baseline cost will be less than the value on the trace plotted as a function of the cumulative  electricity production using today’s LWR once-through fuel cycle. The three lines meet at  the far left where the baseline cost of uranium is taken as 100 $/kg, and the baseline total  cumulative nuclear electricity production is (somewhat arbitrarily) taken as 10 4 GWe-yr using 2005 as the reference year. The other lines correspond to 50% and 15% probabilities.  </w:t>
      </w:r>
      <w:r w:rsidRPr="007C6CD8">
        <w:rPr>
          <w:b/>
          <w:u w:val="single"/>
        </w:rPr>
        <w:t xml:space="preserve">As one example at 10 GWe-yr cumulative production, there is an 85% probability that uranium will cost less </w:t>
      </w:r>
      <w:r w:rsidRPr="007C6CD8">
        <w:rPr>
          <w:b/>
          <w:u w:val="single"/>
        </w:rPr>
        <w:lastRenderedPageBreak/>
        <w:t>than double 2005 costs</w:t>
      </w:r>
      <w:r w:rsidRPr="000C3236">
        <w:rPr>
          <w:sz w:val="16"/>
        </w:rPr>
        <w:t xml:space="preserve"> (i.e., less than $200/kg), a 50% probability that it will cost less than 30% greater than 2005 costs, and a 15% probability that it will be 20% or lower in cost. As another example, if there were five times as many nuclear plants (G5) and they each operated for 100 years, we would expect (at 50% probability) uranium costs to increase by less than 40%. </w:t>
      </w:r>
      <w:r w:rsidRPr="007C6CD8">
        <w:rPr>
          <w:b/>
          <w:u w:val="single"/>
        </w:rPr>
        <w:t xml:space="preserve">Because </w:t>
      </w:r>
      <w:r w:rsidRPr="00F25760">
        <w:rPr>
          <w:b/>
          <w:highlight w:val="yellow"/>
          <w:u w:val="single"/>
        </w:rPr>
        <w:t xml:space="preserve">uranium </w:t>
      </w:r>
      <w:r w:rsidRPr="007C6CD8">
        <w:rPr>
          <w:b/>
          <w:u w:val="single"/>
        </w:rPr>
        <w:t xml:space="preserve">is ~4% of the production cost of electricity, an increase to 6% of the production </w:t>
      </w:r>
      <w:r w:rsidRPr="00F25760">
        <w:rPr>
          <w:b/>
          <w:highlight w:val="yellow"/>
          <w:u w:val="single"/>
        </w:rPr>
        <w:t xml:space="preserve">costs would not have a large impact on nuclear power </w:t>
      </w:r>
      <w:r w:rsidRPr="007C6CD8">
        <w:rPr>
          <w:b/>
          <w:u w:val="single"/>
        </w:rPr>
        <w:t>economics</w:t>
      </w:r>
      <w:r w:rsidRPr="000C3236">
        <w:rPr>
          <w:sz w:val="16"/>
        </w:rPr>
        <w:t xml:space="preserve">. The two points plotted on Figure 3.3 correspond to 2007 Red Book values for identified (RBI) and identified-plus-undiscovered (RBU) resources at under 130 $/kg: 5.5 and 13.0 million metric tons. These </w:t>
      </w:r>
      <w:r w:rsidRPr="007C6CD8">
        <w:rPr>
          <w:b/>
          <w:u w:val="single"/>
        </w:rPr>
        <w:t xml:space="preserve">benchmarks support the expectation that </w:t>
      </w:r>
      <w:r w:rsidRPr="00F25760">
        <w:rPr>
          <w:b/>
          <w:highlight w:val="yellow"/>
          <w:u w:val="single"/>
        </w:rPr>
        <w:t>uranium</w:t>
      </w:r>
      <w:r w:rsidRPr="007C6CD8">
        <w:rPr>
          <w:b/>
          <w:u w:val="single"/>
        </w:rPr>
        <w:t xml:space="preserve"> production </w:t>
      </w:r>
      <w:r w:rsidRPr="00F25760">
        <w:rPr>
          <w:b/>
          <w:highlight w:val="yellow"/>
          <w:u w:val="single"/>
        </w:rPr>
        <w:t>costs should be tolerable for the remainder of the 21st century</w:t>
      </w:r>
      <w:r w:rsidRPr="007C6CD8">
        <w:rPr>
          <w:b/>
          <w:u w:val="single"/>
        </w:rPr>
        <w:t xml:space="preserve"> – long </w:t>
      </w:r>
      <w:r w:rsidRPr="00F25760">
        <w:rPr>
          <w:b/>
          <w:highlight w:val="yellow"/>
          <w:u w:val="single"/>
        </w:rPr>
        <w:t>enough to develop</w:t>
      </w:r>
      <w:r w:rsidRPr="007C6CD8">
        <w:rPr>
          <w:b/>
          <w:u w:val="single"/>
        </w:rPr>
        <w:t xml:space="preserve"> and smoothly transition to a more </w:t>
      </w:r>
      <w:r w:rsidRPr="00F25760">
        <w:rPr>
          <w:b/>
          <w:highlight w:val="yellow"/>
          <w:u w:val="single"/>
        </w:rPr>
        <w:t>sustainable nuclear energy</w:t>
      </w:r>
      <w:r w:rsidRPr="007C6CD8">
        <w:rPr>
          <w:b/>
          <w:u w:val="single"/>
        </w:rPr>
        <w:t xml:space="preserve"> economy.</w:t>
      </w:r>
    </w:p>
    <w:p w14:paraId="444621B9" w14:textId="77777777" w:rsidR="0013721F" w:rsidRPr="00B54CB0" w:rsidRDefault="0013721F" w:rsidP="00584859">
      <w:pPr>
        <w:pStyle w:val="Heading4"/>
      </w:pPr>
      <w:r w:rsidRPr="00B54CB0">
        <w:t>No shortage–most qualified ev</w:t>
      </w:r>
    </w:p>
    <w:p w14:paraId="51888A77" w14:textId="77777777" w:rsidR="0013721F" w:rsidRPr="00B54CB0" w:rsidRDefault="0013721F" w:rsidP="0013721F">
      <w:r w:rsidRPr="00B54CB0">
        <w:rPr>
          <w:rStyle w:val="StyleStyleBold12pt"/>
        </w:rPr>
        <w:t>NEI ‘12</w:t>
      </w:r>
      <w:r w:rsidRPr="00B54CB0">
        <w:t xml:space="preserve"> </w:t>
      </w:r>
      <w:r>
        <w:t>(</w:t>
      </w:r>
      <w:r w:rsidRPr="00B54CB0">
        <w:t>Nuclear Energy Institute, “Myths &amp; Facts About Nuclear Energy”, June, http://www.nei.org/resourcesandstats/documentlibrary/reliableandaffordableenergy/factsheet/myths--facts-about-nuclear-energy-january-2012/</w:t>
      </w:r>
      <w:r>
        <w:t>)</w:t>
      </w:r>
    </w:p>
    <w:p w14:paraId="7E34C7B3" w14:textId="77777777" w:rsidR="0013721F" w:rsidRPr="005A38A6" w:rsidRDefault="0013721F" w:rsidP="0013721F">
      <w:pPr>
        <w:rPr>
          <w:sz w:val="16"/>
        </w:rPr>
      </w:pPr>
    </w:p>
    <w:p w14:paraId="49DE2160" w14:textId="77777777" w:rsidR="0013721F" w:rsidRPr="005A38A6" w:rsidRDefault="0013721F" w:rsidP="0013721F">
      <w:pPr>
        <w:rPr>
          <w:sz w:val="16"/>
        </w:rPr>
      </w:pPr>
      <w:r w:rsidRPr="005A38A6">
        <w:rPr>
          <w:sz w:val="16"/>
        </w:rPr>
        <w:t xml:space="preserve">Fact: </w:t>
      </w:r>
      <w:r w:rsidRPr="0018375D">
        <w:rPr>
          <w:rStyle w:val="StyleBoldUnderline"/>
        </w:rPr>
        <w:t xml:space="preserve">Readily available </w:t>
      </w:r>
      <w:r w:rsidRPr="00F25760">
        <w:rPr>
          <w:rStyle w:val="StyleBoldUnderline"/>
          <w:highlight w:val="yellow"/>
        </w:rPr>
        <w:t>uranium resources</w:t>
      </w:r>
      <w:r w:rsidRPr="005A38A6">
        <w:rPr>
          <w:sz w:val="16"/>
        </w:rPr>
        <w:t xml:space="preserve"> (5.5 million metric tons) </w:t>
      </w:r>
      <w:r w:rsidRPr="00F25760">
        <w:rPr>
          <w:rStyle w:val="StyleBoldUnderline"/>
          <w:highlight w:val="yellow"/>
        </w:rPr>
        <w:t>will last</w:t>
      </w:r>
      <w:r w:rsidRPr="0018375D">
        <w:rPr>
          <w:rStyle w:val="StyleBoldUnderline"/>
        </w:rPr>
        <w:t xml:space="preserve"> </w:t>
      </w:r>
      <w:r w:rsidRPr="00F25760">
        <w:rPr>
          <w:rStyle w:val="Emphasis"/>
          <w:highlight w:val="yellow"/>
        </w:rPr>
        <w:t>at least</w:t>
      </w:r>
      <w:r w:rsidRPr="00032A22">
        <w:rPr>
          <w:rStyle w:val="Emphasis"/>
        </w:rPr>
        <w:t xml:space="preserve"> </w:t>
      </w:r>
      <w:r w:rsidRPr="00F25760">
        <w:rPr>
          <w:rStyle w:val="Emphasis"/>
          <w:highlight w:val="yellow"/>
        </w:rPr>
        <w:t>100 years</w:t>
      </w:r>
      <w:r w:rsidRPr="0018375D">
        <w:rPr>
          <w:rStyle w:val="StyleBoldUnderline"/>
        </w:rPr>
        <w:t xml:space="preserve"> at today’s consumption rate</w:t>
      </w:r>
      <w:r w:rsidRPr="005A38A6">
        <w:rPr>
          <w:sz w:val="16"/>
        </w:rPr>
        <w:t xml:space="preserve">, according to the World Nuclear Association and the Nuclear Energy Agency of the Organization for Economic Cooperation and Development. </w:t>
      </w:r>
      <w:r w:rsidRPr="00F25760">
        <w:rPr>
          <w:rStyle w:val="StyleBoldUnderline"/>
          <w:highlight w:val="yellow"/>
        </w:rPr>
        <w:t>An estimated</w:t>
      </w:r>
      <w:r w:rsidRPr="0018375D">
        <w:rPr>
          <w:rStyle w:val="StyleBoldUnderline"/>
        </w:rPr>
        <w:t xml:space="preserve"> </w:t>
      </w:r>
      <w:r w:rsidRPr="00F25760">
        <w:rPr>
          <w:rStyle w:val="StyleBoldUnderline"/>
          <w:highlight w:val="yellow"/>
        </w:rPr>
        <w:t>additional 10</w:t>
      </w:r>
      <w:r w:rsidRPr="0018375D">
        <w:rPr>
          <w:rStyle w:val="StyleBoldUnderline"/>
        </w:rPr>
        <w:t xml:space="preserve">.5 </w:t>
      </w:r>
      <w:r w:rsidRPr="00F25760">
        <w:rPr>
          <w:rStyle w:val="StyleBoldUnderline"/>
          <w:highlight w:val="yellow"/>
        </w:rPr>
        <w:t>million</w:t>
      </w:r>
      <w:r w:rsidRPr="0018375D">
        <w:rPr>
          <w:rStyle w:val="StyleBoldUnderline"/>
        </w:rPr>
        <w:t xml:space="preserve"> metric </w:t>
      </w:r>
      <w:r w:rsidRPr="00F25760">
        <w:rPr>
          <w:rStyle w:val="StyleBoldUnderline"/>
          <w:highlight w:val="yellow"/>
        </w:rPr>
        <w:t>tons</w:t>
      </w:r>
      <w:r w:rsidRPr="0018375D">
        <w:rPr>
          <w:rStyle w:val="StyleBoldUnderline"/>
        </w:rPr>
        <w:t xml:space="preserve"> that remain untapped </w:t>
      </w:r>
      <w:r w:rsidRPr="00F25760">
        <w:rPr>
          <w:rStyle w:val="StyleBoldUnderline"/>
          <w:highlight w:val="yellow"/>
        </w:rPr>
        <w:t>will expand the available supply to</w:t>
      </w:r>
      <w:r w:rsidRPr="0018375D">
        <w:rPr>
          <w:rStyle w:val="StyleBoldUnderline"/>
        </w:rPr>
        <w:t xml:space="preserve"> at least </w:t>
      </w:r>
      <w:r w:rsidRPr="00F25760">
        <w:rPr>
          <w:rStyle w:val="Emphasis"/>
          <w:highlight w:val="yellow"/>
        </w:rPr>
        <w:t>200</w:t>
      </w:r>
      <w:r w:rsidRPr="00F25760">
        <w:rPr>
          <w:highlight w:val="yellow"/>
        </w:rPr>
        <w:t xml:space="preserve"> </w:t>
      </w:r>
      <w:r w:rsidRPr="002C27CD">
        <w:t>years</w:t>
      </w:r>
      <w:r w:rsidRPr="0018375D">
        <w:rPr>
          <w:rStyle w:val="StyleBoldUnderline"/>
        </w:rPr>
        <w:t xml:space="preserve"> at today’s consumption rate</w:t>
      </w:r>
      <w:r w:rsidRPr="005A38A6">
        <w:rPr>
          <w:sz w:val="16"/>
        </w:rPr>
        <w:t xml:space="preserve">. The agency also determined that </w:t>
      </w:r>
      <w:r w:rsidRPr="0018375D">
        <w:rPr>
          <w:rStyle w:val="StyleBoldUnderline"/>
        </w:rPr>
        <w:t xml:space="preserve">further </w:t>
      </w:r>
      <w:r w:rsidRPr="00F25760">
        <w:rPr>
          <w:rStyle w:val="StyleBoldUnderline"/>
          <w:highlight w:val="yellow"/>
        </w:rPr>
        <w:t>exploration and improvements in extraction technology</w:t>
      </w:r>
      <w:r w:rsidRPr="0018375D">
        <w:rPr>
          <w:rStyle w:val="StyleBoldUnderline"/>
        </w:rPr>
        <w:t xml:space="preserve"> </w:t>
      </w:r>
      <w:r w:rsidRPr="00F25760">
        <w:rPr>
          <w:rStyle w:val="StyleBoldUnderline"/>
          <w:highlight w:val="yellow"/>
        </w:rPr>
        <w:t>are likely to</w:t>
      </w:r>
      <w:r w:rsidRPr="0018375D">
        <w:rPr>
          <w:rStyle w:val="StyleBoldUnderline"/>
        </w:rPr>
        <w:t xml:space="preserve"> at least </w:t>
      </w:r>
      <w:r w:rsidRPr="00F25760">
        <w:rPr>
          <w:rStyle w:val="StyleBoldUnderline"/>
          <w:highlight w:val="yellow"/>
        </w:rPr>
        <w:t>double this estimate</w:t>
      </w:r>
      <w:r w:rsidRPr="0018375D">
        <w:rPr>
          <w:rStyle w:val="StyleBoldUnderline"/>
        </w:rPr>
        <w:t xml:space="preserve"> over time</w:t>
      </w:r>
      <w:r w:rsidRPr="005A38A6">
        <w:rPr>
          <w:sz w:val="16"/>
        </w:rPr>
        <w:t xml:space="preserve">. </w:t>
      </w:r>
      <w:r w:rsidRPr="0018375D">
        <w:rPr>
          <w:rStyle w:val="StyleBoldUnderline"/>
        </w:rPr>
        <w:t xml:space="preserve">These </w:t>
      </w:r>
      <w:r w:rsidRPr="00F25760">
        <w:rPr>
          <w:rStyle w:val="StyleBoldUnderline"/>
          <w:highlight w:val="yellow"/>
        </w:rPr>
        <w:t>estimates do not take into account</w:t>
      </w:r>
      <w:r w:rsidRPr="0018375D">
        <w:rPr>
          <w:rStyle w:val="StyleBoldUnderline"/>
        </w:rPr>
        <w:t xml:space="preserve"> the effect that </w:t>
      </w:r>
      <w:r w:rsidRPr="00F25760">
        <w:rPr>
          <w:rStyle w:val="StyleBoldUnderline"/>
          <w:highlight w:val="yellow"/>
        </w:rPr>
        <w:t>increased</w:t>
      </w:r>
      <w:r w:rsidRPr="0018375D">
        <w:rPr>
          <w:rStyle w:val="StyleBoldUnderline"/>
        </w:rPr>
        <w:t xml:space="preserve"> </w:t>
      </w:r>
      <w:r w:rsidRPr="00F25760">
        <w:rPr>
          <w:rStyle w:val="StyleBoldUnderline"/>
          <w:highlight w:val="yellow"/>
        </w:rPr>
        <w:t>recycling of used</w:t>
      </w:r>
      <w:r w:rsidRPr="0018375D">
        <w:rPr>
          <w:rStyle w:val="StyleBoldUnderline"/>
        </w:rPr>
        <w:t xml:space="preserve"> nuclear </w:t>
      </w:r>
      <w:r w:rsidRPr="00F25760">
        <w:rPr>
          <w:rStyle w:val="StyleBoldUnderline"/>
          <w:highlight w:val="yellow"/>
        </w:rPr>
        <w:t>fuel</w:t>
      </w:r>
      <w:r w:rsidRPr="0018375D">
        <w:rPr>
          <w:rStyle w:val="StyleBoldUnderline"/>
        </w:rPr>
        <w:t xml:space="preserve"> would have on global supplies</w:t>
      </w:r>
      <w:r w:rsidRPr="005A38A6">
        <w:rPr>
          <w:sz w:val="16"/>
        </w:rPr>
        <w:t>. The Massachusetts Institute of Technology (</w:t>
      </w:r>
      <w:r w:rsidRPr="00F25760">
        <w:rPr>
          <w:rStyle w:val="StyleBoldUnderline"/>
          <w:highlight w:val="yellow"/>
        </w:rPr>
        <w:t>MIT</w:t>
      </w:r>
      <w:r w:rsidRPr="005A38A6">
        <w:rPr>
          <w:sz w:val="16"/>
        </w:rPr>
        <w:t xml:space="preserve">) </w:t>
      </w:r>
      <w:r w:rsidRPr="0018375D">
        <w:rPr>
          <w:rStyle w:val="StyleBoldUnderline"/>
        </w:rPr>
        <w:t xml:space="preserve">recently </w:t>
      </w:r>
      <w:r w:rsidRPr="00F25760">
        <w:rPr>
          <w:rStyle w:val="StyleBoldUnderline"/>
          <w:highlight w:val="yellow"/>
        </w:rPr>
        <w:t>confirmed</w:t>
      </w:r>
      <w:r w:rsidRPr="0018375D">
        <w:rPr>
          <w:rStyle w:val="StyleBoldUnderline"/>
        </w:rPr>
        <w:t xml:space="preserve"> that </w:t>
      </w:r>
      <w:r w:rsidRPr="00F25760">
        <w:rPr>
          <w:rStyle w:val="StyleBoldUnderline"/>
          <w:highlight w:val="yellow"/>
        </w:rPr>
        <w:t>uranium supplies will not limit</w:t>
      </w:r>
      <w:r w:rsidRPr="0018375D">
        <w:rPr>
          <w:rStyle w:val="StyleBoldUnderline"/>
        </w:rPr>
        <w:t xml:space="preserve"> the </w:t>
      </w:r>
      <w:r w:rsidRPr="00F25760">
        <w:rPr>
          <w:rStyle w:val="StyleBoldUnderline"/>
          <w:highlight w:val="yellow"/>
        </w:rPr>
        <w:t>expansion of nuclear</w:t>
      </w:r>
      <w:r w:rsidRPr="0018375D">
        <w:rPr>
          <w:rStyle w:val="StyleBoldUnderline"/>
        </w:rPr>
        <w:t xml:space="preserve"> energy</w:t>
      </w:r>
      <w:r w:rsidRPr="005A38A6">
        <w:rPr>
          <w:sz w:val="16"/>
        </w:rPr>
        <w:t xml:space="preserve"> in the U.S. in its 2010 study “The Future of the Nuclear Fuel Cycle.”</w:t>
      </w:r>
    </w:p>
    <w:p w14:paraId="69B349BF" w14:textId="77777777" w:rsidR="0013721F" w:rsidRPr="00B54CB0" w:rsidRDefault="0013721F" w:rsidP="00584859">
      <w:pPr>
        <w:pStyle w:val="Heading4"/>
      </w:pPr>
      <w:r w:rsidRPr="00B54CB0">
        <w:t>Asia solves US and Asian demand</w:t>
      </w:r>
    </w:p>
    <w:p w14:paraId="1E21177B" w14:textId="77777777" w:rsidR="0013721F" w:rsidRPr="00B54CB0" w:rsidRDefault="0013721F" w:rsidP="0013721F">
      <w:r w:rsidRPr="00B54CB0">
        <w:rPr>
          <w:rStyle w:val="StyleStyleBold12pt"/>
        </w:rPr>
        <w:t xml:space="preserve">GBI Research </w:t>
      </w:r>
      <w:r>
        <w:rPr>
          <w:rStyle w:val="StyleStyleBold12pt"/>
        </w:rPr>
        <w:t>’</w:t>
      </w:r>
      <w:r w:rsidRPr="00B54CB0">
        <w:rPr>
          <w:rStyle w:val="StyleStyleBold12pt"/>
        </w:rPr>
        <w:t>12</w:t>
      </w:r>
      <w:r>
        <w:t xml:space="preserve"> (</w:t>
      </w:r>
      <w:r w:rsidRPr="00B54CB0">
        <w:t>Global Business Intelligence, “Uranium Mining Market in Asia-Pacific to 2020 - Availability of Large Uranium Reserves to Lay the Foundation for the Industr</w:t>
      </w:r>
      <w:r>
        <w:t xml:space="preserve">y's Future Development”, </w:t>
      </w:r>
      <w:hyperlink r:id="rId27" w:history="1">
        <w:r w:rsidRPr="00B54CB0">
          <w:rPr>
            <w:rStyle w:val="Hyperlink"/>
          </w:rPr>
          <w:t>http://www.marketresearch.com/GBI-Research-v3759/Uranium-Mining-Asia-Pacific-Availability-7039053/</w:t>
        </w:r>
      </w:hyperlink>
      <w:r>
        <w:t>, June 25, 2012)</w:t>
      </w:r>
    </w:p>
    <w:p w14:paraId="768E7D28" w14:textId="77777777" w:rsidR="0013721F" w:rsidRPr="005A38A6" w:rsidRDefault="0013721F" w:rsidP="0013721F">
      <w:pPr>
        <w:rPr>
          <w:sz w:val="16"/>
        </w:rPr>
      </w:pPr>
    </w:p>
    <w:p w14:paraId="53645F91" w14:textId="77777777" w:rsidR="0013721F" w:rsidRPr="005A38A6" w:rsidRDefault="0013721F" w:rsidP="0013721F">
      <w:pPr>
        <w:rPr>
          <w:sz w:val="16"/>
        </w:rPr>
      </w:pPr>
      <w:r w:rsidRPr="00824011">
        <w:rPr>
          <w:rStyle w:val="StyleBoldUnderline"/>
        </w:rPr>
        <w:t>Uranium mining is set to soar in the future due to rising demand for nuclear power, with</w:t>
      </w:r>
      <w:r w:rsidRPr="0018375D">
        <w:rPr>
          <w:rStyle w:val="StyleBoldUnderline"/>
        </w:rPr>
        <w:t xml:space="preserve"> </w:t>
      </w:r>
      <w:r w:rsidRPr="00F25760">
        <w:rPr>
          <w:rStyle w:val="StyleBoldUnderline"/>
          <w:highlight w:val="yellow"/>
        </w:rPr>
        <w:t>Asia’s colossal</w:t>
      </w:r>
      <w:r w:rsidRPr="0018375D">
        <w:rPr>
          <w:rStyle w:val="StyleBoldUnderline"/>
        </w:rPr>
        <w:t xml:space="preserve"> </w:t>
      </w:r>
      <w:r w:rsidRPr="00F25760">
        <w:rPr>
          <w:rStyle w:val="StyleBoldUnderline"/>
          <w:highlight w:val="yellow"/>
        </w:rPr>
        <w:t>reserves</w:t>
      </w:r>
      <w:r w:rsidRPr="0018375D">
        <w:rPr>
          <w:rStyle w:val="StyleBoldUnderline"/>
        </w:rPr>
        <w:t xml:space="preserve"> </w:t>
      </w:r>
      <w:r w:rsidRPr="00F25760">
        <w:rPr>
          <w:rStyle w:val="StyleBoldUnderline"/>
          <w:highlight w:val="yellow"/>
        </w:rPr>
        <w:t>look</w:t>
      </w:r>
      <w:r w:rsidRPr="00824011">
        <w:rPr>
          <w:rStyle w:val="StyleBoldUnderline"/>
        </w:rPr>
        <w:t>ing</w:t>
      </w:r>
      <w:r w:rsidRPr="00F25760">
        <w:rPr>
          <w:rStyle w:val="StyleBoldUnderline"/>
          <w:highlight w:val="yellow"/>
        </w:rPr>
        <w:t xml:space="preserve"> set to meet </w:t>
      </w:r>
      <w:r w:rsidRPr="00824011">
        <w:rPr>
          <w:rStyle w:val="StyleBoldUnderline"/>
        </w:rPr>
        <w:t>these needs</w:t>
      </w:r>
      <w:r w:rsidRPr="005A38A6">
        <w:rPr>
          <w:sz w:val="16"/>
        </w:rPr>
        <w:t xml:space="preserve">, according to natural resources expert GBI Research. The new report* suggests that </w:t>
      </w:r>
      <w:r w:rsidRPr="00F25760">
        <w:rPr>
          <w:rStyle w:val="StyleBoldUnderline"/>
          <w:highlight w:val="yellow"/>
        </w:rPr>
        <w:t>mounting demand for nuclear</w:t>
      </w:r>
      <w:r w:rsidRPr="0018375D">
        <w:rPr>
          <w:rStyle w:val="StyleBoldUnderline"/>
        </w:rPr>
        <w:t xml:space="preserve"> power generation </w:t>
      </w:r>
      <w:r w:rsidRPr="00F25760">
        <w:rPr>
          <w:rStyle w:val="StyleBoldUnderline"/>
          <w:highlight w:val="yellow"/>
        </w:rPr>
        <w:t>will boost uranium prices</w:t>
      </w:r>
      <w:r w:rsidRPr="0018375D">
        <w:rPr>
          <w:rStyle w:val="StyleBoldUnderline"/>
        </w:rPr>
        <w:t>, offering to make Asia-Pacific a tidy sum</w:t>
      </w:r>
      <w:r w:rsidRPr="005A38A6">
        <w:rPr>
          <w:sz w:val="16"/>
        </w:rPr>
        <w:t xml:space="preserve">, but only if they can overcome environmental and professional hazards. According to the Australian Bureau of Resources and Energy Economics and Sciences (ABARES), the spot price of uranium, which hung around the $62 per pound mark in 2011, will reach around $81 a pound by 2016 due to the massive surge in demand. </w:t>
      </w:r>
      <w:r w:rsidRPr="0018375D">
        <w:rPr>
          <w:rStyle w:val="StyleBoldUnderline"/>
        </w:rPr>
        <w:t xml:space="preserve">The availability of </w:t>
      </w:r>
      <w:r w:rsidRPr="00F25760">
        <w:rPr>
          <w:rStyle w:val="StyleBoldUnderline"/>
          <w:highlight w:val="yellow"/>
        </w:rPr>
        <w:t>huge reserves</w:t>
      </w:r>
      <w:r w:rsidRPr="0018375D">
        <w:rPr>
          <w:rStyle w:val="StyleBoldUnderline"/>
        </w:rPr>
        <w:t xml:space="preserve">, coupled </w:t>
      </w:r>
      <w:r w:rsidRPr="00F25760">
        <w:rPr>
          <w:rStyle w:val="StyleBoldUnderline"/>
          <w:highlight w:val="yellow"/>
        </w:rPr>
        <w:t xml:space="preserve">with rising prices, will drive </w:t>
      </w:r>
      <w:r w:rsidRPr="00A5555A">
        <w:rPr>
          <w:rStyle w:val="StyleBoldUnderline"/>
        </w:rPr>
        <w:t>the</w:t>
      </w:r>
      <w:r w:rsidRPr="0018375D">
        <w:rPr>
          <w:rStyle w:val="StyleBoldUnderline"/>
        </w:rPr>
        <w:t xml:space="preserve"> </w:t>
      </w:r>
      <w:r w:rsidRPr="00F25760">
        <w:rPr>
          <w:rStyle w:val="StyleBoldUnderline"/>
          <w:highlight w:val="yellow"/>
        </w:rPr>
        <w:t>Asia-Pacific</w:t>
      </w:r>
      <w:r w:rsidRPr="0018375D">
        <w:rPr>
          <w:rStyle w:val="StyleBoldUnderline"/>
        </w:rPr>
        <w:t xml:space="preserve"> </w:t>
      </w:r>
      <w:r w:rsidRPr="00F25760">
        <w:rPr>
          <w:rStyle w:val="StyleBoldUnderline"/>
          <w:highlight w:val="yellow"/>
        </w:rPr>
        <w:t>uranium mining</w:t>
      </w:r>
      <w:r w:rsidRPr="0018375D">
        <w:rPr>
          <w:rStyle w:val="StyleBoldUnderline"/>
        </w:rPr>
        <w:t xml:space="preserve"> industry. Asia-Pacific is the largest uranium-producing region in the world</w:t>
      </w:r>
      <w:r w:rsidRPr="005A38A6">
        <w:rPr>
          <w:sz w:val="16"/>
        </w:rPr>
        <w:t xml:space="preserve">, boasting an estimated production of 34,041 tons of uranium (tU) during 2011, over half the global production. Kazakhstan contributed just under two-thirds of this, followed by Australia with 25.2%, Uzbekistan with 7.2%, China with 2.6% and India with a 1.1% share. </w:t>
      </w:r>
      <w:r w:rsidRPr="00F25760">
        <w:rPr>
          <w:rStyle w:val="StyleBoldUnderline"/>
          <w:highlight w:val="yellow"/>
        </w:rPr>
        <w:t>Asia’s</w:t>
      </w:r>
      <w:r w:rsidRPr="0018375D">
        <w:rPr>
          <w:rStyle w:val="StyleBoldUnderline"/>
        </w:rPr>
        <w:t xml:space="preserve"> </w:t>
      </w:r>
      <w:r w:rsidRPr="00F25760">
        <w:rPr>
          <w:rStyle w:val="StyleBoldUnderline"/>
          <w:highlight w:val="yellow"/>
        </w:rPr>
        <w:t>uranium mining</w:t>
      </w:r>
      <w:r w:rsidRPr="0018375D">
        <w:rPr>
          <w:rStyle w:val="StyleBoldUnderline"/>
        </w:rPr>
        <w:t xml:space="preserve"> industry </w:t>
      </w:r>
      <w:r w:rsidRPr="00F25760">
        <w:rPr>
          <w:rStyle w:val="StyleBoldUnderline"/>
          <w:highlight w:val="yellow"/>
        </w:rPr>
        <w:t>has been helped by the region’s</w:t>
      </w:r>
      <w:r w:rsidRPr="00824011">
        <w:rPr>
          <w:rStyle w:val="StyleBoldUnderline"/>
        </w:rPr>
        <w:t xml:space="preserve"> abundant </w:t>
      </w:r>
      <w:r w:rsidRPr="00F25760">
        <w:rPr>
          <w:rStyle w:val="StyleBoldUnderline"/>
          <w:highlight w:val="yellow"/>
        </w:rPr>
        <w:t>reserves</w:t>
      </w:r>
      <w:r w:rsidRPr="0018375D">
        <w:rPr>
          <w:rStyle w:val="StyleBoldUnderline"/>
        </w:rPr>
        <w:t xml:space="preserve">, </w:t>
      </w:r>
      <w:r w:rsidRPr="00F25760">
        <w:rPr>
          <w:rStyle w:val="StyleBoldUnderline"/>
          <w:highlight w:val="yellow"/>
        </w:rPr>
        <w:t>which</w:t>
      </w:r>
      <w:r w:rsidRPr="005A38A6">
        <w:rPr>
          <w:sz w:val="16"/>
        </w:rPr>
        <w:t xml:space="preserve">, according to the World Nuclear Association (WNA), </w:t>
      </w:r>
      <w:r w:rsidRPr="00F25760">
        <w:rPr>
          <w:rStyle w:val="StyleBoldUnderline"/>
          <w:highlight w:val="yellow"/>
        </w:rPr>
        <w:t>stood at</w:t>
      </w:r>
      <w:r w:rsidRPr="005A38A6">
        <w:rPr>
          <w:sz w:val="16"/>
        </w:rPr>
        <w:t xml:space="preserve"> 3,599,421tU in 2010, accounting for about </w:t>
      </w:r>
      <w:r w:rsidRPr="00F25760">
        <w:rPr>
          <w:rStyle w:val="StyleBoldUnderline"/>
          <w:highlight w:val="yellow"/>
        </w:rPr>
        <w:t>57% of total global reserves</w:t>
      </w:r>
      <w:r w:rsidRPr="005A38A6">
        <w:rPr>
          <w:sz w:val="16"/>
        </w:rPr>
        <w:t xml:space="preserve">. </w:t>
      </w:r>
      <w:r w:rsidRPr="0018375D">
        <w:rPr>
          <w:rStyle w:val="StyleBoldUnderline"/>
        </w:rPr>
        <w:t>New planned projects and the expansion of existing uranium mines will drive up uranium mine production throughout Asia-Pacific, with Australia, India, Kazakhstan and China all being expected to increase regional uranium mine production in the outlook period</w:t>
      </w:r>
      <w:r w:rsidRPr="005A38A6">
        <w:rPr>
          <w:sz w:val="16"/>
        </w:rPr>
        <w:t>.</w:t>
      </w:r>
    </w:p>
    <w:p w14:paraId="4CB31737" w14:textId="77777777" w:rsidR="0013721F" w:rsidRPr="00FC3FBF" w:rsidRDefault="0013721F" w:rsidP="0013721F"/>
    <w:p w14:paraId="0D8E7525" w14:textId="26E60508" w:rsidR="0013721F" w:rsidRDefault="00181107" w:rsidP="00546203">
      <w:pPr>
        <w:pStyle w:val="Heading3"/>
      </w:pPr>
      <w:r>
        <w:lastRenderedPageBreak/>
        <w:t>AT</w:t>
      </w:r>
      <w:r w:rsidR="0013721F">
        <w:t xml:space="preserve"> Pfeffer Says Hydrogen</w:t>
      </w:r>
    </w:p>
    <w:p w14:paraId="2D30CFF4" w14:textId="77777777" w:rsidR="0013721F" w:rsidRDefault="0013721F" w:rsidP="00584859">
      <w:pPr>
        <w:pStyle w:val="Heading4"/>
      </w:pPr>
      <w:r>
        <w:t>The plan solves- Pfeffer says new nuclear tech comes with desal tech</w:t>
      </w:r>
    </w:p>
    <w:p w14:paraId="44A6905E" w14:textId="77777777" w:rsidR="0013721F" w:rsidRPr="00DA18DF" w:rsidRDefault="0013721F" w:rsidP="00584859">
      <w:pPr>
        <w:pStyle w:val="Heading4"/>
      </w:pPr>
      <w:r w:rsidRPr="00DA18DF">
        <w:t>Reactors make hydrogen feasible and economical</w:t>
      </w:r>
    </w:p>
    <w:p w14:paraId="44FD3FFD" w14:textId="77777777" w:rsidR="0013721F" w:rsidRPr="00DA18DF" w:rsidRDefault="0013721F" w:rsidP="0013721F">
      <w:r w:rsidRPr="00DA18DF">
        <w:rPr>
          <w:rStyle w:val="StyleStyleBold12pt"/>
        </w:rPr>
        <w:t>Science 2.0 ’12</w:t>
      </w:r>
      <w:r>
        <w:t xml:space="preserve"> (</w:t>
      </w:r>
      <w:r w:rsidRPr="00DA18DF">
        <w:t xml:space="preserve">quoting Dr. Ibrahim Khamis of the International Atomic Energy Agency (IAEA), 3/26/12, One Day, You May Thank Nuclear Power For The Hydrogen Economy, </w:t>
      </w:r>
      <w:hyperlink r:id="rId28" w:history="1">
        <w:r w:rsidRPr="00DA18DF">
          <w:rPr>
            <w:rStyle w:val="Hyperlink"/>
          </w:rPr>
          <w:t>www.science20.com/news_articles/one_day_you_may_thank_nuclear_power_hydrogen_economy-88334</w:t>
        </w:r>
      </w:hyperlink>
    </w:p>
    <w:p w14:paraId="428C9E95" w14:textId="77777777" w:rsidR="0013721F" w:rsidRDefault="0013721F" w:rsidP="0013721F"/>
    <w:p w14:paraId="27AC9385" w14:textId="77777777" w:rsidR="0013721F" w:rsidRPr="00DA18DF" w:rsidRDefault="0013721F" w:rsidP="0013721F">
      <w:pPr>
        <w:rPr>
          <w:sz w:val="16"/>
        </w:rPr>
      </w:pPr>
      <w:r w:rsidRPr="00F25760">
        <w:rPr>
          <w:rStyle w:val="StyleBoldUnderline"/>
          <w:highlight w:val="yellow"/>
        </w:rPr>
        <w:t>The hydrogen economy has been ready to start for decades</w:t>
      </w:r>
      <w:r w:rsidRPr="004F01C7">
        <w:rPr>
          <w:rStyle w:val="StyleBoldUnderline"/>
        </w:rPr>
        <w:t xml:space="preserve"> and could begin commercial production of hydrogen in this decade</w:t>
      </w:r>
      <w:r w:rsidRPr="00DA18DF">
        <w:rPr>
          <w:sz w:val="16"/>
        </w:rPr>
        <w:t xml:space="preserve"> </w:t>
      </w:r>
      <w:r w:rsidRPr="00F25760">
        <w:rPr>
          <w:rStyle w:val="StyleBoldUnderline"/>
          <w:highlight w:val="yellow"/>
        </w:rPr>
        <w:t>but</w:t>
      </w:r>
      <w:r w:rsidRPr="00DA18DF">
        <w:rPr>
          <w:sz w:val="16"/>
        </w:rPr>
        <w:t xml:space="preserve">, says Dr. Ibrahim Khamis of the International Atomic Energy Agency (IAEA) in Vienna, Austria, </w:t>
      </w:r>
      <w:r w:rsidRPr="00F25760">
        <w:rPr>
          <w:sz w:val="16"/>
          <w:highlight w:val="yellow"/>
        </w:rPr>
        <w:t xml:space="preserve">it </w:t>
      </w:r>
      <w:r w:rsidRPr="00F25760">
        <w:rPr>
          <w:rStyle w:val="StyleBoldUnderline"/>
          <w:highlight w:val="yellow"/>
        </w:rPr>
        <w:t>will take heat from</w:t>
      </w:r>
      <w:r w:rsidRPr="00DA18DF">
        <w:rPr>
          <w:sz w:val="16"/>
        </w:rPr>
        <w:t xml:space="preserve"> existing </w:t>
      </w:r>
      <w:r w:rsidRPr="00F25760">
        <w:rPr>
          <w:rStyle w:val="StyleBoldUnderline"/>
          <w:highlight w:val="yellow"/>
        </w:rPr>
        <w:t>nuclear plants to make hydrogen economical</w:t>
      </w:r>
      <w:r w:rsidRPr="004F01C7">
        <w:rPr>
          <w:rStyle w:val="StyleBoldUnderline"/>
        </w:rPr>
        <w:t>.</w:t>
      </w:r>
      <w:r>
        <w:rPr>
          <w:rStyle w:val="StyleBoldUnderline"/>
        </w:rPr>
        <w:t xml:space="preserve"> </w:t>
      </w:r>
      <w:r w:rsidRPr="00DA18DF">
        <w:rPr>
          <w:sz w:val="16"/>
        </w:rPr>
        <w:t xml:space="preserve">Khamis said </w:t>
      </w:r>
      <w:r w:rsidRPr="004F01C7">
        <w:rPr>
          <w:rStyle w:val="StyleBoldUnderline"/>
        </w:rPr>
        <w:t>scientists and economists at IAEA and elsewhere are working intensively to determine how</w:t>
      </w:r>
      <w:r w:rsidRPr="00DA18DF">
        <w:rPr>
          <w:sz w:val="16"/>
        </w:rPr>
        <w:t xml:space="preserve"> current nuclear power reactors — 435 are operational worldwide — and </w:t>
      </w:r>
      <w:r w:rsidRPr="004F01C7">
        <w:rPr>
          <w:rStyle w:val="StyleBoldUnderline"/>
        </w:rPr>
        <w:t>future nuclear power reactors could be enlisted in hydrogen production</w:t>
      </w:r>
      <w:r w:rsidRPr="00DA18DF">
        <w:rPr>
          <w:sz w:val="16"/>
        </w:rPr>
        <w:t xml:space="preserve">. Most hydrogen production at present comes from natural gas or coal and results in releases of the greenhouse gas carbon dioxide. On a much smaller scale, some production comes from a cleaner process called electrolysis, in which an electric current flowing through water splits the H2O molecules into hydrogen and oxygen. This process, termed electrolysis, is more efficient and less expensive if water is first heated to form steam, with the electric current passed through the steam. </w:t>
      </w:r>
      <w:r w:rsidRPr="004F01C7">
        <w:rPr>
          <w:rStyle w:val="StyleBoldUnderline"/>
        </w:rPr>
        <w:t>"There is rapidly growing interest around the world in hydrogen production using nuclear power plants as heat sources</w:t>
      </w:r>
      <w:r w:rsidRPr="00DA18DF">
        <w:rPr>
          <w:sz w:val="16"/>
        </w:rPr>
        <w:t xml:space="preserve">," Khamis said. "Hydrogen production using nuclear energy could reduce dependence on oil for fueling motor vehicles and the use of coal for generating electricity. In doing so, hydrogen could have a beneficial impact on global warming, since burning hydrogen releases only water vapor and no carbon dioxide, the main greenhouse gas. There is a dramatic reduction in pollution." Khamis said that </w:t>
      </w:r>
      <w:r w:rsidRPr="00F25760">
        <w:rPr>
          <w:rStyle w:val="StyleBoldUnderline"/>
          <w:highlight w:val="yellow"/>
        </w:rPr>
        <w:t>nuclear power plants are ideal</w:t>
      </w:r>
      <w:r w:rsidRPr="004F01C7">
        <w:rPr>
          <w:rStyle w:val="StyleBoldUnderline"/>
        </w:rPr>
        <w:t xml:space="preserve"> for hydrogen production </w:t>
      </w:r>
      <w:r w:rsidRPr="00F25760">
        <w:rPr>
          <w:rStyle w:val="StyleBoldUnderline"/>
          <w:highlight w:val="yellow"/>
        </w:rPr>
        <w:t>because they already produce the heat</w:t>
      </w:r>
      <w:r w:rsidRPr="004F01C7">
        <w:rPr>
          <w:rStyle w:val="StyleBoldUnderline"/>
        </w:rPr>
        <w:t xml:space="preserve"> for changing water into steam </w:t>
      </w:r>
      <w:r w:rsidRPr="00F25760">
        <w:rPr>
          <w:rStyle w:val="StyleBoldUnderline"/>
          <w:highlight w:val="yellow"/>
        </w:rPr>
        <w:t>and the electricity</w:t>
      </w:r>
      <w:r w:rsidRPr="004F01C7">
        <w:rPr>
          <w:rStyle w:val="StyleBoldUnderline"/>
        </w:rPr>
        <w:t xml:space="preserve"> for breaking the steam down into hydrogen and oxygen</w:t>
      </w:r>
      <w:r w:rsidRPr="00DA18DF">
        <w:rPr>
          <w:sz w:val="16"/>
        </w:rPr>
        <w:t xml:space="preserve">. Experts envision the current generation of </w:t>
      </w:r>
      <w:r w:rsidRPr="00F25760">
        <w:rPr>
          <w:rStyle w:val="StyleBoldUnderline"/>
          <w:highlight w:val="yellow"/>
        </w:rPr>
        <w:t>nuclear power</w:t>
      </w:r>
      <w:r w:rsidRPr="00DA18DF">
        <w:rPr>
          <w:sz w:val="16"/>
        </w:rPr>
        <w:t xml:space="preserve"> plants using a low-temperature electrolysis which </w:t>
      </w:r>
      <w:r w:rsidRPr="00F25760">
        <w:rPr>
          <w:sz w:val="16"/>
          <w:highlight w:val="yellow"/>
        </w:rPr>
        <w:t xml:space="preserve">can </w:t>
      </w:r>
      <w:r w:rsidRPr="00F25760">
        <w:rPr>
          <w:rStyle w:val="StyleBoldUnderline"/>
          <w:highlight w:val="yellow"/>
        </w:rPr>
        <w:t>take advantage of low electricity prices during the plant's off-peak hours to produce hydrogen. Future plants</w:t>
      </w:r>
      <w:r w:rsidRPr="00DA18DF">
        <w:rPr>
          <w:sz w:val="16"/>
        </w:rPr>
        <w:t xml:space="preserve">, </w:t>
      </w:r>
      <w:r w:rsidRPr="004F01C7">
        <w:rPr>
          <w:rStyle w:val="StyleBoldUnderline"/>
        </w:rPr>
        <w:t>designed</w:t>
      </w:r>
      <w:r w:rsidRPr="00DA18DF">
        <w:rPr>
          <w:sz w:val="16"/>
        </w:rPr>
        <w:t xml:space="preserve"> specifically </w:t>
      </w:r>
      <w:r w:rsidRPr="004F01C7">
        <w:rPr>
          <w:rStyle w:val="StyleBoldUnderline"/>
        </w:rPr>
        <w:t xml:space="preserve">for hydrogen production, </w:t>
      </w:r>
      <w:r w:rsidRPr="00F25760">
        <w:rPr>
          <w:rStyle w:val="StyleBoldUnderline"/>
          <w:highlight w:val="yellow"/>
        </w:rPr>
        <w:t>would use a more efficient high-temperature electrolysis process</w:t>
      </w:r>
      <w:r w:rsidRPr="004F01C7">
        <w:rPr>
          <w:rStyle w:val="StyleBoldUnderline"/>
        </w:rPr>
        <w:t xml:space="preserve"> or be coupled to thermochemical processes,</w:t>
      </w:r>
      <w:r w:rsidRPr="00DA18DF">
        <w:rPr>
          <w:sz w:val="16"/>
        </w:rPr>
        <w:t xml:space="preserve"> which are currently under research and development. "</w:t>
      </w:r>
      <w:r w:rsidRPr="00F25760">
        <w:rPr>
          <w:rStyle w:val="StyleBoldUnderline"/>
          <w:highlight w:val="yellow"/>
        </w:rPr>
        <w:t>Nuclear hydrogen</w:t>
      </w:r>
      <w:r w:rsidRPr="00DA18DF">
        <w:rPr>
          <w:sz w:val="16"/>
        </w:rPr>
        <w:t xml:space="preserve"> from electrolysis of water or steam </w:t>
      </w:r>
      <w:r w:rsidRPr="00F25760">
        <w:rPr>
          <w:rStyle w:val="StyleBoldUnderline"/>
          <w:highlight w:val="yellow"/>
        </w:rPr>
        <w:t>is a reality</w:t>
      </w:r>
      <w:r w:rsidRPr="00DA18DF">
        <w:rPr>
          <w:sz w:val="16"/>
        </w:rPr>
        <w:t xml:space="preserve"> now, yet the economics need to be improved," said Khamis. He noted that some countries are considering construction of new nuclear plants coupled with high-temperature steam electrolysis (HTSE) stations that would allow them to generate hydrogen gas on a large scale in anticipation of growing economic opportunities. </w:t>
      </w:r>
    </w:p>
    <w:p w14:paraId="22A4238B" w14:textId="77777777" w:rsidR="0013721F" w:rsidRPr="00DA18DF" w:rsidRDefault="0013721F" w:rsidP="00584859">
      <w:pPr>
        <w:pStyle w:val="Heading4"/>
      </w:pPr>
      <w:r w:rsidRPr="00DA18DF">
        <w:t xml:space="preserve">Tech is viable—just need hydrogen fuel </w:t>
      </w:r>
    </w:p>
    <w:p w14:paraId="0DF45741" w14:textId="77777777" w:rsidR="0013721F" w:rsidRPr="00DA18DF" w:rsidRDefault="0013721F" w:rsidP="0013721F">
      <w:r w:rsidRPr="00DA18DF">
        <w:rPr>
          <w:rStyle w:val="StyleStyleBold12pt"/>
        </w:rPr>
        <w:t>Squatriglia ’11</w:t>
      </w:r>
      <w:r w:rsidRPr="00DA18DF">
        <w:t xml:space="preserve"> (Chuck Squatriglia, Wired, 4/22/11, Discovery Could Make Fuel Cells Much Cheaper, www.wired.com/autopia/2011/04/discovery-makes-fuel-cells-orders-of-magnitude-cheaper/)</w:t>
      </w:r>
    </w:p>
    <w:p w14:paraId="71C3FE39" w14:textId="77777777" w:rsidR="0013721F" w:rsidRPr="00B965DB" w:rsidRDefault="0013721F" w:rsidP="0013721F">
      <w:pPr>
        <w:tabs>
          <w:tab w:val="left" w:pos="1710"/>
        </w:tabs>
      </w:pPr>
      <w:r>
        <w:tab/>
      </w:r>
    </w:p>
    <w:p w14:paraId="06FCD7F5" w14:textId="77777777" w:rsidR="0013721F" w:rsidRPr="00B965DB" w:rsidRDefault="0013721F" w:rsidP="0013721F">
      <w:pPr>
        <w:rPr>
          <w:sz w:val="16"/>
        </w:rPr>
      </w:pPr>
      <w:r w:rsidRPr="00B965DB">
        <w:rPr>
          <w:sz w:val="16"/>
        </w:rPr>
        <w:t xml:space="preserve">One of </w:t>
      </w:r>
      <w:r w:rsidRPr="00F25760">
        <w:rPr>
          <w:rStyle w:val="StyleBoldUnderline"/>
          <w:highlight w:val="yellow"/>
        </w:rPr>
        <w:t>the biggest issues with</w:t>
      </w:r>
      <w:r w:rsidRPr="00B965DB">
        <w:rPr>
          <w:rStyle w:val="StyleBoldUnderline"/>
        </w:rPr>
        <w:t xml:space="preserve"> hydrogen </w:t>
      </w:r>
      <w:r w:rsidRPr="00F25760">
        <w:rPr>
          <w:rStyle w:val="StyleBoldUnderline"/>
          <w:highlight w:val="yellow"/>
        </w:rPr>
        <w:t>fuel cells</w:t>
      </w:r>
      <w:r w:rsidRPr="00F25760">
        <w:rPr>
          <w:sz w:val="16"/>
          <w:highlight w:val="yellow"/>
        </w:rPr>
        <w:t xml:space="preserve">, </w:t>
      </w:r>
      <w:r w:rsidRPr="00F25760">
        <w:rPr>
          <w:rStyle w:val="Emphasis"/>
          <w:highlight w:val="yellow"/>
        </w:rPr>
        <w:t>aside from</w:t>
      </w:r>
      <w:r w:rsidRPr="00B965DB">
        <w:rPr>
          <w:rStyle w:val="Emphasis"/>
        </w:rPr>
        <w:t xml:space="preserve"> the </w:t>
      </w:r>
      <w:r w:rsidRPr="00F25760">
        <w:rPr>
          <w:rStyle w:val="Emphasis"/>
          <w:highlight w:val="yellow"/>
        </w:rPr>
        <w:t>lack of fueling infrastructure</w:t>
      </w:r>
      <w:r w:rsidRPr="00F25760">
        <w:rPr>
          <w:sz w:val="16"/>
          <w:highlight w:val="yellow"/>
        </w:rPr>
        <w:t xml:space="preserve">, </w:t>
      </w:r>
      <w:r w:rsidRPr="00F25760">
        <w:rPr>
          <w:rStyle w:val="StyleBoldUnderline"/>
          <w:highlight w:val="yellow"/>
        </w:rPr>
        <w:t>is</w:t>
      </w:r>
      <w:r w:rsidRPr="00B965DB">
        <w:rPr>
          <w:rStyle w:val="StyleBoldUnderline"/>
        </w:rPr>
        <w:t xml:space="preserve"> the </w:t>
      </w:r>
      <w:r w:rsidRPr="00AF3755">
        <w:rPr>
          <w:rStyle w:val="StyleBoldUnderline"/>
        </w:rPr>
        <w:t>high</w:t>
      </w:r>
      <w:r w:rsidRPr="00B965DB">
        <w:rPr>
          <w:rStyle w:val="StyleBoldUnderline"/>
        </w:rPr>
        <w:t xml:space="preserve"> </w:t>
      </w:r>
      <w:r w:rsidRPr="00F25760">
        <w:rPr>
          <w:rStyle w:val="StyleBoldUnderline"/>
          <w:highlight w:val="yellow"/>
        </w:rPr>
        <w:t>cost</w:t>
      </w:r>
      <w:r w:rsidRPr="00B965DB">
        <w:rPr>
          <w:sz w:val="16"/>
        </w:rPr>
        <w:t xml:space="preserve"> of the technology. Fuel cells use a lot of platinum, which is frightfully expensive and one reason we’ll pay $50,000 or so for the hydrogen cars automakers say we’ll see in 2015. </w:t>
      </w:r>
      <w:r w:rsidRPr="00F25760">
        <w:rPr>
          <w:rStyle w:val="StyleBoldUnderline"/>
          <w:highlight w:val="yellow"/>
        </w:rPr>
        <w:t>That might</w:t>
      </w:r>
      <w:r w:rsidRPr="00B965DB">
        <w:rPr>
          <w:rStyle w:val="StyleBoldUnderline"/>
        </w:rPr>
        <w:t xml:space="preserve"> soon </w:t>
      </w:r>
      <w:r w:rsidRPr="00F25760">
        <w:rPr>
          <w:rStyle w:val="StyleBoldUnderline"/>
          <w:highlight w:val="yellow"/>
        </w:rPr>
        <w:t>change</w:t>
      </w:r>
      <w:r w:rsidRPr="00B965DB">
        <w:rPr>
          <w:sz w:val="16"/>
        </w:rPr>
        <w:t xml:space="preserve">. </w:t>
      </w:r>
      <w:r w:rsidRPr="00F25760">
        <w:rPr>
          <w:rStyle w:val="StyleBoldUnderline"/>
          <w:highlight w:val="yellow"/>
        </w:rPr>
        <w:t>Researchers</w:t>
      </w:r>
      <w:r w:rsidRPr="00B965DB">
        <w:rPr>
          <w:rStyle w:val="StyleBoldUnderline"/>
        </w:rPr>
        <w:t xml:space="preserve"> </w:t>
      </w:r>
      <w:r w:rsidRPr="00B965DB">
        <w:rPr>
          <w:sz w:val="16"/>
        </w:rPr>
        <w:t xml:space="preserve">at Los Alamos National Laboratory have </w:t>
      </w:r>
      <w:r w:rsidRPr="00F25760">
        <w:rPr>
          <w:rStyle w:val="StyleBoldUnderline"/>
          <w:highlight w:val="yellow"/>
        </w:rPr>
        <w:t>developed a platinum-free catalyst</w:t>
      </w:r>
      <w:r w:rsidRPr="00B965DB">
        <w:rPr>
          <w:rStyle w:val="StyleBoldUnderline"/>
        </w:rPr>
        <w:t xml:space="preserve"> in the cathode of a hydrogen fuel cell</w:t>
      </w:r>
      <w:r w:rsidRPr="00B965DB">
        <w:rPr>
          <w:sz w:val="16"/>
        </w:rPr>
        <w:t xml:space="preserve"> that uses carbon, iron and cobalt. </w:t>
      </w:r>
      <w:r w:rsidRPr="00F25760">
        <w:rPr>
          <w:rStyle w:val="StyleBoldUnderline"/>
          <w:highlight w:val="yellow"/>
        </w:rPr>
        <w:t>That could make</w:t>
      </w:r>
      <w:r w:rsidRPr="00B965DB">
        <w:rPr>
          <w:rStyle w:val="StyleBoldUnderline"/>
        </w:rPr>
        <w:t xml:space="preserve"> the </w:t>
      </w:r>
      <w:r w:rsidRPr="00F25760">
        <w:rPr>
          <w:rStyle w:val="StyleBoldUnderline"/>
          <w:highlight w:val="yellow"/>
        </w:rPr>
        <w:t>catalysts</w:t>
      </w:r>
      <w:r w:rsidRPr="00B965DB">
        <w:rPr>
          <w:sz w:val="16"/>
        </w:rPr>
        <w:t xml:space="preserve"> “two to </w:t>
      </w:r>
      <w:r w:rsidRPr="00F25760">
        <w:rPr>
          <w:rStyle w:val="StyleBoldUnderline"/>
          <w:highlight w:val="yellow"/>
        </w:rPr>
        <w:t>three</w:t>
      </w:r>
      <w:r w:rsidRPr="00B965DB">
        <w:rPr>
          <w:rStyle w:val="StyleBoldUnderline"/>
        </w:rPr>
        <w:t xml:space="preserve"> </w:t>
      </w:r>
      <w:r w:rsidRPr="00F25760">
        <w:rPr>
          <w:rStyle w:val="StyleBoldUnderline"/>
          <w:highlight w:val="yellow"/>
        </w:rPr>
        <w:t>orders of magnitude cheaper</w:t>
      </w:r>
      <w:r w:rsidRPr="00F25760">
        <w:rPr>
          <w:sz w:val="16"/>
          <w:highlight w:val="yellow"/>
        </w:rPr>
        <w:t>,”</w:t>
      </w:r>
      <w:r w:rsidRPr="00B965DB">
        <w:rPr>
          <w:sz w:val="16"/>
        </w:rPr>
        <w:t xml:space="preserve"> the lab says, </w:t>
      </w:r>
      <w:r w:rsidRPr="00B965DB">
        <w:rPr>
          <w:rStyle w:val="StyleBoldUnderline"/>
        </w:rPr>
        <w:t>thereby significantly reducing the cost of fuel cells.</w:t>
      </w:r>
      <w:r w:rsidRPr="007C6CD8">
        <w:rPr>
          <w:b/>
          <w:u w:val="single"/>
        </w:rPr>
        <w:t xml:space="preserve"> </w:t>
      </w:r>
      <w:r w:rsidRPr="00B965DB">
        <w:rPr>
          <w:sz w:val="16"/>
        </w:rPr>
        <w:t xml:space="preserve">Although the discovery means we </w:t>
      </w:r>
      <w:r w:rsidRPr="00B965DB">
        <w:rPr>
          <w:rStyle w:val="StyleBoldUnderline"/>
        </w:rPr>
        <w:t>could see hydrogen fuel cells in a wide variety of applications</w:t>
      </w:r>
      <w:r w:rsidRPr="00B965DB">
        <w:rPr>
          <w:sz w:val="12"/>
          <w:szCs w:val="12"/>
        </w:rPr>
        <w:t xml:space="preserve">, it could have the biggest implications for automobiles. Despite the auto industry’s focus on hybrids, plug-in hybrids and battery-electric vehicles — driven in part by the Obama administration’s love of cars with cords — several automakers remain convinced hydrogen fuel cells are the best alternative to internal combustion. Hydrogen offers the benefits of battery-electric vehicles — namely zero tailpipe emissions — without the drawbacks of short range and long recharge times. Hydrogen fuel cell vehicles are electric vehicles; they use a fuel cell instead of a battery to provide juice. You can fill a car with hydrogen in minutes, it’ll go about 250 miles or so and the technology is easily adapted to everything from forklifts to automobiles to buses. Toyota, Mercedes-Benz and Honda are among the automakers promising to deliver hydrogen fuel cell vehicles in 2015. Toyota has said it has cut the cost of fuel cell </w:t>
      </w:r>
      <w:r w:rsidRPr="00B965DB">
        <w:rPr>
          <w:sz w:val="12"/>
          <w:szCs w:val="12"/>
        </w:rPr>
        <w:lastRenderedPageBreak/>
        <w:t xml:space="preserve">vehicles more than 90 percent by using less platinum — which currently goes for around $1,800 an ounce — and other expensive materials. It plans to sell its first hydrogen vehicle for around $50,000, a figure Daimler has cited as a viable price for the Mercedes-Benz F-Cell (pictured above in Australia). Fifty grand is a lot of money, especially something like the F-Cell — which is based on the B-Class compact — or the Honda FCX Clarity. Zelenay and Wu in the lab. In a paper published Friday in Science, Los Alamos researchers Gang Wu, Christina Johnston and Piotr Zelenay, joined by Karren More of Oak Ridge National Laboratory, outline their platinum-free cathode catalyst. The catalysts use carbon, iron and cobalt. The researchers say </w:t>
      </w:r>
      <w:r w:rsidRPr="00F25760">
        <w:rPr>
          <w:rStyle w:val="StyleBoldUnderline"/>
          <w:highlight w:val="yellow"/>
        </w:rPr>
        <w:t>the</w:t>
      </w:r>
      <w:r w:rsidRPr="00B965DB">
        <w:rPr>
          <w:rStyle w:val="StyleBoldUnderline"/>
        </w:rPr>
        <w:t xml:space="preserve"> fuel </w:t>
      </w:r>
      <w:r w:rsidRPr="00F25760">
        <w:rPr>
          <w:rStyle w:val="StyleBoldUnderline"/>
          <w:highlight w:val="yellow"/>
        </w:rPr>
        <w:t>cell provided high power</w:t>
      </w:r>
      <w:r w:rsidRPr="00F25760">
        <w:rPr>
          <w:sz w:val="16"/>
          <w:highlight w:val="yellow"/>
        </w:rPr>
        <w:t xml:space="preserve"> </w:t>
      </w:r>
      <w:r w:rsidRPr="00F25760">
        <w:rPr>
          <w:rStyle w:val="StyleBoldUnderline"/>
          <w:highlight w:val="yellow"/>
        </w:rPr>
        <w:t>with</w:t>
      </w:r>
      <w:r w:rsidRPr="00B965DB">
        <w:rPr>
          <w:sz w:val="16"/>
        </w:rPr>
        <w:t xml:space="preserve"> reasonable </w:t>
      </w:r>
      <w:r w:rsidRPr="00F25760">
        <w:rPr>
          <w:rStyle w:val="StyleBoldUnderline"/>
          <w:highlight w:val="yellow"/>
        </w:rPr>
        <w:t>efficiency and</w:t>
      </w:r>
      <w:r w:rsidRPr="00B965DB">
        <w:rPr>
          <w:rStyle w:val="StyleBoldUnderline"/>
        </w:rPr>
        <w:t xml:space="preserve"> promising </w:t>
      </w:r>
      <w:r w:rsidRPr="00F25760">
        <w:rPr>
          <w:rStyle w:val="StyleBoldUnderline"/>
          <w:highlight w:val="yellow"/>
        </w:rPr>
        <w:t>durability</w:t>
      </w:r>
      <w:r w:rsidRPr="00B965DB">
        <w:rPr>
          <w:sz w:val="12"/>
          <w:szCs w:val="12"/>
        </w:rPr>
        <w:t xml:space="preserve">. It provided currents comparable to conventional fuel cells, and showed favorable durability when cycled on and off — a condition that quickly damages inferior catalysts. The researchers say the carbon-iron-cobalt catalyst completed the conversion of hydrogen and oxygen into water, rather than producing large amounts of hydrogen peroxide. They claim the catalyst created minimal amounts of hydrogen peroxide — a substance that cuts power output and can damage the fuel cell — even when compared to the best platinum-based fuel cells. In fact, the fuel cell works so well the researchers have filed a patent for it. The researchers did not directly quantify the cost savings their cathode catalyst offers, which would be difficult because platinum surely would become more expensive if fuel cells became more prevalent. But the lab notes that iron and cobalt are cheap and abundant, and so the cost of fuel cell catalysts is “definitely two to three orders of magnitude cheaper.” “The encouraging point is that </w:t>
      </w:r>
      <w:r w:rsidRPr="00B965DB">
        <w:rPr>
          <w:rStyle w:val="StyleBoldUnderline"/>
        </w:rPr>
        <w:t>we have found a catalyst with a good durability and life cycle relative to platinum-based catalysts</w:t>
      </w:r>
      <w:r w:rsidRPr="00B965DB">
        <w:rPr>
          <w:sz w:val="16"/>
        </w:rPr>
        <w:t xml:space="preserve">,” Zelenay said in a statement. “For all intents and purposes, </w:t>
      </w:r>
      <w:r w:rsidRPr="00F25760">
        <w:rPr>
          <w:rStyle w:val="Emphasis"/>
          <w:highlight w:val="yellow"/>
        </w:rPr>
        <w:t>this is a zero-cost catalyst</w:t>
      </w:r>
      <w:r w:rsidRPr="00B965DB">
        <w:rPr>
          <w:sz w:val="16"/>
        </w:rPr>
        <w:t xml:space="preserve"> in comparison to platinum, so </w:t>
      </w:r>
      <w:r w:rsidRPr="00F25760">
        <w:rPr>
          <w:rStyle w:val="StyleBoldUnderline"/>
          <w:highlight w:val="yellow"/>
        </w:rPr>
        <w:t>it directly addresses</w:t>
      </w:r>
      <w:r w:rsidRPr="00B965DB">
        <w:rPr>
          <w:sz w:val="16"/>
        </w:rPr>
        <w:t xml:space="preserve"> one of the main </w:t>
      </w:r>
      <w:r w:rsidRPr="00F25760">
        <w:rPr>
          <w:rStyle w:val="StyleBoldUnderline"/>
          <w:highlight w:val="yellow"/>
        </w:rPr>
        <w:t>barriers to</w:t>
      </w:r>
      <w:r w:rsidRPr="00B965DB">
        <w:rPr>
          <w:rStyle w:val="StyleBoldUnderline"/>
        </w:rPr>
        <w:t xml:space="preserve"> hydrogen </w:t>
      </w:r>
      <w:r w:rsidRPr="00F25760">
        <w:rPr>
          <w:rStyle w:val="StyleBoldUnderline"/>
          <w:highlight w:val="yellow"/>
        </w:rPr>
        <w:t>fuel cells</w:t>
      </w:r>
      <w:r w:rsidRPr="00F25760">
        <w:rPr>
          <w:sz w:val="16"/>
          <w:highlight w:val="yellow"/>
        </w:rPr>
        <w:t>.”</w:t>
      </w:r>
    </w:p>
    <w:p w14:paraId="2CF5803C" w14:textId="77777777" w:rsidR="0013721F" w:rsidRPr="00EC23C2" w:rsidRDefault="0013721F" w:rsidP="00584859">
      <w:pPr>
        <w:pStyle w:val="Heading4"/>
      </w:pPr>
      <w:r w:rsidRPr="00EC23C2">
        <w:t xml:space="preserve">New fuel cell tech makes </w:t>
      </w:r>
      <w:r>
        <w:t>that</w:t>
      </w:r>
      <w:r w:rsidRPr="00EC23C2">
        <w:t xml:space="preserve"> affordable—old evidence irrelevant</w:t>
      </w:r>
    </w:p>
    <w:p w14:paraId="61455A68" w14:textId="77777777" w:rsidR="0013721F" w:rsidRPr="00DA18DF" w:rsidRDefault="0013721F" w:rsidP="0013721F">
      <w:r w:rsidRPr="00DA18DF">
        <w:rPr>
          <w:rStyle w:val="StyleStyleBold12pt"/>
        </w:rPr>
        <w:t>Commodity Online ‘1</w:t>
      </w:r>
      <w:r w:rsidRPr="00DA18DF">
        <w:t xml:space="preserve">1, US researchers claim breakthrough in Hydrogen Fuel Cell tech , </w:t>
      </w:r>
      <w:hyperlink r:id="rId29" w:history="1">
        <w:r w:rsidRPr="00556AE9">
          <w:rPr>
            <w:rStyle w:val="Hyperlink"/>
          </w:rPr>
          <w:t>www.commodityonline.com/news/us-researchers-claim-breakthrough-in-hydrogen-fuel-cell-tech-37501-3-37502.html</w:t>
        </w:r>
      </w:hyperlink>
      <w:r>
        <w:t>, 2011)</w:t>
      </w:r>
    </w:p>
    <w:p w14:paraId="3CAA351A" w14:textId="77777777" w:rsidR="0013721F" w:rsidRDefault="0013721F" w:rsidP="0013721F"/>
    <w:p w14:paraId="68C400CF" w14:textId="77777777" w:rsidR="0013721F" w:rsidRDefault="0013721F" w:rsidP="0013721F">
      <w:r>
        <w:t xml:space="preserve">U.S. </w:t>
      </w:r>
      <w:r w:rsidRPr="00F25760">
        <w:rPr>
          <w:rStyle w:val="StyleBoldUnderline"/>
          <w:highlight w:val="yellow"/>
        </w:rPr>
        <w:t>researchers</w:t>
      </w:r>
      <w:r>
        <w:t xml:space="preserve"> say they've </w:t>
      </w:r>
      <w:r w:rsidRPr="00F25760">
        <w:rPr>
          <w:rStyle w:val="StyleBoldUnderline"/>
          <w:highlight w:val="yellow"/>
        </w:rPr>
        <w:t>made a breakthrough in</w:t>
      </w:r>
      <w:r w:rsidRPr="00994027">
        <w:rPr>
          <w:rStyle w:val="StyleBoldUnderline"/>
        </w:rPr>
        <w:t xml:space="preserve"> the development of </w:t>
      </w:r>
      <w:r w:rsidRPr="00F25760">
        <w:rPr>
          <w:rStyle w:val="StyleBoldUnderline"/>
          <w:highlight w:val="yellow"/>
        </w:rPr>
        <w:t>low-cost hydrogen fuel cells</w:t>
      </w:r>
      <w:r>
        <w:t xml:space="preserve"> that one day could power electric cars. Researchers at Case Western Reserve University in Cleveland say </w:t>
      </w:r>
      <w:r w:rsidRPr="00F25760">
        <w:rPr>
          <w:rStyle w:val="StyleBoldUnderline"/>
          <w:highlight w:val="yellow"/>
        </w:rPr>
        <w:t>catalysts made of carbon</w:t>
      </w:r>
      <w:r>
        <w:t xml:space="preserve"> nanotubes dipped in a polymer solution can </w:t>
      </w:r>
      <w:r w:rsidRPr="00F25760">
        <w:rPr>
          <w:rStyle w:val="StyleBoldUnderline"/>
          <w:highlight w:val="yellow"/>
        </w:rPr>
        <w:t>outperform</w:t>
      </w:r>
      <w:r w:rsidRPr="00994027">
        <w:rPr>
          <w:rStyle w:val="StyleBoldUnderline"/>
        </w:rPr>
        <w:t xml:space="preserve"> traditional </w:t>
      </w:r>
      <w:r w:rsidRPr="00F25760">
        <w:rPr>
          <w:rStyle w:val="StyleBoldUnderline"/>
          <w:highlight w:val="yellow"/>
        </w:rPr>
        <w:t>platinum</w:t>
      </w:r>
      <w:r w:rsidRPr="00994027">
        <w:rPr>
          <w:rStyle w:val="StyleBoldUnderline"/>
        </w:rPr>
        <w:t xml:space="preserve"> catalysts in fuel cells </w:t>
      </w:r>
      <w:r w:rsidRPr="00F25760">
        <w:rPr>
          <w:rStyle w:val="StyleBoldUnderline"/>
          <w:highlight w:val="yellow"/>
        </w:rPr>
        <w:t>at a fraction of the cost</w:t>
      </w:r>
      <w:r w:rsidRPr="00994027">
        <w:rPr>
          <w:rStyle w:val="StyleBoldUnderline"/>
        </w:rPr>
        <w:t>.</w:t>
      </w:r>
      <w:r>
        <w:rPr>
          <w:b/>
          <w:u w:val="single"/>
        </w:rPr>
        <w:t xml:space="preserve"> </w:t>
      </w:r>
      <w:r>
        <w:t xml:space="preserve">The scientists say </w:t>
      </w:r>
      <w:r w:rsidRPr="00F25760">
        <w:rPr>
          <w:rStyle w:val="StyleBoldUnderline"/>
          <w:highlight w:val="yellow"/>
        </w:rPr>
        <w:t>the new tech</w:t>
      </w:r>
      <w:r w:rsidRPr="00994027">
        <w:rPr>
          <w:rStyle w:val="StyleBoldUnderline"/>
        </w:rPr>
        <w:t>nology</w:t>
      </w:r>
      <w:r>
        <w:t xml:space="preserve"> </w:t>
      </w:r>
      <w:r w:rsidRPr="00F25760">
        <w:rPr>
          <w:highlight w:val="yellow"/>
        </w:rPr>
        <w:t xml:space="preserve">can </w:t>
      </w:r>
      <w:r w:rsidRPr="00F25760">
        <w:rPr>
          <w:rStyle w:val="StyleBoldUnderline"/>
          <w:highlight w:val="yellow"/>
        </w:rPr>
        <w:t>remove one of the biggest roadblocks</w:t>
      </w:r>
      <w:r w:rsidRPr="00994027">
        <w:rPr>
          <w:rStyle w:val="StyleBoldUnderline"/>
        </w:rPr>
        <w:t xml:space="preserve"> to widespread cell use: the cost of the catalysts</w:t>
      </w:r>
      <w:r>
        <w:t>. Platinum, which represents at least a quarter of the cost of fuel cells, currently sells for about $30,000 per pound, while the activated carbon nanotubes cost about $45 per pound, a Case release said Tuesday. "</w:t>
      </w:r>
      <w:r w:rsidRPr="00F25760">
        <w:rPr>
          <w:rStyle w:val="Emphasis"/>
          <w:highlight w:val="yellow"/>
        </w:rPr>
        <w:t>This is a breakthrough</w:t>
      </w:r>
      <w:r>
        <w:t>," Liming Dai, a professor of chemical engineering and the research team leader, said.</w:t>
      </w:r>
    </w:p>
    <w:p w14:paraId="425FE149" w14:textId="77777777" w:rsidR="0013721F" w:rsidRPr="002F011E" w:rsidRDefault="0013721F" w:rsidP="0013721F"/>
    <w:p w14:paraId="7352906C" w14:textId="77777777" w:rsidR="0013721F" w:rsidRPr="00FC3FBF" w:rsidRDefault="0013721F" w:rsidP="0013721F"/>
    <w:p w14:paraId="417B7672" w14:textId="77777777" w:rsidR="0013721F" w:rsidRDefault="0013721F" w:rsidP="00546203">
      <w:pPr>
        <w:pStyle w:val="Heading3"/>
      </w:pPr>
      <w:r>
        <w:lastRenderedPageBreak/>
        <w:t>2AC- Oil $ Destroy Readiness</w:t>
      </w:r>
    </w:p>
    <w:p w14:paraId="387BCCF4" w14:textId="77777777" w:rsidR="0013721F" w:rsidRPr="007F5523" w:rsidRDefault="0013721F" w:rsidP="00584859">
      <w:pPr>
        <w:pStyle w:val="Heading4"/>
      </w:pPr>
      <w:r w:rsidRPr="007F5523">
        <w:t>Dependency on oil collapses the military</w:t>
      </w:r>
    </w:p>
    <w:p w14:paraId="007288CE" w14:textId="77777777" w:rsidR="0013721F" w:rsidRPr="00B54CB0" w:rsidRDefault="0013721F" w:rsidP="0013721F">
      <w:r w:rsidRPr="00B54CB0">
        <w:rPr>
          <w:rStyle w:val="StyleStyleBold12pt"/>
        </w:rPr>
        <w:t>Voth ‘12</w:t>
      </w:r>
      <w:r w:rsidRPr="00B54CB0">
        <w:t xml:space="preserve"> (Jeffrey M. Voth is the president of Herren Associates leading a team of consultants advising the federal government on issues of national security, energy and environment, health care and critical information technology infrastructure, George Washing University Homeland Security Policy Institute, “In Defense of Energy – A Call to Action”, </w:t>
      </w:r>
      <w:hyperlink r:id="rId30" w:history="1">
        <w:r w:rsidRPr="00B54CB0">
          <w:rPr>
            <w:rStyle w:val="Hyperlink"/>
          </w:rPr>
          <w:t>http://securitydebrief.com/2012/04/11/in-defense-of-energy-a-call-to-action/</w:t>
        </w:r>
      </w:hyperlink>
      <w:r w:rsidRPr="00B54CB0">
        <w:t>, April 11, 2012)</w:t>
      </w:r>
    </w:p>
    <w:p w14:paraId="44F70A59" w14:textId="77777777" w:rsidR="0013721F" w:rsidRDefault="0013721F" w:rsidP="0013721F"/>
    <w:p w14:paraId="5454C50F" w14:textId="77777777" w:rsidR="0013721F" w:rsidRPr="00F06E3F" w:rsidRDefault="0013721F" w:rsidP="0013721F">
      <w:pPr>
        <w:rPr>
          <w:rStyle w:val="TitleChar"/>
          <w:b/>
        </w:rPr>
      </w:pPr>
      <w:r w:rsidRPr="00B54CB0">
        <w:rPr>
          <w:sz w:val="16"/>
        </w:rPr>
        <w:t xml:space="preserve">Last month, the Pentagon released its widely anticipated roadmap to transform operational energy security. As published in a World Politics Review briefing, </w:t>
      </w:r>
      <w:r w:rsidRPr="00F25760">
        <w:rPr>
          <w:rStyle w:val="TitleChar"/>
          <w:b/>
          <w:highlight w:val="yellow"/>
        </w:rPr>
        <w:t xml:space="preserve">energy security has become a strategic </w:t>
      </w:r>
      <w:r w:rsidRPr="00B54CB0">
        <w:rPr>
          <w:sz w:val="16"/>
        </w:rPr>
        <w:t>as well as an operational</w:t>
      </w:r>
      <w:r w:rsidRPr="00F06E3F">
        <w:rPr>
          <w:rStyle w:val="TitleChar"/>
          <w:b/>
        </w:rPr>
        <w:t xml:space="preserve"> </w:t>
      </w:r>
      <w:r w:rsidRPr="00F25760">
        <w:rPr>
          <w:rStyle w:val="Emphasis"/>
          <w:highlight w:val="yellow"/>
        </w:rPr>
        <w:t>imperative</w:t>
      </w:r>
      <w:r w:rsidRPr="00F25760">
        <w:rPr>
          <w:rStyle w:val="TitleChar"/>
          <w:b/>
          <w:highlight w:val="yellow"/>
        </w:rPr>
        <w:t xml:space="preserve"> for</w:t>
      </w:r>
      <w:r w:rsidRPr="00F06E3F">
        <w:rPr>
          <w:rStyle w:val="TitleChar"/>
          <w:b/>
        </w:rPr>
        <w:t xml:space="preserve"> </w:t>
      </w:r>
      <w:r w:rsidRPr="00B54CB0">
        <w:rPr>
          <w:sz w:val="16"/>
        </w:rPr>
        <w:t xml:space="preserve">U.S. </w:t>
      </w:r>
      <w:r w:rsidRPr="00F25760">
        <w:rPr>
          <w:rStyle w:val="TitleChar"/>
          <w:b/>
          <w:highlight w:val="yellow"/>
        </w:rPr>
        <w:t>national security.</w:t>
      </w:r>
      <w:r w:rsidRPr="00F25760">
        <w:rPr>
          <w:sz w:val="16"/>
          <w:highlight w:val="yellow"/>
        </w:rPr>
        <w:t xml:space="preserve"> </w:t>
      </w:r>
      <w:r w:rsidRPr="00F25760">
        <w:rPr>
          <w:rStyle w:val="TitleChar"/>
          <w:b/>
          <w:highlight w:val="yellow"/>
        </w:rPr>
        <w:t>As tensions</w:t>
      </w:r>
      <w:r w:rsidRPr="00F06E3F">
        <w:rPr>
          <w:rStyle w:val="TitleChar"/>
          <w:b/>
        </w:rPr>
        <w:t xml:space="preserve"> </w:t>
      </w:r>
      <w:r w:rsidRPr="00B54CB0">
        <w:rPr>
          <w:sz w:val="16"/>
        </w:rPr>
        <w:t>continue to</w:t>
      </w:r>
      <w:r w:rsidRPr="00F06E3F">
        <w:rPr>
          <w:rStyle w:val="TitleChar"/>
          <w:b/>
        </w:rPr>
        <w:t xml:space="preserve"> </w:t>
      </w:r>
      <w:r w:rsidRPr="00F25760">
        <w:rPr>
          <w:rStyle w:val="TitleChar"/>
          <w:b/>
          <w:highlight w:val="yellow"/>
        </w:rPr>
        <w:t>escalate</w:t>
      </w:r>
      <w:r w:rsidRPr="00F06E3F">
        <w:rPr>
          <w:rStyle w:val="TitleChar"/>
          <w:b/>
        </w:rPr>
        <w:t xml:space="preserve"> </w:t>
      </w:r>
      <w:r w:rsidRPr="00B54CB0">
        <w:rPr>
          <w:sz w:val="16"/>
        </w:rPr>
        <w:t>with Iran</w:t>
      </w:r>
      <w:r w:rsidRPr="00F06E3F">
        <w:rPr>
          <w:rStyle w:val="TitleChar"/>
          <w:b/>
        </w:rPr>
        <w:t xml:space="preserve"> </w:t>
      </w:r>
      <w:r w:rsidRPr="00F25760">
        <w:rPr>
          <w:rStyle w:val="TitleChar"/>
          <w:b/>
          <w:highlight w:val="yellow"/>
        </w:rPr>
        <w:t>in the Strait</w:t>
      </w:r>
      <w:r w:rsidRPr="00F06E3F">
        <w:rPr>
          <w:rStyle w:val="TitleChar"/>
          <w:b/>
        </w:rPr>
        <w:t xml:space="preserve"> </w:t>
      </w:r>
      <w:r w:rsidRPr="00B54CB0">
        <w:rPr>
          <w:sz w:val="16"/>
        </w:rPr>
        <w:t>of Hormuz, it has</w:t>
      </w:r>
      <w:r w:rsidRPr="00F06E3F">
        <w:rPr>
          <w:rStyle w:val="TitleChar"/>
          <w:b/>
        </w:rPr>
        <w:t xml:space="preserve"> </w:t>
      </w:r>
      <w:r w:rsidRPr="00B54CB0">
        <w:rPr>
          <w:sz w:val="16"/>
        </w:rPr>
        <w:t xml:space="preserve">become clear that </w:t>
      </w:r>
      <w:r w:rsidRPr="00F25760">
        <w:rPr>
          <w:rStyle w:val="TitleChar"/>
          <w:b/>
          <w:highlight w:val="yellow"/>
        </w:rPr>
        <w:t>the</w:t>
      </w:r>
      <w:r w:rsidRPr="00B54CB0">
        <w:rPr>
          <w:sz w:val="16"/>
        </w:rPr>
        <w:t xml:space="preserve"> U.S. </w:t>
      </w:r>
      <w:r w:rsidRPr="00F25760">
        <w:rPr>
          <w:rStyle w:val="TitleChar"/>
          <w:b/>
          <w:highlight w:val="yellow"/>
        </w:rPr>
        <w:t xml:space="preserve">military </w:t>
      </w:r>
      <w:r w:rsidRPr="00F25760">
        <w:rPr>
          <w:rStyle w:val="Emphasis"/>
          <w:highlight w:val="yellow"/>
        </w:rPr>
        <w:t>urgently</w:t>
      </w:r>
      <w:r w:rsidRPr="00F25760">
        <w:rPr>
          <w:rStyle w:val="TitleChar"/>
          <w:b/>
          <w:highlight w:val="yellow"/>
        </w:rPr>
        <w:t xml:space="preserve"> requires new</w:t>
      </w:r>
      <w:r w:rsidRPr="00B54CB0">
        <w:rPr>
          <w:sz w:val="16"/>
        </w:rPr>
        <w:t xml:space="preserve"> approaches and innovative</w:t>
      </w:r>
      <w:r w:rsidRPr="00F06E3F">
        <w:rPr>
          <w:rStyle w:val="TitleChar"/>
          <w:b/>
        </w:rPr>
        <w:t xml:space="preserve"> </w:t>
      </w:r>
      <w:r w:rsidRPr="00F25760">
        <w:rPr>
          <w:rStyle w:val="TitleChar"/>
          <w:b/>
          <w:highlight w:val="yellow"/>
        </w:rPr>
        <w:t>technologies to improve fuel efficiency</w:t>
      </w:r>
      <w:r w:rsidRPr="00B54CB0">
        <w:rPr>
          <w:sz w:val="16"/>
        </w:rPr>
        <w:t xml:space="preserve">, increase </w:t>
      </w:r>
      <w:r w:rsidRPr="00F25760">
        <w:rPr>
          <w:rStyle w:val="TitleChar"/>
          <w:b/>
          <w:highlight w:val="yellow"/>
        </w:rPr>
        <w:t>endurance</w:t>
      </w:r>
      <w:r w:rsidRPr="00B54CB0">
        <w:rPr>
          <w:sz w:val="16"/>
        </w:rPr>
        <w:t xml:space="preserve">, enhance </w:t>
      </w:r>
      <w:r w:rsidRPr="00F25760">
        <w:rPr>
          <w:rStyle w:val="TitleChar"/>
          <w:b/>
          <w:highlight w:val="yellow"/>
        </w:rPr>
        <w:t>operational flexibility</w:t>
      </w:r>
      <w:r w:rsidRPr="00B54CB0">
        <w:rPr>
          <w:sz w:val="16"/>
        </w:rPr>
        <w:t xml:space="preserve"> and support a forward presence for allied forces </w:t>
      </w:r>
      <w:r w:rsidRPr="00F25760">
        <w:rPr>
          <w:rStyle w:val="TitleChar"/>
          <w:b/>
          <w:highlight w:val="yellow"/>
        </w:rPr>
        <w:t>while reducing</w:t>
      </w:r>
      <w:r w:rsidRPr="00F06E3F">
        <w:rPr>
          <w:rStyle w:val="TitleChar"/>
          <w:b/>
        </w:rPr>
        <w:t xml:space="preserve"> </w:t>
      </w:r>
      <w:r w:rsidRPr="00B54CB0">
        <w:rPr>
          <w:sz w:val="16"/>
        </w:rPr>
        <w:t>the</w:t>
      </w:r>
      <w:r w:rsidRPr="00F06E3F">
        <w:rPr>
          <w:rStyle w:val="TitleChar"/>
          <w:b/>
        </w:rPr>
        <w:t xml:space="preserve"> </w:t>
      </w:r>
      <w:r w:rsidRPr="00F25760">
        <w:rPr>
          <w:rStyle w:val="TitleChar"/>
          <w:b/>
          <w:highlight w:val="yellow"/>
        </w:rPr>
        <w:t xml:space="preserve">vulnerability inherent in a </w:t>
      </w:r>
      <w:r w:rsidRPr="00F25760">
        <w:rPr>
          <w:rStyle w:val="Emphasis"/>
          <w:highlight w:val="yellow"/>
        </w:rPr>
        <w:t>long supply-line tether</w:t>
      </w:r>
      <w:r w:rsidRPr="00F25760">
        <w:rPr>
          <w:rStyle w:val="TitleChar"/>
          <w:b/>
          <w:highlight w:val="yellow"/>
        </w:rPr>
        <w:t>.</w:t>
      </w:r>
      <w:r w:rsidRPr="00F25760">
        <w:rPr>
          <w:sz w:val="16"/>
          <w:highlight w:val="yellow"/>
        </w:rPr>
        <w:t xml:space="preserve"> </w:t>
      </w:r>
      <w:r w:rsidRPr="00F25760">
        <w:rPr>
          <w:rStyle w:val="TitleChar"/>
          <w:b/>
          <w:highlight w:val="yellow"/>
        </w:rPr>
        <w:t>Assured access to</w:t>
      </w:r>
      <w:r w:rsidRPr="00F06E3F">
        <w:rPr>
          <w:rStyle w:val="TitleChar"/>
          <w:b/>
        </w:rPr>
        <w:t xml:space="preserve"> </w:t>
      </w:r>
      <w:r w:rsidRPr="00B54CB0">
        <w:rPr>
          <w:sz w:val="16"/>
        </w:rPr>
        <w:t>reliable and sustainable supplies of</w:t>
      </w:r>
      <w:r w:rsidRPr="00F06E3F">
        <w:rPr>
          <w:rStyle w:val="TitleChar"/>
          <w:b/>
        </w:rPr>
        <w:t xml:space="preserve"> </w:t>
      </w:r>
      <w:r w:rsidRPr="00F25760">
        <w:rPr>
          <w:rStyle w:val="TitleChar"/>
          <w:b/>
          <w:highlight w:val="yellow"/>
        </w:rPr>
        <w:t xml:space="preserve">energy is </w:t>
      </w:r>
      <w:r w:rsidRPr="00F25760">
        <w:rPr>
          <w:rStyle w:val="Emphasis"/>
          <w:highlight w:val="yellow"/>
        </w:rPr>
        <w:t>central</w:t>
      </w:r>
      <w:r w:rsidRPr="00F25760">
        <w:rPr>
          <w:rStyle w:val="TitleChar"/>
          <w:b/>
          <w:highlight w:val="yellow"/>
        </w:rPr>
        <w:t xml:space="preserve"> to the military’s ability to meet operational requirements </w:t>
      </w:r>
      <w:r w:rsidRPr="00F25760">
        <w:rPr>
          <w:rStyle w:val="Emphasis"/>
          <w:highlight w:val="yellow"/>
        </w:rPr>
        <w:t>globally</w:t>
      </w:r>
      <w:r w:rsidRPr="00F25760">
        <w:rPr>
          <w:sz w:val="16"/>
          <w:highlight w:val="yellow"/>
        </w:rPr>
        <w:t>,</w:t>
      </w:r>
      <w:r w:rsidRPr="00B54CB0">
        <w:rPr>
          <w:sz w:val="16"/>
        </w:rPr>
        <w:t xml:space="preserve"> whether keeping the seas safe of pirates operating off the coast of Africa, providing humanitarian assistance in the wake of natural disasters in the Pacific or supporting counterterrorism missions in the Middle East. From both a strategic and an operational perspective, the call to action is clear. Rapid employment of energy-efficient technologies and smarter systems will be required to transform the military’s energy-security posture while meeting the increasing electric-power demands required for enhanced combat capability. As recently outlined by Chairman of the Joint Chiefs of Staff Gen. Martin Dempsey, “Without improving our energy security, we are not merely standing still as a military or as a nation, we are falling behind.”</w:t>
      </w:r>
    </w:p>
    <w:p w14:paraId="5318B5C0" w14:textId="77777777" w:rsidR="0013721F" w:rsidRPr="007B1B35" w:rsidRDefault="0013721F" w:rsidP="00584859">
      <w:pPr>
        <w:pStyle w:val="Heading4"/>
      </w:pPr>
      <w:r w:rsidRPr="007B1B35">
        <w:t xml:space="preserve">Independently- fuel </w:t>
      </w:r>
      <w:r>
        <w:t>cost</w:t>
      </w:r>
      <w:r w:rsidRPr="007B1B35">
        <w:t xml:space="preserve"> wrecks the DOD’s budget </w:t>
      </w:r>
      <w:r>
        <w:t xml:space="preserve">- </w:t>
      </w:r>
      <w:r w:rsidRPr="007B1B35">
        <w:t xml:space="preserve">spills over </w:t>
      </w:r>
    </w:p>
    <w:p w14:paraId="760176C4" w14:textId="77777777" w:rsidR="0013721F" w:rsidRPr="00B54CB0" w:rsidRDefault="0013721F" w:rsidP="0013721F">
      <w:r w:rsidRPr="00B54CB0">
        <w:rPr>
          <w:rStyle w:val="StyleStyleBold12pt"/>
        </w:rPr>
        <w:t>Freed ‘12</w:t>
      </w:r>
      <w:r w:rsidRPr="00B54CB0">
        <w:t xml:space="preserve"> (Josh Freed, Vice President for Clean Energy, Third Way, “Improving capability, protecting 'budget”, </w:t>
      </w:r>
      <w:hyperlink r:id="rId31" w:history="1">
        <w:r w:rsidRPr="00B54CB0">
          <w:rPr>
            <w:rStyle w:val="Hyperlink"/>
          </w:rPr>
          <w:t>http://energy.nationaljournal.com/2012/05/powering-our-military-whats-th.php</w:t>
        </w:r>
      </w:hyperlink>
      <w:r w:rsidRPr="00B54CB0">
        <w:t>, May 2</w:t>
      </w:r>
      <w:r>
        <w:t>1, 2012</w:t>
      </w:r>
      <w:r w:rsidRPr="00B54CB0">
        <w:t>)</w:t>
      </w:r>
    </w:p>
    <w:p w14:paraId="31362C40" w14:textId="77777777" w:rsidR="0013721F" w:rsidRDefault="0013721F" w:rsidP="0013721F"/>
    <w:p w14:paraId="064C4E39" w14:textId="77777777" w:rsidR="0013721F" w:rsidRPr="00B54CB0" w:rsidRDefault="0013721F" w:rsidP="0013721F">
      <w:pPr>
        <w:rPr>
          <w:sz w:val="16"/>
        </w:rPr>
      </w:pPr>
      <w:r w:rsidRPr="00B54CB0">
        <w:rPr>
          <w:sz w:val="16"/>
        </w:rPr>
        <w:t>As Third Way explains in a digest being released this week by our National Security Program, the Pentagon’s</w:t>
      </w:r>
      <w:r w:rsidRPr="00F06E3F">
        <w:rPr>
          <w:rStyle w:val="TitleChar"/>
          <w:b/>
        </w:rPr>
        <w:t xml:space="preserve"> </w:t>
      </w:r>
      <w:r w:rsidRPr="00F25760">
        <w:rPr>
          <w:rStyle w:val="TitleChar"/>
          <w:b/>
          <w:highlight w:val="yellow"/>
        </w:rPr>
        <w:t xml:space="preserve">efforts to reduce energy </w:t>
      </w:r>
      <w:r w:rsidRPr="00B54CB0">
        <w:rPr>
          <w:sz w:val="16"/>
        </w:rPr>
        <w:t>demand and find alternative energy sources</w:t>
      </w:r>
      <w:r w:rsidRPr="00F06E3F">
        <w:rPr>
          <w:rStyle w:val="TitleChar"/>
          <w:b/>
        </w:rPr>
        <w:t xml:space="preserve"> </w:t>
      </w:r>
      <w:r w:rsidRPr="00F25760">
        <w:rPr>
          <w:rStyle w:val="TitleChar"/>
          <w:b/>
          <w:highlight w:val="yellow"/>
        </w:rPr>
        <w:t>could keep</w:t>
      </w:r>
      <w:r w:rsidRPr="00F06E3F">
        <w:rPr>
          <w:rStyle w:val="TitleChar"/>
          <w:b/>
        </w:rPr>
        <w:t xml:space="preserve"> </w:t>
      </w:r>
      <w:r w:rsidRPr="00B54CB0">
        <w:rPr>
          <w:sz w:val="16"/>
        </w:rPr>
        <w:t>rising fuel</w:t>
      </w:r>
      <w:r w:rsidRPr="00F06E3F">
        <w:rPr>
          <w:rStyle w:val="TitleChar"/>
          <w:b/>
        </w:rPr>
        <w:t xml:space="preserve"> </w:t>
      </w:r>
      <w:r w:rsidRPr="00F25760">
        <w:rPr>
          <w:rStyle w:val="TitleChar"/>
          <w:b/>
          <w:highlight w:val="yellow"/>
        </w:rPr>
        <w:t xml:space="preserve">costs from encroaching on the budgets of </w:t>
      </w:r>
      <w:r w:rsidRPr="00F25760">
        <w:rPr>
          <w:rStyle w:val="Emphasis"/>
          <w:highlight w:val="yellow"/>
        </w:rPr>
        <w:t>other important defense programs</w:t>
      </w:r>
      <w:r w:rsidRPr="00B54CB0">
        <w:rPr>
          <w:sz w:val="16"/>
        </w:rPr>
        <w:t>. And the payoff could be massive. The Air Force has already been able to implement behavioral and technology changes that will reduce its fuel costs by $500 million over the next five years. The Army has invested in better energy distribution systems at several bases in Afghanistan, which will save roughly $100 million each year. And, using less than 10% of its energy improvement funds, the Department has begun testing advanced biofuels for ships and planes. This relatively small investment could eventually provide the services with a cost-effective alternative to the increasingly expensive and volatile oil markets. These actions are critical to</w:t>
      </w:r>
      <w:r w:rsidRPr="00F06E3F">
        <w:rPr>
          <w:rStyle w:val="TitleChar"/>
          <w:b/>
        </w:rPr>
        <w:t xml:space="preserve"> </w:t>
      </w:r>
      <w:r w:rsidRPr="00B54CB0">
        <w:rPr>
          <w:sz w:val="16"/>
        </w:rPr>
        <w:t>the Pentagon’s ability to focus on its defense priorities. As Secretary Panetta recently pointed out, he’s facing a $3 billion budget shortfall caused by “higher-than-expected fuel costs.” The Department’s energy</w:t>
      </w:r>
      <w:r w:rsidRPr="00F06E3F">
        <w:rPr>
          <w:rStyle w:val="TitleChar"/>
          <w:b/>
        </w:rPr>
        <w:t xml:space="preserve"> </w:t>
      </w:r>
      <w:r w:rsidRPr="00F25760">
        <w:rPr>
          <w:rStyle w:val="Emphasis"/>
          <w:highlight w:val="yellow"/>
        </w:rPr>
        <w:t>costs could rise even further</w:t>
      </w:r>
      <w:r w:rsidRPr="00F06E3F">
        <w:rPr>
          <w:rStyle w:val="TitleChar"/>
          <w:b/>
        </w:rPr>
        <w:t xml:space="preserve"> </w:t>
      </w:r>
      <w:r w:rsidRPr="00B54CB0">
        <w:rPr>
          <w:sz w:val="16"/>
        </w:rPr>
        <w:t>if action isn’t taken. DOD expects to spend $16 billion on fuel next year. The</w:t>
      </w:r>
      <w:r w:rsidRPr="00F06E3F">
        <w:rPr>
          <w:rStyle w:val="TitleChar"/>
          <w:b/>
        </w:rPr>
        <w:t xml:space="preserve"> </w:t>
      </w:r>
      <w:r w:rsidRPr="00F25760">
        <w:rPr>
          <w:rStyle w:val="Emphasis"/>
          <w:highlight w:val="yellow"/>
        </w:rPr>
        <w:t>E</w:t>
      </w:r>
      <w:r w:rsidRPr="00B54CB0">
        <w:rPr>
          <w:sz w:val="16"/>
        </w:rPr>
        <w:t xml:space="preserve">nergy </w:t>
      </w:r>
      <w:r w:rsidRPr="00F25760">
        <w:rPr>
          <w:rStyle w:val="Emphasis"/>
          <w:highlight w:val="yellow"/>
        </w:rPr>
        <w:t>I</w:t>
      </w:r>
      <w:r w:rsidRPr="00B54CB0">
        <w:rPr>
          <w:sz w:val="16"/>
        </w:rPr>
        <w:t>nformation</w:t>
      </w:r>
      <w:r w:rsidRPr="00F06E3F">
        <w:rPr>
          <w:rStyle w:val="TitleChar"/>
          <w:b/>
        </w:rPr>
        <w:t xml:space="preserve"> </w:t>
      </w:r>
      <w:r w:rsidRPr="00F25760">
        <w:rPr>
          <w:rStyle w:val="Emphasis"/>
          <w:highlight w:val="yellow"/>
        </w:rPr>
        <w:t>A</w:t>
      </w:r>
      <w:r w:rsidRPr="00B54CB0">
        <w:rPr>
          <w:sz w:val="16"/>
        </w:rPr>
        <w:t xml:space="preserve">dministration </w:t>
      </w:r>
      <w:r w:rsidRPr="00F25760">
        <w:rPr>
          <w:rStyle w:val="TitleChar"/>
          <w:b/>
          <w:highlight w:val="yellow"/>
        </w:rPr>
        <w:t>predicts</w:t>
      </w:r>
      <w:r w:rsidRPr="00F06E3F">
        <w:rPr>
          <w:rStyle w:val="TitleChar"/>
          <w:b/>
        </w:rPr>
        <w:t xml:space="preserve"> </w:t>
      </w:r>
      <w:r w:rsidRPr="00B54CB0">
        <w:rPr>
          <w:sz w:val="16"/>
        </w:rPr>
        <w:t>the price of</w:t>
      </w:r>
      <w:r w:rsidRPr="00F06E3F">
        <w:rPr>
          <w:rStyle w:val="TitleChar"/>
          <w:b/>
        </w:rPr>
        <w:t xml:space="preserve"> </w:t>
      </w:r>
      <w:r w:rsidRPr="00F25760">
        <w:rPr>
          <w:rStyle w:val="TitleChar"/>
          <w:b/>
          <w:highlight w:val="yellow"/>
        </w:rPr>
        <w:t xml:space="preserve">oil will rise </w:t>
      </w:r>
      <w:r w:rsidRPr="00F25760">
        <w:rPr>
          <w:rStyle w:val="Emphasis"/>
          <w:highlight w:val="yellow"/>
        </w:rPr>
        <w:t>23% by 2016</w:t>
      </w:r>
      <w:r w:rsidRPr="00F25760">
        <w:rPr>
          <w:rStyle w:val="TitleChar"/>
          <w:b/>
          <w:highlight w:val="yellow"/>
        </w:rPr>
        <w:t>,</w:t>
      </w:r>
      <w:r w:rsidRPr="00F25760">
        <w:rPr>
          <w:sz w:val="16"/>
          <w:highlight w:val="yellow"/>
        </w:rPr>
        <w:t xml:space="preserve"> </w:t>
      </w:r>
      <w:r w:rsidRPr="00F25760">
        <w:rPr>
          <w:rStyle w:val="Emphasis"/>
          <w:highlight w:val="yellow"/>
        </w:rPr>
        <w:t>without a major disruption in oil supplies</w:t>
      </w:r>
      <w:r w:rsidRPr="00B54CB0">
        <w:rPr>
          <w:sz w:val="16"/>
        </w:rPr>
        <w:t xml:space="preserve">, like the natural disasters, wars, and political upheaval the oil producing states have seen during the last dozen years. Meanwhile, the Pentagon’s planned budget, which will remain flat for the foreseeable future, will require significant adjustment to the Department’s pay-any-price mindset, even if sequestration does not go into effect. </w:t>
      </w:r>
      <w:r w:rsidRPr="00F25760">
        <w:rPr>
          <w:rStyle w:val="TitleChar"/>
          <w:b/>
          <w:highlight w:val="yellow"/>
        </w:rPr>
        <w:t>Unless</w:t>
      </w:r>
      <w:r w:rsidRPr="00B54CB0">
        <w:rPr>
          <w:sz w:val="16"/>
        </w:rPr>
        <w:t xml:space="preserve"> energy </w:t>
      </w:r>
      <w:r w:rsidRPr="00F25760">
        <w:rPr>
          <w:rStyle w:val="TitleChar"/>
          <w:b/>
          <w:highlight w:val="yellow"/>
        </w:rPr>
        <w:t>costs are curbed, they could</w:t>
      </w:r>
      <w:r w:rsidRPr="00B54CB0">
        <w:rPr>
          <w:sz w:val="16"/>
        </w:rPr>
        <w:t xml:space="preserve"> begin to </w:t>
      </w:r>
      <w:r w:rsidRPr="00F25760">
        <w:rPr>
          <w:rStyle w:val="TitleChar"/>
          <w:b/>
          <w:highlight w:val="yellow"/>
        </w:rPr>
        <w:t xml:space="preserve">eat into </w:t>
      </w:r>
      <w:r w:rsidRPr="00F25760">
        <w:rPr>
          <w:rStyle w:val="Emphasis"/>
          <w:highlight w:val="yellow"/>
        </w:rPr>
        <w:t>other budget priorities</w:t>
      </w:r>
      <w:r w:rsidRPr="00F25760">
        <w:rPr>
          <w:rStyle w:val="TitleChar"/>
          <w:b/>
          <w:highlight w:val="yellow"/>
        </w:rPr>
        <w:t xml:space="preserve"> for DOD.</w:t>
      </w:r>
      <w:r w:rsidRPr="00F06E3F">
        <w:rPr>
          <w:rStyle w:val="TitleChar"/>
          <w:b/>
        </w:rPr>
        <w:t xml:space="preserve"> </w:t>
      </w:r>
      <w:r w:rsidRPr="00B54CB0">
        <w:rPr>
          <w:sz w:val="16"/>
        </w:rPr>
        <w:t>In addition, the Pentagon’s own Defense Science Board acknowledges that using energy more efficiently makes our forces more flexible and resilient in military operations, and can provide them with greater endurance during missions. Also, by reducing energy demand in the field, DOD can minimize the number of fuel convoys that must travel through active combat zones, reducing the chances of attack to avoiding casualties and destruction of material. At our domestic bases, DOD is employing energy conservation, on-site clean energy generation, and smart grid technology to prevent disruptions to vital activities in case the civilian grid is damaged by an attack or natural disaster. The bottom line is, developing methods and technologies to reduce our Armed Forces’ use of fossil fuels and increase the availability of alternative energy makes our military stronger. That’s why the Pentagon has decided to invest in these efforts. End of story.</w:t>
      </w:r>
    </w:p>
    <w:p w14:paraId="3861924F" w14:textId="77777777" w:rsidR="0013721F" w:rsidRPr="00BD7D85" w:rsidRDefault="0013721F" w:rsidP="0013721F"/>
    <w:p w14:paraId="1236C3FB" w14:textId="3FC2AB65" w:rsidR="0013721F" w:rsidRDefault="0013721F" w:rsidP="00546203">
      <w:pPr>
        <w:pStyle w:val="Heading3"/>
      </w:pPr>
      <w:r>
        <w:lastRenderedPageBreak/>
        <w:t>AT: Makujani</w:t>
      </w:r>
    </w:p>
    <w:p w14:paraId="5A094182" w14:textId="77777777" w:rsidR="0013721F" w:rsidRDefault="0013721F" w:rsidP="00584859">
      <w:pPr>
        <w:pStyle w:val="Heading4"/>
      </w:pPr>
      <w:r>
        <w:t>Makujani isn’t talking about floating modular reactors- new design saves cost</w:t>
      </w:r>
    </w:p>
    <w:p w14:paraId="30230373" w14:textId="77777777" w:rsidR="0013721F" w:rsidRPr="00006652" w:rsidRDefault="0013721F" w:rsidP="00584859">
      <w:pPr>
        <w:pStyle w:val="Heading4"/>
      </w:pPr>
      <w:r>
        <w:t>Independently- he i</w:t>
      </w:r>
      <w:r w:rsidRPr="00006652">
        <w:t>s wrong</w:t>
      </w:r>
    </w:p>
    <w:p w14:paraId="4A4829D8" w14:textId="77777777" w:rsidR="0013721F" w:rsidRDefault="0013721F" w:rsidP="0013721F">
      <w:r w:rsidRPr="00006652">
        <w:rPr>
          <w:rStyle w:val="StyleStyleBold12pt"/>
        </w:rPr>
        <w:t>Barton ‘10</w:t>
      </w:r>
      <w:r w:rsidRPr="00006652">
        <w:t xml:space="preserve"> (Charles, frmr PhD Candidate in History, MA in Philsophy, worked on the LFTR concept for about 2/3eds of his ORNL career and recognized by nuclear bloggers most of whom have technical training, and has been mentioned by the Wall Street Journal, “Arjun Makhijani and the Modular Small Reactor null-hypothesis” October 2, 2010, </w:t>
      </w:r>
      <w:hyperlink r:id="rId32" w:history="1">
        <w:r w:rsidRPr="00556AE9">
          <w:rPr>
            <w:rStyle w:val="Hyperlink"/>
          </w:rPr>
          <w:t>http://nucleargreen.blogspot.com/2010/10/arjun-makhijani-and-modular-small.html</w:t>
        </w:r>
      </w:hyperlink>
      <w:r w:rsidRPr="00006652">
        <w:t>)</w:t>
      </w:r>
    </w:p>
    <w:p w14:paraId="4D7A1FDB" w14:textId="77777777" w:rsidR="0013721F" w:rsidRPr="00006652" w:rsidRDefault="0013721F" w:rsidP="0013721F"/>
    <w:p w14:paraId="6124ECF9" w14:textId="77777777" w:rsidR="0013721F" w:rsidRPr="00C1414D" w:rsidRDefault="0013721F" w:rsidP="0013721F">
      <w:pPr>
        <w:rPr>
          <w:iCs/>
          <w:sz w:val="16"/>
          <w:u w:val="single"/>
          <w:bdr w:val="single" w:sz="18" w:space="0" w:color="auto"/>
        </w:rPr>
      </w:pPr>
      <w:r w:rsidRPr="00493CEC">
        <w:rPr>
          <w:sz w:val="16"/>
        </w:rPr>
        <w:t xml:space="preserve">Arjun </w:t>
      </w:r>
      <w:r w:rsidRPr="00F25760">
        <w:rPr>
          <w:rStyle w:val="StyleBoldUnderline"/>
          <w:highlight w:val="yellow"/>
        </w:rPr>
        <w:t>Makhijan</w:t>
      </w:r>
      <w:r w:rsidRPr="007444C3">
        <w:rPr>
          <w:rStyle w:val="StyleBoldUnderline"/>
        </w:rPr>
        <w:t>i</w:t>
      </w:r>
      <w:r w:rsidRPr="00493CEC">
        <w:rPr>
          <w:sz w:val="16"/>
        </w:rPr>
        <w:t xml:space="preserve"> (</w:t>
      </w:r>
      <w:r w:rsidRPr="007444C3">
        <w:rPr>
          <w:rStyle w:val="StyleBoldUnderline"/>
        </w:rPr>
        <w:t>with</w:t>
      </w:r>
      <w:r w:rsidRPr="00493CEC">
        <w:rPr>
          <w:sz w:val="16"/>
        </w:rPr>
        <w:t xml:space="preserve"> Michele </w:t>
      </w:r>
      <w:r w:rsidRPr="007444C3">
        <w:rPr>
          <w:rStyle w:val="StyleBoldUnderline"/>
        </w:rPr>
        <w:t>Boyd</w:t>
      </w:r>
      <w:r w:rsidRPr="00493CEC">
        <w:rPr>
          <w:sz w:val="16"/>
        </w:rPr>
        <w:t xml:space="preserve">) has </w:t>
      </w:r>
      <w:r w:rsidRPr="00F25760">
        <w:rPr>
          <w:rStyle w:val="StyleBoldUnderline"/>
          <w:highlight w:val="yellow"/>
        </w:rPr>
        <w:t>recently published a fact sheet on</w:t>
      </w:r>
      <w:r w:rsidRPr="007444C3">
        <w:rPr>
          <w:rStyle w:val="StyleBoldUnderline"/>
        </w:rPr>
        <w:t xml:space="preserve"> </w:t>
      </w:r>
      <w:r w:rsidRPr="00F25760">
        <w:rPr>
          <w:highlight w:val="yellow"/>
        </w:rPr>
        <w:t>S</w:t>
      </w:r>
      <w:r w:rsidRPr="007444C3">
        <w:rPr>
          <w:rStyle w:val="StyleBoldUnderline"/>
        </w:rPr>
        <w:t xml:space="preserve">mall </w:t>
      </w:r>
      <w:r w:rsidRPr="00F25760">
        <w:rPr>
          <w:highlight w:val="yellow"/>
        </w:rPr>
        <w:t>M</w:t>
      </w:r>
      <w:r w:rsidRPr="007444C3">
        <w:rPr>
          <w:rStyle w:val="StyleBoldUnderline"/>
        </w:rPr>
        <w:t xml:space="preserve">odular </w:t>
      </w:r>
      <w:r w:rsidRPr="00F25760">
        <w:rPr>
          <w:highlight w:val="yellow"/>
        </w:rPr>
        <w:t>R</w:t>
      </w:r>
      <w:r w:rsidRPr="007444C3">
        <w:rPr>
          <w:rStyle w:val="StyleBoldUnderline"/>
        </w:rPr>
        <w:t>eactor</w:t>
      </w:r>
      <w:r w:rsidRPr="00F25760">
        <w:rPr>
          <w:highlight w:val="yellow"/>
        </w:rPr>
        <w:t>s</w:t>
      </w:r>
      <w:r w:rsidRPr="00493CEC">
        <w:rPr>
          <w:sz w:val="16"/>
        </w:rPr>
        <w:t xml:space="preserve"> which in effect advertises itself as the null-hypothesis to the case I an others have been making for some time on the advantages of small reactors. Small Modular ReactorsNo Solution for the Cost, Safety, and Waste Problems of Nuclear Power, Makhijani's title proclaims. But what is the evidence that backs Makhijani's case up. </w:t>
      </w:r>
      <w:r w:rsidRPr="00006652">
        <w:rPr>
          <w:rStyle w:val="StyleBoldUnderline"/>
        </w:rPr>
        <w:t xml:space="preserve">As it turns out </w:t>
      </w:r>
      <w:r w:rsidRPr="00F25760">
        <w:rPr>
          <w:rStyle w:val="StyleBoldUnderline"/>
          <w:highlight w:val="yellow"/>
        </w:rPr>
        <w:t>Makhijani offers no empirical data to back up his assertion</w:t>
      </w:r>
      <w:r w:rsidRPr="00006652">
        <w:rPr>
          <w:rStyle w:val="StyleBoldUnderline"/>
        </w:rPr>
        <w:t xml:space="preserve">, so as an example of scientific reasoning, </w:t>
      </w:r>
      <w:r w:rsidRPr="00F25760">
        <w:rPr>
          <w:rStyle w:val="StyleBoldUnderline"/>
          <w:highlight w:val="yellow"/>
        </w:rPr>
        <w:t>Makhijani's fact sheet rates an F.</w:t>
      </w:r>
    </w:p>
    <w:p w14:paraId="60A3F32F" w14:textId="77777777" w:rsidR="0013721F" w:rsidRPr="00006652" w:rsidRDefault="0013721F" w:rsidP="00584859">
      <w:pPr>
        <w:pStyle w:val="Heading4"/>
      </w:pPr>
      <w:r>
        <w:t>H</w:t>
      </w:r>
      <w:r w:rsidRPr="00006652">
        <w:t>e’s wrong</w:t>
      </w:r>
    </w:p>
    <w:p w14:paraId="0CB52D0A" w14:textId="77777777" w:rsidR="0013721F" w:rsidRDefault="0013721F" w:rsidP="0013721F">
      <w:r w:rsidRPr="00006652">
        <w:rPr>
          <w:rStyle w:val="StyleStyleBold12pt"/>
        </w:rPr>
        <w:t>Barton ‘10</w:t>
      </w:r>
      <w:r w:rsidRPr="00006652">
        <w:t xml:space="preserve"> </w:t>
      </w:r>
      <w:r>
        <w:t>(</w:t>
      </w:r>
      <w:r w:rsidRPr="00006652">
        <w:t xml:space="preserve">Charles Barton, Masters in Philosophy from Memphis University, [ “Arjun Makhijani and the Modular Small Reactor null-hypothesis”, </w:t>
      </w:r>
      <w:hyperlink r:id="rId33" w:history="1">
        <w:r w:rsidRPr="00006652">
          <w:rPr>
            <w:rStyle w:val="Hyperlink"/>
          </w:rPr>
          <w:t>http://robertmayer.wordpress.com/2010/10/31/arjun-makhijani-and-the-modular-small-reactor-null-hypothesis/</w:t>
        </w:r>
      </w:hyperlink>
      <w:r w:rsidRPr="00006652">
        <w:t xml:space="preserve"> October 2, </w:t>
      </w:r>
      <w:r>
        <w:t>2010)</w:t>
      </w:r>
    </w:p>
    <w:p w14:paraId="1D8D9FBE" w14:textId="77777777" w:rsidR="0013721F" w:rsidRPr="00006652" w:rsidRDefault="0013721F" w:rsidP="0013721F"/>
    <w:p w14:paraId="5D35FDF5" w14:textId="77777777" w:rsidR="0013721F" w:rsidRPr="007C6CD8" w:rsidRDefault="0013721F" w:rsidP="0013721F">
      <w:pPr>
        <w:rPr>
          <w:b/>
          <w:bCs/>
          <w:u w:val="single"/>
        </w:rPr>
      </w:pPr>
      <w:r w:rsidRPr="000D262A">
        <w:rPr>
          <w:sz w:val="16"/>
        </w:rPr>
        <w:t xml:space="preserve">Finally, we should consider Makhijani assertions about small reactor costs. First he claims, SMR proponents claim that small size will enable mass manufacture in a factory, enabling considerable savings relative to field construction and assembly that is typical of large reactors. In other words, modular reactors will be cheaper because they will be more like assembly line cars than handmade Lamborghinis. In the case of reactors, however, several offsetting factors will tend to neutralize this advantage and make the costs per kilowatt of small reactors higher than large reactors. </w:t>
      </w:r>
      <w:r w:rsidRPr="00F25760">
        <w:rPr>
          <w:rStyle w:val="TitleChar"/>
          <w:b/>
          <w:highlight w:val="yellow"/>
        </w:rPr>
        <w:t>Makujani claims</w:t>
      </w:r>
      <w:r w:rsidRPr="000D262A">
        <w:rPr>
          <w:sz w:val="16"/>
        </w:rPr>
        <w:t xml:space="preserve"> in contrast to cars or smart phones or similar widgets, the</w:t>
      </w:r>
      <w:r w:rsidRPr="00F06E3F">
        <w:rPr>
          <w:rStyle w:val="TitleChar"/>
          <w:b/>
        </w:rPr>
        <w:t xml:space="preserve"> </w:t>
      </w:r>
      <w:r w:rsidRPr="00F25760">
        <w:rPr>
          <w:rStyle w:val="TitleChar"/>
          <w:b/>
          <w:highlight w:val="yellow"/>
        </w:rPr>
        <w:t>materials cost</w:t>
      </w:r>
      <w:r w:rsidRPr="00F06E3F">
        <w:rPr>
          <w:rStyle w:val="TitleChar"/>
          <w:b/>
        </w:rPr>
        <w:t xml:space="preserve"> </w:t>
      </w:r>
      <w:r w:rsidRPr="000D262A">
        <w:rPr>
          <w:sz w:val="16"/>
        </w:rPr>
        <w:t>per kilowatt of a reactor</w:t>
      </w:r>
      <w:r w:rsidRPr="00F06E3F">
        <w:rPr>
          <w:rStyle w:val="TitleChar"/>
          <w:b/>
        </w:rPr>
        <w:t xml:space="preserve"> </w:t>
      </w:r>
      <w:r w:rsidRPr="00F25760">
        <w:rPr>
          <w:rStyle w:val="TitleChar"/>
          <w:b/>
          <w:highlight w:val="yellow"/>
        </w:rPr>
        <w:t>goes up as</w:t>
      </w:r>
      <w:r w:rsidRPr="00F06E3F">
        <w:rPr>
          <w:rStyle w:val="TitleChar"/>
          <w:b/>
        </w:rPr>
        <w:t xml:space="preserve"> </w:t>
      </w:r>
      <w:r w:rsidRPr="000D262A">
        <w:rPr>
          <w:sz w:val="16"/>
        </w:rPr>
        <w:t>the</w:t>
      </w:r>
      <w:r w:rsidRPr="00F06E3F">
        <w:rPr>
          <w:rStyle w:val="TitleChar"/>
          <w:b/>
        </w:rPr>
        <w:t xml:space="preserve"> </w:t>
      </w:r>
      <w:r w:rsidRPr="00F25760">
        <w:rPr>
          <w:rStyle w:val="TitleChar"/>
          <w:b/>
          <w:highlight w:val="yellow"/>
        </w:rPr>
        <w:t>size goes down</w:t>
      </w:r>
      <w:r w:rsidRPr="00F06E3F">
        <w:rPr>
          <w:rStyle w:val="TitleChar"/>
          <w:b/>
        </w:rPr>
        <w:t>.</w:t>
      </w:r>
      <w:r w:rsidRPr="000D262A">
        <w:rPr>
          <w:sz w:val="16"/>
        </w:rPr>
        <w:t xml:space="preserve"> This is because the surface area per kilowatt of capacity, which dominates materials cost, goes up as reactor size is decreased. Material costs do effect the cost of other industrial produced products including cars, and </w:t>
      </w:r>
      <w:r w:rsidRPr="00F25760">
        <w:rPr>
          <w:rStyle w:val="TitleChar"/>
          <w:b/>
          <w:highlight w:val="yellow"/>
        </w:rPr>
        <w:t>manufacturers t</w:t>
      </w:r>
      <w:r w:rsidRPr="00F06E3F">
        <w:rPr>
          <w:rStyle w:val="TitleChar"/>
          <w:b/>
        </w:rPr>
        <w:t>ake several approaches to that problem, including careful redesign</w:t>
      </w:r>
      <w:r w:rsidRPr="000D262A">
        <w:rPr>
          <w:sz w:val="16"/>
        </w:rPr>
        <w:t xml:space="preserve"> of components </w:t>
      </w:r>
      <w:r w:rsidRPr="00F06E3F">
        <w:rPr>
          <w:rStyle w:val="TitleChar"/>
          <w:b/>
        </w:rPr>
        <w:t xml:space="preserve">to </w:t>
      </w:r>
      <w:r w:rsidRPr="00F25760">
        <w:rPr>
          <w:rStyle w:val="TitleChar"/>
          <w:b/>
          <w:highlight w:val="yellow"/>
        </w:rPr>
        <w:t>eliminate</w:t>
      </w:r>
      <w:r w:rsidRPr="000D262A">
        <w:rPr>
          <w:sz w:val="16"/>
        </w:rPr>
        <w:t xml:space="preserve"> part of </w:t>
      </w:r>
      <w:r w:rsidRPr="00F06E3F">
        <w:rPr>
          <w:rStyle w:val="TitleChar"/>
          <w:b/>
        </w:rPr>
        <w:t xml:space="preserve">the </w:t>
      </w:r>
      <w:r w:rsidRPr="00F25760">
        <w:rPr>
          <w:rStyle w:val="TitleChar"/>
          <w:b/>
          <w:highlight w:val="yellow"/>
        </w:rPr>
        <w:t>expensive material, or</w:t>
      </w:r>
      <w:r w:rsidRPr="000D262A">
        <w:rPr>
          <w:sz w:val="16"/>
        </w:rPr>
        <w:t xml:space="preserve"> the </w:t>
      </w:r>
      <w:r w:rsidRPr="00F25760">
        <w:rPr>
          <w:rStyle w:val="TitleChar"/>
          <w:b/>
          <w:highlight w:val="yellow"/>
        </w:rPr>
        <w:t>substit</w:t>
      </w:r>
      <w:r w:rsidRPr="00F06E3F">
        <w:rPr>
          <w:rStyle w:val="TitleChar"/>
          <w:b/>
        </w:rPr>
        <w:t>ution</w:t>
      </w:r>
      <w:r w:rsidRPr="000D262A">
        <w:rPr>
          <w:sz w:val="16"/>
        </w:rPr>
        <w:t xml:space="preserve"> of low cost materials for high cost materials. </w:t>
      </w:r>
      <w:r w:rsidRPr="00F06E3F">
        <w:rPr>
          <w:rStyle w:val="TitleChar"/>
          <w:b/>
        </w:rPr>
        <w:t>Makujani does not believe that this is possible, but</w:t>
      </w:r>
      <w:r w:rsidRPr="000D262A">
        <w:rPr>
          <w:sz w:val="16"/>
        </w:rPr>
        <w:t xml:space="preserve"> for example </w:t>
      </w:r>
      <w:r w:rsidRPr="00F25760">
        <w:rPr>
          <w:rStyle w:val="TitleChar"/>
          <w:b/>
          <w:highlight w:val="yellow"/>
        </w:rPr>
        <w:t>it is possible to eliminate</w:t>
      </w:r>
      <w:r w:rsidRPr="00F06E3F">
        <w:rPr>
          <w:rStyle w:val="TitleChar"/>
          <w:b/>
        </w:rPr>
        <w:t xml:space="preserve"> some of the </w:t>
      </w:r>
      <w:r w:rsidRPr="00F25760">
        <w:rPr>
          <w:rStyle w:val="TitleChar"/>
          <w:b/>
          <w:highlight w:val="yellow"/>
        </w:rPr>
        <w:t>cement and steel</w:t>
      </w:r>
      <w:r w:rsidRPr="00F06E3F">
        <w:rPr>
          <w:rStyle w:val="TitleChar"/>
          <w:b/>
        </w:rPr>
        <w:t xml:space="preserve"> in the massive reactor containment dome </w:t>
      </w:r>
      <w:r w:rsidRPr="00F25760">
        <w:rPr>
          <w:rStyle w:val="TitleChar"/>
          <w:b/>
          <w:highlight w:val="yellow"/>
        </w:rPr>
        <w:t>by housing the reactor</w:t>
      </w:r>
      <w:r w:rsidRPr="00F06E3F">
        <w:rPr>
          <w:rStyle w:val="TitleChar"/>
          <w:b/>
        </w:rPr>
        <w:t xml:space="preserve"> in an </w:t>
      </w:r>
      <w:r w:rsidRPr="00F25760">
        <w:rPr>
          <w:rStyle w:val="TitleChar"/>
          <w:b/>
          <w:highlight w:val="yellow"/>
        </w:rPr>
        <w:t>underground</w:t>
      </w:r>
      <w:r w:rsidRPr="00F06E3F">
        <w:rPr>
          <w:rStyle w:val="TitleChar"/>
          <w:b/>
        </w:rPr>
        <w:t xml:space="preserve"> chamber. Thus high cost concrete and steel are replaced by low cost earth and rock, </w:t>
      </w:r>
      <w:r w:rsidRPr="00F25760">
        <w:rPr>
          <w:rStyle w:val="TitleChar"/>
          <w:b/>
          <w:highlight w:val="yellow"/>
        </w:rPr>
        <w:t>Reactors</w:t>
      </w:r>
      <w:r w:rsidRPr="00F06E3F">
        <w:rPr>
          <w:rStyle w:val="TitleChar"/>
          <w:b/>
        </w:rPr>
        <w:t xml:space="preserve"> with compact cores, </w:t>
      </w:r>
      <w:r w:rsidRPr="00F25760">
        <w:rPr>
          <w:rStyle w:val="TitleChar"/>
          <w:b/>
          <w:highlight w:val="yellow"/>
        </w:rPr>
        <w:t>require less</w:t>
      </w:r>
      <w:r w:rsidRPr="00F06E3F">
        <w:rPr>
          <w:rStyle w:val="TitleChar"/>
          <w:b/>
        </w:rPr>
        <w:t xml:space="preserve"> manufacturing </w:t>
      </w:r>
      <w:r w:rsidRPr="00F25760">
        <w:rPr>
          <w:rStyle w:val="TitleChar"/>
          <w:b/>
          <w:highlight w:val="yellow"/>
        </w:rPr>
        <w:t>material, and smaller housing facilities</w:t>
      </w:r>
      <w:r w:rsidRPr="00F06E3F">
        <w:rPr>
          <w:rStyle w:val="TitleChar"/>
          <w:b/>
        </w:rPr>
        <w:t xml:space="preserve">. Thus the choice of a compact core nuclear technology might offer considerable savings in materials costs. </w:t>
      </w:r>
      <w:r w:rsidRPr="00F25760">
        <w:rPr>
          <w:rStyle w:val="TitleChar"/>
          <w:b/>
          <w:highlight w:val="yellow"/>
        </w:rPr>
        <w:t>Thus the sm</w:t>
      </w:r>
      <w:r w:rsidRPr="00F06E3F">
        <w:rPr>
          <w:rStyle w:val="TitleChar"/>
          <w:b/>
        </w:rPr>
        <w:t xml:space="preserve">all </w:t>
      </w:r>
      <w:r w:rsidRPr="00F25760">
        <w:rPr>
          <w:rStyle w:val="TitleChar"/>
          <w:b/>
          <w:highlight w:val="yellow"/>
        </w:rPr>
        <w:t>r</w:t>
      </w:r>
      <w:r w:rsidRPr="00F06E3F">
        <w:rPr>
          <w:rStyle w:val="TitleChar"/>
          <w:b/>
        </w:rPr>
        <w:t xml:space="preserve">eactor manufacturer </w:t>
      </w:r>
      <w:r w:rsidRPr="00F25760">
        <w:rPr>
          <w:rStyle w:val="TitleChar"/>
          <w:b/>
          <w:highlight w:val="yellow"/>
        </w:rPr>
        <w:t>may</w:t>
      </w:r>
      <w:r w:rsidRPr="00F06E3F">
        <w:rPr>
          <w:rStyle w:val="TitleChar"/>
          <w:b/>
        </w:rPr>
        <w:t xml:space="preserve"> have several options to </w:t>
      </w:r>
      <w:r w:rsidRPr="00F25760">
        <w:rPr>
          <w:rStyle w:val="TitleChar"/>
          <w:b/>
          <w:highlight w:val="yellow"/>
        </w:rPr>
        <w:t>lower</w:t>
      </w:r>
      <w:r w:rsidRPr="00F06E3F">
        <w:rPr>
          <w:rStyle w:val="TitleChar"/>
          <w:b/>
        </w:rPr>
        <w:t xml:space="preserve"> materials </w:t>
      </w:r>
      <w:r w:rsidRPr="00F25760">
        <w:rPr>
          <w:rStyle w:val="TitleChar"/>
          <w:b/>
          <w:highlight w:val="yellow"/>
        </w:rPr>
        <w:t>costs</w:t>
      </w:r>
      <w:r w:rsidRPr="00F06E3F">
        <w:rPr>
          <w:rStyle w:val="TitleChar"/>
          <w:b/>
        </w:rPr>
        <w:t>.</w:t>
      </w:r>
      <w:r w:rsidRPr="000D262A">
        <w:rPr>
          <w:sz w:val="12"/>
        </w:rPr>
        <w:t>¶</w:t>
      </w:r>
      <w:r w:rsidRPr="000D262A">
        <w:rPr>
          <w:sz w:val="16"/>
        </w:rPr>
        <w:t xml:space="preserve"> Makhijani claims that other costs might be inversely proportional to reactor size, Similarly, the cost per kilowatt of secondary containment, as well as independent systems for control, instrumentation, and emergency management, increases as size decreases. Yet as I have already noted there are things that manufacturers can do about containment costs. Control rooms are not huge parts of overall reactor costs, and there are undoubtedly things which reactor manufacturers could do to lower control room building costs. For example whole control room modules can be factory fabricated and moved to the reactor housing site where they could be house underground or in preexisting recycled structures. Similar solutions could be found for the emergency management housing issues. Finally Makhijani tells us Cost per kilowatt also increases if each reactor has dedicated and independent systems for control, instrumentation, and emergency management. Yet</w:t>
      </w:r>
      <w:r w:rsidRPr="00F06E3F">
        <w:rPr>
          <w:rStyle w:val="TitleChar"/>
          <w:b/>
        </w:rPr>
        <w:t xml:space="preserve"> </w:t>
      </w:r>
      <w:r w:rsidRPr="00F25760">
        <w:rPr>
          <w:rStyle w:val="TitleChar"/>
          <w:b/>
          <w:highlight w:val="yellow"/>
        </w:rPr>
        <w:t>sm</w:t>
      </w:r>
      <w:r w:rsidRPr="00F06E3F">
        <w:rPr>
          <w:rStyle w:val="TitleChar"/>
          <w:b/>
        </w:rPr>
        <w:t xml:space="preserve">aller </w:t>
      </w:r>
      <w:r w:rsidRPr="00F25760">
        <w:rPr>
          <w:rStyle w:val="TitleChar"/>
          <w:b/>
          <w:highlight w:val="yellow"/>
        </w:rPr>
        <w:t>r</w:t>
      </w:r>
      <w:r w:rsidRPr="00F06E3F">
        <w:rPr>
          <w:rStyle w:val="TitleChar"/>
          <w:b/>
        </w:rPr>
        <w:t>eactor</w:t>
      </w:r>
      <w:r w:rsidRPr="00F25760">
        <w:rPr>
          <w:rStyle w:val="TitleChar"/>
          <w:b/>
          <w:highlight w:val="yellow"/>
        </w:rPr>
        <w:t>s will require few</w:t>
      </w:r>
      <w:r w:rsidRPr="00F06E3F">
        <w:rPr>
          <w:rStyle w:val="TitleChar"/>
          <w:b/>
        </w:rPr>
        <w:t xml:space="preserve">er </w:t>
      </w:r>
      <w:r w:rsidRPr="00F25760">
        <w:rPr>
          <w:rStyle w:val="TitleChar"/>
          <w:b/>
          <w:highlight w:val="yellow"/>
        </w:rPr>
        <w:t>sensors</w:t>
      </w:r>
      <w:r w:rsidRPr="00F06E3F">
        <w:rPr>
          <w:rStyle w:val="TitleChar"/>
          <w:b/>
        </w:rPr>
        <w:t xml:space="preserve">, reactor </w:t>
      </w:r>
      <w:r w:rsidRPr="00F25760">
        <w:rPr>
          <w:rStyle w:val="TitleChar"/>
          <w:b/>
          <w:highlight w:val="yellow"/>
        </w:rPr>
        <w:t>control and emergency management</w:t>
      </w:r>
      <w:r w:rsidRPr="00F06E3F">
        <w:rPr>
          <w:rStyle w:val="TitleChar"/>
          <w:b/>
        </w:rPr>
        <w:t xml:space="preserve"> and with the very large number of instruments required by mass produced factory manufactured reactors, the cost of instrument manufacture and indeed whole instrument room manufacture will fall significantly. Small reactors require smaller, less costly control </w:t>
      </w:r>
      <w:r w:rsidRPr="00F06E3F">
        <w:rPr>
          <w:rStyle w:val="TitleChar"/>
          <w:b/>
        </w:rPr>
        <w:lastRenderedPageBreak/>
        <w:t>and emergency management systems, and the</w:t>
      </w:r>
      <w:r w:rsidRPr="000D262A">
        <w:rPr>
          <w:sz w:val="16"/>
        </w:rPr>
        <w:t xml:space="preserve"> the </w:t>
      </w:r>
      <w:r w:rsidRPr="00F06E3F">
        <w:rPr>
          <w:rStyle w:val="TitleChar"/>
          <w:b/>
        </w:rPr>
        <w:t>cost benefits of serial manufacturing will affect the costs of these systems</w:t>
      </w:r>
      <w:r w:rsidRPr="000D262A">
        <w:rPr>
          <w:sz w:val="16"/>
        </w:rPr>
        <w:t xml:space="preserve"> as well. Finally it should be noted that </w:t>
      </w:r>
      <w:r w:rsidRPr="00F25760">
        <w:rPr>
          <w:rStyle w:val="TitleChar"/>
          <w:b/>
          <w:highlight w:val="yellow"/>
        </w:rPr>
        <w:t>Makhijani fails to mention the</w:t>
      </w:r>
      <w:r w:rsidRPr="00F06E3F">
        <w:rPr>
          <w:rStyle w:val="TitleChar"/>
          <w:b/>
        </w:rPr>
        <w:t xml:space="preserve"> clear cut </w:t>
      </w:r>
      <w:r w:rsidRPr="00F25760">
        <w:rPr>
          <w:rStyle w:val="TitleChar"/>
          <w:b/>
          <w:highlight w:val="yellow"/>
        </w:rPr>
        <w:t>cost lowering benefits of factory manufacture</w:t>
      </w:r>
      <w:r w:rsidRPr="00F06E3F">
        <w:rPr>
          <w:rStyle w:val="TitleChar"/>
          <w:b/>
        </w:rPr>
        <w:t>d reactors.</w:t>
      </w:r>
      <w:r w:rsidRPr="000D262A">
        <w:rPr>
          <w:sz w:val="16"/>
        </w:rPr>
        <w:t xml:space="preserve"> For example, </w:t>
      </w:r>
      <w:r w:rsidRPr="00F25760">
        <w:rPr>
          <w:rStyle w:val="TitleChar"/>
          <w:b/>
          <w:highlight w:val="yellow"/>
        </w:rPr>
        <w:t>Labor costs are</w:t>
      </w:r>
      <w:r w:rsidRPr="00F06E3F">
        <w:rPr>
          <w:rStyle w:val="TitleChar"/>
          <w:b/>
        </w:rPr>
        <w:t xml:space="preserve"> significantly </w:t>
      </w:r>
      <w:r w:rsidRPr="00F25760">
        <w:rPr>
          <w:rStyle w:val="TitleChar"/>
          <w:b/>
          <w:highlight w:val="yellow"/>
        </w:rPr>
        <w:t>lowered</w:t>
      </w:r>
      <w:r w:rsidRPr="00F06E3F">
        <w:rPr>
          <w:rStyle w:val="TitleChar"/>
          <w:b/>
        </w:rPr>
        <w:t xml:space="preserve"> in several ways. Factory assembly offers superior labor organization and thus the same tasks take less time in the factory. Secondly workers can live close to factory sites, thus do not require high wages</w:t>
      </w:r>
      <w:r w:rsidRPr="000D262A">
        <w:rPr>
          <w:sz w:val="16"/>
        </w:rPr>
        <w:t xml:space="preserve"> to induce them into the transient lifestyle of construction workers. </w:t>
      </w:r>
      <w:r w:rsidRPr="00F06E3F">
        <w:rPr>
          <w:rStyle w:val="TitleChar"/>
          <w:b/>
        </w:rPr>
        <w:t>Thirdly, in a factory in which several reactors are being constructed at any one time, individual workers will require fewer skills. The less skilled workers will command lower wages. Taken together significant labor savings are possible through factory manufacture</w:t>
      </w:r>
      <w:r w:rsidRPr="000D262A">
        <w:rPr>
          <w:sz w:val="16"/>
        </w:rPr>
        <w:t xml:space="preserve">. Labor is by no means the only source of savings. </w:t>
      </w:r>
      <w:r w:rsidRPr="00F06E3F">
        <w:rPr>
          <w:rStyle w:val="TitleChar"/>
          <w:b/>
        </w:rPr>
        <w:t>A further source of savings would come from the serial manufacture of parts.</w:t>
      </w:r>
      <w:r w:rsidRPr="000D262A">
        <w:rPr>
          <w:sz w:val="16"/>
        </w:rPr>
        <w:t xml:space="preserve"> It is well known that </w:t>
      </w:r>
      <w:r w:rsidRPr="00F06E3F">
        <w:rPr>
          <w:rStyle w:val="TitleChar"/>
          <w:b/>
        </w:rPr>
        <w:t>as the number of a part built increases, the cost of manufacturing that part falls</w:t>
      </w:r>
      <w:r w:rsidRPr="000D262A">
        <w:rPr>
          <w:sz w:val="16"/>
        </w:rPr>
        <w:t xml:space="preserve">. Thus </w:t>
      </w:r>
      <w:r w:rsidRPr="00F06E3F">
        <w:rPr>
          <w:rStyle w:val="TitleChar"/>
          <w:b/>
        </w:rPr>
        <w:t xml:space="preserve">serial production tends to lower unit costs. In addition </w:t>
      </w:r>
      <w:r w:rsidRPr="00F25760">
        <w:rPr>
          <w:rStyle w:val="TitleChar"/>
          <w:b/>
          <w:highlight w:val="yellow"/>
        </w:rPr>
        <w:t>serial production introduces cost lowering learning</w:t>
      </w:r>
      <w:r w:rsidRPr="00F06E3F">
        <w:rPr>
          <w:rStyle w:val="TitleChar"/>
          <w:b/>
        </w:rPr>
        <w:t>. As knowledge of a manufacturing process rises, awareness of cost lowering possibilities also increase</w:t>
      </w:r>
      <w:r w:rsidRPr="000D262A">
        <w:rPr>
          <w:sz w:val="16"/>
        </w:rPr>
        <w:t xml:space="preserve">. This is called the learning curve. </w:t>
      </w:r>
      <w:r w:rsidRPr="00F06E3F">
        <w:rPr>
          <w:rStyle w:val="TitleChar"/>
          <w:b/>
        </w:rPr>
        <w:t>It is reasonable to anticipate a learning curve based saving for serial produced small reactors</w:t>
      </w:r>
      <w:r w:rsidRPr="000D262A">
        <w:rPr>
          <w:sz w:val="16"/>
        </w:rPr>
        <w:t xml:space="preserve">. Thus cost </w:t>
      </w:r>
      <w:r w:rsidRPr="00F06E3F">
        <w:rPr>
          <w:rStyle w:val="TitleChar"/>
          <w:b/>
        </w:rPr>
        <w:t>savings will be available to the manufacturers of small factory built reactors</w:t>
      </w:r>
      <w:r w:rsidRPr="000D262A">
        <w:rPr>
          <w:sz w:val="16"/>
        </w:rPr>
        <w:t xml:space="preserve">. We lack cost the cost date that we need to judge the extent to which small factory manufactured reactors will lower nuclear costs. </w:t>
      </w:r>
      <w:r w:rsidRPr="00F25760">
        <w:rPr>
          <w:rStyle w:val="TitleChar"/>
          <w:b/>
          <w:highlight w:val="yellow"/>
        </w:rPr>
        <w:t xml:space="preserve">Arguments for the </w:t>
      </w:r>
      <w:r w:rsidRPr="00F06E3F">
        <w:rPr>
          <w:rStyle w:val="TitleChar"/>
          <w:b/>
        </w:rPr>
        <w:t xml:space="preserve">nuclear </w:t>
      </w:r>
      <w:r w:rsidRPr="00F25760">
        <w:rPr>
          <w:rStyle w:val="TitleChar"/>
          <w:b/>
          <w:highlight w:val="yellow"/>
        </w:rPr>
        <w:t xml:space="preserve">cost </w:t>
      </w:r>
      <w:r w:rsidRPr="00F06E3F">
        <w:rPr>
          <w:rStyle w:val="TitleChar"/>
          <w:b/>
        </w:rPr>
        <w:t xml:space="preserve">lowering </w:t>
      </w:r>
      <w:r w:rsidRPr="00F25760">
        <w:rPr>
          <w:rStyle w:val="TitleChar"/>
          <w:b/>
          <w:highlight w:val="yellow"/>
        </w:rPr>
        <w:t xml:space="preserve">benefits of economies of scale are not </w:t>
      </w:r>
      <w:r w:rsidRPr="00F06E3F">
        <w:rPr>
          <w:rStyle w:val="TitleChar"/>
          <w:b/>
        </w:rPr>
        <w:t xml:space="preserve">nearly </w:t>
      </w:r>
      <w:r w:rsidRPr="00F25760">
        <w:rPr>
          <w:rStyle w:val="TitleChar"/>
          <w:b/>
          <w:highlight w:val="yellow"/>
        </w:rPr>
        <w:t>strong</w:t>
      </w:r>
      <w:r w:rsidRPr="00F06E3F">
        <w:rPr>
          <w:rStyle w:val="TitleChar"/>
          <w:b/>
        </w:rPr>
        <w:t xml:space="preserve"> as Makhijani believes them to be, </w:t>
      </w:r>
      <w:r w:rsidRPr="00F25760">
        <w:rPr>
          <w:rStyle w:val="TitleChar"/>
          <w:b/>
          <w:highlight w:val="yellow"/>
        </w:rPr>
        <w:t>while the evidence of a cost lowering effect of serial</w:t>
      </w:r>
      <w:r w:rsidRPr="00F06E3F">
        <w:rPr>
          <w:rStyle w:val="TitleChar"/>
          <w:b/>
        </w:rPr>
        <w:t xml:space="preserve"> reactor </w:t>
      </w:r>
      <w:r w:rsidRPr="00F25760">
        <w:rPr>
          <w:rStyle w:val="TitleChar"/>
          <w:b/>
          <w:highlight w:val="yellow"/>
        </w:rPr>
        <w:t>manufacture</w:t>
      </w:r>
      <w:r w:rsidRPr="00F06E3F">
        <w:rPr>
          <w:rStyle w:val="TitleChar"/>
          <w:b/>
        </w:rPr>
        <w:t xml:space="preserve">r </w:t>
      </w:r>
      <w:r w:rsidRPr="00F25760">
        <w:rPr>
          <w:rStyle w:val="TitleChar"/>
          <w:b/>
          <w:highlight w:val="yellow"/>
        </w:rPr>
        <w:t>is stronger</w:t>
      </w:r>
      <w:r w:rsidRPr="00F06E3F">
        <w:rPr>
          <w:rStyle w:val="TitleChar"/>
          <w:b/>
        </w:rPr>
        <w:t xml:space="preserve">. Thus </w:t>
      </w:r>
      <w:r w:rsidRPr="00F25760">
        <w:rPr>
          <w:rStyle w:val="TitleChar"/>
          <w:b/>
          <w:highlight w:val="yellow"/>
        </w:rPr>
        <w:t>Makhijani has chosen to reject the stronger evidence</w:t>
      </w:r>
      <w:r w:rsidRPr="00F25760">
        <w:rPr>
          <w:sz w:val="16"/>
          <w:highlight w:val="yellow"/>
        </w:rPr>
        <w:t xml:space="preserve"> </w:t>
      </w:r>
      <w:r w:rsidRPr="00F25760">
        <w:rPr>
          <w:rStyle w:val="TitleChar"/>
          <w:b/>
          <w:highlight w:val="yellow"/>
        </w:rPr>
        <w:t>while</w:t>
      </w:r>
      <w:r w:rsidRPr="00F06E3F">
        <w:rPr>
          <w:rStyle w:val="TitleChar"/>
          <w:b/>
        </w:rPr>
        <w:t xml:space="preserve"> upholding the case for which the evidence appears to be so weak as to offer no support</w:t>
      </w:r>
      <w:r w:rsidRPr="000D262A">
        <w:rPr>
          <w:sz w:val="16"/>
        </w:rPr>
        <w:t>.</w:t>
      </w:r>
      <w:r w:rsidRPr="000D262A">
        <w:rPr>
          <w:sz w:val="12"/>
        </w:rPr>
        <w:t>¶</w:t>
      </w:r>
      <w:r w:rsidRPr="000D262A">
        <w:rPr>
          <w:sz w:val="16"/>
        </w:rPr>
        <w:t xml:space="preserve"> We can conclude then, that Arjun </w:t>
      </w:r>
      <w:r w:rsidRPr="00F06E3F">
        <w:rPr>
          <w:rStyle w:val="TitleChar"/>
          <w:b/>
        </w:rPr>
        <w:t xml:space="preserve">Makhijani has </w:t>
      </w:r>
      <w:r w:rsidRPr="00F25760">
        <w:rPr>
          <w:rStyle w:val="TitleChar"/>
          <w:b/>
          <w:highlight w:val="yellow"/>
        </w:rPr>
        <w:t>not established reasonable grounds in support of his assertion</w:t>
      </w:r>
      <w:r w:rsidRPr="00F06E3F">
        <w:rPr>
          <w:rStyle w:val="TitleChar"/>
          <w:b/>
        </w:rPr>
        <w:t xml:space="preserve"> that Small Modular Reactors offer no solution for the cost, safety, and waste problems of nuclear power</w:t>
      </w:r>
      <w:r w:rsidRPr="000D262A">
        <w:rPr>
          <w:sz w:val="16"/>
        </w:rPr>
        <w:t xml:space="preserve">. Thus to the extent that this assertion can be viewed as a null-hypothesis to the claim that Small Modular Reactors offer an valuable attractive alternative to large conventional power plants, </w:t>
      </w:r>
      <w:r w:rsidRPr="00F25760">
        <w:rPr>
          <w:rStyle w:val="TitleChar"/>
          <w:b/>
          <w:highlight w:val="yellow"/>
        </w:rPr>
        <w:t>the hypothesis must be</w:t>
      </w:r>
      <w:r w:rsidRPr="00F06E3F">
        <w:rPr>
          <w:rStyle w:val="TitleChar"/>
          <w:b/>
        </w:rPr>
        <w:t xml:space="preserve"> still be </w:t>
      </w:r>
      <w:r w:rsidRPr="00F25760">
        <w:rPr>
          <w:rStyle w:val="TitleChar"/>
          <w:b/>
          <w:highlight w:val="yellow"/>
        </w:rPr>
        <w:t>viewed as unfalsified</w:t>
      </w:r>
      <w:r w:rsidRPr="00F06E3F">
        <w:rPr>
          <w:rStyle w:val="TitleChar"/>
          <w:b/>
        </w:rPr>
        <w:t xml:space="preserve"> by the available evidence</w:t>
      </w:r>
      <w:r w:rsidRPr="000D262A">
        <w:rPr>
          <w:sz w:val="16"/>
        </w:rPr>
        <w:t xml:space="preserve">. Further evidence could still change this picture, but </w:t>
      </w:r>
      <w:r w:rsidRPr="00F06E3F">
        <w:rPr>
          <w:rStyle w:val="TitleChar"/>
          <w:b/>
        </w:rPr>
        <w:t>for the moment advocates of small reactors have plausible grounds for their case.</w:t>
      </w:r>
    </w:p>
    <w:p w14:paraId="7B5C9A35" w14:textId="2A36171C" w:rsidR="0013721F" w:rsidRDefault="0013721F" w:rsidP="00546203">
      <w:pPr>
        <w:pStyle w:val="Heading3"/>
      </w:pPr>
      <w:r>
        <w:lastRenderedPageBreak/>
        <w:t>AT: Magwood</w:t>
      </w:r>
    </w:p>
    <w:p w14:paraId="576CE9F6" w14:textId="77777777" w:rsidR="0013721F" w:rsidRPr="00006652" w:rsidRDefault="0013721F" w:rsidP="00584859">
      <w:pPr>
        <w:pStyle w:val="Heading4"/>
      </w:pPr>
      <w:r>
        <w:t>C</w:t>
      </w:r>
      <w:r w:rsidRPr="00006652">
        <w:t>oncludes aff</w:t>
      </w:r>
    </w:p>
    <w:p w14:paraId="08585FCE" w14:textId="77777777" w:rsidR="0013721F" w:rsidRDefault="0013721F" w:rsidP="0013721F">
      <w:r w:rsidRPr="00FB74E8">
        <w:rPr>
          <w:rStyle w:val="StyleStyleBold12pt"/>
        </w:rPr>
        <w:t>Magwood ’11</w:t>
      </w:r>
      <w:r>
        <w:t xml:space="preserve"> (</w:t>
      </w:r>
      <w:r w:rsidRPr="00FB74E8">
        <w:t>William d. Magwood</w:t>
      </w:r>
      <w:r>
        <w:t xml:space="preserve"> </w:t>
      </w:r>
      <w:r w:rsidRPr="00FB74E8">
        <w:t>iv, nuclear regulatory commission, July 14, http://www.gpo.gov/fdsys/pkg/chrg-112shrg72251/html/chrg-112shrg72251.htm s. Hrg. 112-216, an examination of the safety and economics of light water small modula</w:t>
      </w:r>
      <w:r>
        <w:t xml:space="preserve">r reactors hearing before a </w:t>
      </w:r>
      <w:r w:rsidRPr="00FB74E8">
        <w:t>subc</w:t>
      </w:r>
      <w:r>
        <w:t>ommittee of the</w:t>
      </w:r>
      <w:r w:rsidRPr="00FB74E8">
        <w:t xml:space="preserve"> committee on appropriations united states senat</w:t>
      </w:r>
      <w:r>
        <w:t>e one hundred twelfth congress</w:t>
      </w:r>
      <w:r w:rsidRPr="00FB74E8">
        <w:t xml:space="preserve"> </w:t>
      </w:r>
      <w:r>
        <w:t>first session special hearing, July 14, 2011)</w:t>
      </w:r>
    </w:p>
    <w:p w14:paraId="416028B8" w14:textId="77777777" w:rsidR="0013721F" w:rsidRDefault="0013721F" w:rsidP="0013721F"/>
    <w:p w14:paraId="2106EE3E" w14:textId="77777777" w:rsidR="0013721F" w:rsidRPr="00006652" w:rsidRDefault="0013721F" w:rsidP="0013721F">
      <w:r w:rsidRPr="00006652">
        <w:t>All small reactor technologies of the past failed to find a way to overcome the fact that the infrastructure required to safely operate a nuclear power reactor of any size is considerable. Tons of steel and concrete are needed to construct containment buildings. Control rod drives, steam generators, and other key systems are hugely expensive to design and build. A larger plant with greater electric generating capacity simply has an inherently superior opportunity to recover these large upfront costs over a reasonable period.</w:t>
      </w:r>
    </w:p>
    <w:p w14:paraId="21EE7A5F" w14:textId="77777777" w:rsidR="0013721F" w:rsidRDefault="0013721F" w:rsidP="0013721F">
      <w:r w:rsidRPr="00EC23C2">
        <w:t>[their card stops, Magwood continues]</w:t>
      </w:r>
    </w:p>
    <w:p w14:paraId="54D94AAE" w14:textId="77777777" w:rsidR="0013721F" w:rsidRPr="00EC23C2" w:rsidRDefault="0013721F" w:rsidP="0013721F"/>
    <w:p w14:paraId="2F12C995" w14:textId="77777777" w:rsidR="0013721F" w:rsidRPr="00925159" w:rsidRDefault="0013721F" w:rsidP="0013721F">
      <w:pPr>
        <w:rPr>
          <w:sz w:val="14"/>
        </w:rPr>
      </w:pPr>
      <w:r w:rsidRPr="00925159">
        <w:rPr>
          <w:sz w:val="14"/>
        </w:rPr>
        <w:t xml:space="preserve"> So </w:t>
      </w:r>
      <w:r w:rsidRPr="00F25760">
        <w:rPr>
          <w:rStyle w:val="StyleBoldUnderline"/>
          <w:highlight w:val="yellow"/>
        </w:rPr>
        <w:t>why is today different</w:t>
      </w:r>
      <w:r w:rsidRPr="00925159">
        <w:rPr>
          <w:sz w:val="14"/>
        </w:rPr>
        <w:t xml:space="preserve"> from yesterday? The greatest difference is the fact that </w:t>
      </w:r>
      <w:r w:rsidRPr="00F25760">
        <w:rPr>
          <w:rStyle w:val="StyleBoldUnderline"/>
          <w:highlight w:val="yellow"/>
        </w:rPr>
        <w:t>the tech</w:t>
      </w:r>
      <w:r w:rsidRPr="00925159">
        <w:rPr>
          <w:sz w:val="14"/>
        </w:rPr>
        <w:t xml:space="preserve">nology </w:t>
      </w:r>
      <w:r w:rsidRPr="00F25760">
        <w:rPr>
          <w:rStyle w:val="StyleBoldUnderline"/>
          <w:highlight w:val="yellow"/>
        </w:rPr>
        <w:t xml:space="preserve">has </w:t>
      </w:r>
      <w:r w:rsidRPr="00F739EC">
        <w:rPr>
          <w:rStyle w:val="StyleBoldUnderline"/>
          <w:highlight w:val="yellow"/>
        </w:rPr>
        <w:t>evolved significantly</w:t>
      </w:r>
      <w:r w:rsidRPr="00925159">
        <w:rPr>
          <w:sz w:val="14"/>
        </w:rPr>
        <w:t xml:space="preserve"> over the years. Having learned lessons from the development of Generation III+ technologies and from the failure of previous small reactors, </w:t>
      </w:r>
      <w:r w:rsidRPr="006A1028">
        <w:rPr>
          <w:rStyle w:val="StyleBoldUnderline"/>
        </w:rPr>
        <w:t xml:space="preserve">today's SMR </w:t>
      </w:r>
      <w:r w:rsidRPr="00F25760">
        <w:rPr>
          <w:rStyle w:val="StyleBoldUnderline"/>
          <w:highlight w:val="yellow"/>
        </w:rPr>
        <w:t>vendors</w:t>
      </w:r>
      <w:r w:rsidRPr="006A1028">
        <w:rPr>
          <w:rStyle w:val="StyleBoldUnderline"/>
        </w:rPr>
        <w:t xml:space="preserve"> clearly </w:t>
      </w:r>
      <w:r w:rsidRPr="00F25760">
        <w:rPr>
          <w:rStyle w:val="StyleBoldUnderline"/>
          <w:highlight w:val="yellow"/>
        </w:rPr>
        <w:t>believe they have solved the riddle</w:t>
      </w:r>
      <w:r w:rsidRPr="00925159">
        <w:rPr>
          <w:sz w:val="14"/>
        </w:rPr>
        <w:t xml:space="preserve"> of small reactor economics. They are presenting novel design approaches that could lead to significant improvements in nuclear safety. For example, design concepts that I have seen thus far further advance the use of passive safety systems, applying gravity, natural circulation, and very large inventories of cooling water to reduce reliance on human intervention during an emergency. </w:t>
      </w:r>
      <w:r w:rsidRPr="00F25760">
        <w:rPr>
          <w:rStyle w:val="StyleBoldUnderline"/>
          <w:highlight w:val="yellow"/>
        </w:rPr>
        <w:t>SMR designs</w:t>
      </w:r>
      <w:r w:rsidRPr="00925159">
        <w:rPr>
          <w:sz w:val="14"/>
        </w:rPr>
        <w:t xml:space="preserve"> also </w:t>
      </w:r>
      <w:r w:rsidRPr="00F25760">
        <w:rPr>
          <w:rStyle w:val="StyleBoldUnderline"/>
          <w:highlight w:val="yellow"/>
        </w:rPr>
        <w:t>apply novel tech</w:t>
      </w:r>
      <w:r w:rsidRPr="006A1028">
        <w:rPr>
          <w:rStyle w:val="StyleBoldUnderline"/>
        </w:rPr>
        <w:t xml:space="preserve">nologies </w:t>
      </w:r>
      <w:r w:rsidRPr="00F25760">
        <w:rPr>
          <w:rStyle w:val="StyleBoldUnderline"/>
          <w:highlight w:val="yellow"/>
        </w:rPr>
        <w:t>such as integral pressure vessels</w:t>
      </w:r>
      <w:r w:rsidRPr="006A1028">
        <w:rPr>
          <w:rStyle w:val="StyleBoldUnderline"/>
        </w:rPr>
        <w:t xml:space="preserve"> </w:t>
      </w:r>
      <w:r w:rsidRPr="00925159">
        <w:rPr>
          <w:sz w:val="14"/>
        </w:rPr>
        <w:t xml:space="preserve">that contain all major system components </w:t>
      </w:r>
      <w:r w:rsidRPr="00F25760">
        <w:rPr>
          <w:rStyle w:val="StyleBoldUnderline"/>
          <w:highlight w:val="yellow"/>
        </w:rPr>
        <w:t>and</w:t>
      </w:r>
      <w:r w:rsidRPr="006A1028">
        <w:rPr>
          <w:rStyle w:val="StyleBoldUnderline"/>
        </w:rPr>
        <w:t xml:space="preserve"> use fewer and </w:t>
      </w:r>
      <w:r w:rsidRPr="00F25760">
        <w:rPr>
          <w:rStyle w:val="StyleBoldUnderline"/>
          <w:highlight w:val="yellow"/>
        </w:rPr>
        <w:t>smaller pipes</w:t>
      </w:r>
      <w:r w:rsidRPr="006A1028">
        <w:rPr>
          <w:rStyle w:val="StyleBoldUnderline"/>
        </w:rPr>
        <w:t xml:space="preserve"> and pumps</w:t>
      </w:r>
      <w:r w:rsidRPr="00925159">
        <w:rPr>
          <w:sz w:val="14"/>
        </w:rPr>
        <w:t xml:space="preserve">, thereby reducing the potential for a serious loss-of-coolant accident. Very importantly, these </w:t>
      </w:r>
      <w:r w:rsidRPr="006A1028">
        <w:rPr>
          <w:rStyle w:val="StyleBoldUnderline"/>
        </w:rPr>
        <w:t>new SMRs</w:t>
      </w:r>
      <w:r w:rsidRPr="00925159">
        <w:rPr>
          <w:sz w:val="14"/>
        </w:rPr>
        <w:t xml:space="preserve"> are much smaller than the systems designed in the 1990s; this choice was made to assure that they </w:t>
      </w:r>
      <w:r w:rsidRPr="006A1028">
        <w:rPr>
          <w:rStyle w:val="StyleBoldUnderline"/>
        </w:rPr>
        <w:t>could be factory-built and shipped largely intact</w:t>
      </w:r>
      <w:r w:rsidRPr="00925159">
        <w:rPr>
          <w:sz w:val="14"/>
        </w:rPr>
        <w:t xml:space="preserve"> by rail for deployment. </w:t>
      </w:r>
      <w:r w:rsidRPr="00F25760">
        <w:rPr>
          <w:rStyle w:val="StyleBoldUnderline"/>
          <w:highlight w:val="yellow"/>
        </w:rPr>
        <w:t>The ability to ``manufacture'' a reacto</w:t>
      </w:r>
      <w:r w:rsidRPr="006A1028">
        <w:rPr>
          <w:rStyle w:val="StyleBoldUnderline"/>
        </w:rPr>
        <w:t>r rather than ``constructing'' it</w:t>
      </w:r>
      <w:r w:rsidRPr="00925159">
        <w:rPr>
          <w:sz w:val="14"/>
        </w:rPr>
        <w:t xml:space="preserve"> onsite </w:t>
      </w:r>
      <w:r w:rsidRPr="00F25760">
        <w:rPr>
          <w:rStyle w:val="StyleBoldUnderline"/>
          <w:highlight w:val="yellow"/>
        </w:rPr>
        <w:t>could</w:t>
      </w:r>
      <w:r w:rsidRPr="006A1028">
        <w:rPr>
          <w:rStyle w:val="StyleBoldUnderline"/>
        </w:rPr>
        <w:t xml:space="preserve"> prove to </w:t>
      </w:r>
      <w:r w:rsidRPr="00F25760">
        <w:rPr>
          <w:rStyle w:val="StyleBoldUnderline"/>
          <w:highlight w:val="yellow"/>
        </w:rPr>
        <w:t xml:space="preserve">be a </w:t>
      </w:r>
      <w:r w:rsidRPr="00F25760">
        <w:rPr>
          <w:rStyle w:val="Emphasis"/>
          <w:highlight w:val="yellow"/>
        </w:rPr>
        <w:t>major advantage</w:t>
      </w:r>
      <w:r w:rsidRPr="00925159">
        <w:rPr>
          <w:sz w:val="14"/>
        </w:rPr>
        <w:t xml:space="preserve"> in terms of cost, schedule reliability, and even quality control.</w:t>
      </w:r>
    </w:p>
    <w:p w14:paraId="31D13802" w14:textId="77777777" w:rsidR="00F739EC" w:rsidRPr="00006652" w:rsidRDefault="00F739EC" w:rsidP="00584859">
      <w:pPr>
        <w:pStyle w:val="Heading4"/>
      </w:pPr>
      <w:r w:rsidRPr="00006652">
        <w:t>Magwood’s a hack</w:t>
      </w:r>
    </w:p>
    <w:p w14:paraId="425E6384" w14:textId="77777777" w:rsidR="00F739EC" w:rsidRDefault="00F739EC" w:rsidP="00F739EC">
      <w:r w:rsidRPr="00006652">
        <w:rPr>
          <w:rStyle w:val="StyleStyleBold12pt"/>
        </w:rPr>
        <w:t>Grim</w:t>
      </w:r>
      <w:r w:rsidRPr="00006652">
        <w:t xml:space="preserve"> </w:t>
      </w:r>
      <w:r>
        <w:t>‘</w:t>
      </w:r>
      <w:r w:rsidRPr="00006652">
        <w:rPr>
          <w:rStyle w:val="StyleStyleBold12pt"/>
        </w:rPr>
        <w:t>12</w:t>
      </w:r>
      <w:r w:rsidRPr="00006652">
        <w:t xml:space="preserve"> </w:t>
      </w:r>
      <w:r>
        <w:t>(</w:t>
      </w:r>
      <w:r w:rsidRPr="00006652">
        <w:t xml:space="preserve">Ryan, Washington bureau chief for The Huffington Post “Bill Magwood, NRC Democrat, Is 'Treacherous, Miserable Liar' And 'First-Class Rat,' Says Harry Reid,” 7/30, </w:t>
      </w:r>
      <w:hyperlink r:id="rId34" w:history="1">
        <w:r w:rsidRPr="00556AE9">
          <w:rPr>
            <w:rStyle w:val="Hyperlink"/>
          </w:rPr>
          <w:t>http://www.huffingtonpost.com/2012/07/30/bill-magwood-nrc-_n_1712181.html</w:t>
        </w:r>
      </w:hyperlink>
      <w:r>
        <w:t>)</w:t>
      </w:r>
    </w:p>
    <w:p w14:paraId="3A1CA109" w14:textId="77777777" w:rsidR="00F739EC" w:rsidRPr="00006652" w:rsidRDefault="00F739EC" w:rsidP="00F739EC"/>
    <w:p w14:paraId="775AA730" w14:textId="77777777" w:rsidR="00F739EC" w:rsidRPr="00AD02DF" w:rsidRDefault="00F739EC" w:rsidP="00F739EC">
      <w:pPr>
        <w:rPr>
          <w:sz w:val="16"/>
        </w:rPr>
      </w:pPr>
      <w:r w:rsidRPr="00AD02DF">
        <w:rPr>
          <w:sz w:val="16"/>
        </w:rPr>
        <w:t xml:space="preserve">Harry </w:t>
      </w:r>
      <w:r w:rsidRPr="00F25760">
        <w:rPr>
          <w:rStyle w:val="StyleBoldUnderline"/>
          <w:highlight w:val="yellow"/>
        </w:rPr>
        <w:t>Reid isn't known for hyperbole</w:t>
      </w:r>
      <w:r w:rsidRPr="00AD02DF">
        <w:rPr>
          <w:sz w:val="16"/>
        </w:rPr>
        <w:t xml:space="preserve">. The soft-spoken Senate majority leader tends to wield his power behind the scenes, and </w:t>
      </w:r>
      <w:r w:rsidRPr="00AD02DF">
        <w:rPr>
          <w:rStyle w:val="StyleBoldUnderline"/>
        </w:rPr>
        <w:t>when he does speak</w:t>
      </w:r>
      <w:r w:rsidRPr="00AD02DF">
        <w:rPr>
          <w:sz w:val="16"/>
        </w:rPr>
        <w:t xml:space="preserve"> at his weekly press briefing, </w:t>
      </w:r>
      <w:r w:rsidRPr="00AD02DF">
        <w:rPr>
          <w:rStyle w:val="StyleBoldUnderline"/>
        </w:rPr>
        <w:t>reporters lean in and bend their ears to make out the words.</w:t>
      </w:r>
      <w:r>
        <w:rPr>
          <w:rStyle w:val="StyleBoldUnderline"/>
        </w:rPr>
        <w:t xml:space="preserve"> </w:t>
      </w:r>
      <w:r w:rsidRPr="00AD02DF">
        <w:rPr>
          <w:sz w:val="16"/>
        </w:rPr>
        <w:t xml:space="preserve">But if Reid is lied to, all that changes. It may sound dissonant to the public to say that honesty is the mostly highly valued quality in Washington. But while members of Congress may lie to their constituents with regularity, lying to one another is considered an unforgiveable sin. In an interview with The Huffington Post, the Nevada Democrat savaged Bill Magwood, a member of the Nuclear Regulatory Commission, when asked if he thought the Democrat had a chance to become NRC chairman. "You know, when you're in this government, this business of politics, the only thing that you have is your word," said Reid, seated in his Capitol office. "I can be as partisan as I have to be, but I always try to be nice. I try never to say bad things about people. Bill </w:t>
      </w:r>
      <w:r w:rsidRPr="00F25760">
        <w:rPr>
          <w:rStyle w:val="StyleBoldUnderline"/>
          <w:highlight w:val="yellow"/>
        </w:rPr>
        <w:t>Magwood is one of the</w:t>
      </w:r>
      <w:r w:rsidRPr="00AD02DF">
        <w:rPr>
          <w:sz w:val="16"/>
        </w:rPr>
        <w:t>" -- Reid paused, deciding which adjective to reach for, before picking them all -- "</w:t>
      </w:r>
      <w:r w:rsidRPr="00F25760">
        <w:rPr>
          <w:rStyle w:val="Emphasis"/>
          <w:highlight w:val="yellow"/>
        </w:rPr>
        <w:t>most unethical, prevaricating</w:t>
      </w:r>
      <w:r w:rsidRPr="00AD02DF">
        <w:rPr>
          <w:rStyle w:val="Emphasis"/>
        </w:rPr>
        <w:t>"</w:t>
      </w:r>
      <w:r w:rsidRPr="00AD02DF">
        <w:rPr>
          <w:sz w:val="16"/>
        </w:rPr>
        <w:t xml:space="preserve"> -- he paused again, this time for 10 full seconds -- "</w:t>
      </w:r>
      <w:r w:rsidRPr="00F25760">
        <w:rPr>
          <w:rStyle w:val="Emphasis"/>
          <w:highlight w:val="yellow"/>
        </w:rPr>
        <w:t>incompetent people I've ever dealt with</w:t>
      </w:r>
      <w:r w:rsidRPr="00F25760">
        <w:rPr>
          <w:sz w:val="16"/>
          <w:highlight w:val="yellow"/>
        </w:rPr>
        <w:t>.</w:t>
      </w:r>
      <w:r w:rsidRPr="00AD02DF">
        <w:rPr>
          <w:sz w:val="16"/>
        </w:rPr>
        <w:t xml:space="preserve"> The man sat in that chair -- right there -- and lied to me. I've never, ever in my life had anyone do that. Never." Magwood didn't respond to a request for comment left with his assistant. Reid is a vociferous opponent of storing nuclear waste in Nevada's </w:t>
      </w:r>
      <w:r w:rsidRPr="00AD02DF">
        <w:rPr>
          <w:sz w:val="16"/>
        </w:rPr>
        <w:lastRenderedPageBreak/>
        <w:t xml:space="preserve">Yucca Mountain. By backing Obama early in his campaign for president, he persuaded the candidate to promise to block the project. A former staffer of Reid's was named chairman, and Reid said he was assured by Pete Rouse, a senior White House official, that Magwood would also oppose Yucca. Instead, according to Reid and confirmed by sources familiar with the internal dynamics of the NRC, Magwood worked against the effort to shut down Yucca. "That man </w:t>
      </w:r>
      <w:r w:rsidRPr="00F25760">
        <w:rPr>
          <w:rStyle w:val="Emphasis"/>
          <w:highlight w:val="yellow"/>
        </w:rPr>
        <w:t>I will never</w:t>
      </w:r>
      <w:r w:rsidRPr="00AD02DF">
        <w:rPr>
          <w:rStyle w:val="Emphasis"/>
        </w:rPr>
        <w:t xml:space="preserve">, ever </w:t>
      </w:r>
      <w:r w:rsidRPr="00F25760">
        <w:rPr>
          <w:rStyle w:val="Emphasis"/>
          <w:highlight w:val="yellow"/>
        </w:rPr>
        <w:t>forget what a treacherous</w:t>
      </w:r>
      <w:r w:rsidRPr="0075048E">
        <w:rPr>
          <w:rStyle w:val="Emphasis"/>
        </w:rPr>
        <w:t xml:space="preserve">, miserable </w:t>
      </w:r>
      <w:r w:rsidRPr="00F25760">
        <w:rPr>
          <w:rStyle w:val="Emphasis"/>
          <w:highlight w:val="yellow"/>
        </w:rPr>
        <w:t>liar he is</w:t>
      </w:r>
      <w:r w:rsidRPr="00AD02DF">
        <w:rPr>
          <w:sz w:val="16"/>
        </w:rPr>
        <w:t xml:space="preserve">. I met with him because Pete Rouse asked me to meet with him. I said, 'Is he OK on Yucca Mountain?' Pete said, 'Yeah.' So I went through some detail with him as to how important this was to me. 'Senator, I know this industry like the back of my hand. You don't have to worry about me,' [Magwood said]. And the conversation was much deeper than that." Late in 2011, HuffPost reported that </w:t>
      </w:r>
      <w:r w:rsidRPr="00F25760">
        <w:rPr>
          <w:rStyle w:val="StyleBoldUnderline"/>
          <w:highlight w:val="yellow"/>
        </w:rPr>
        <w:t>Magwood was working with</w:t>
      </w:r>
      <w:r w:rsidRPr="00AD02DF">
        <w:rPr>
          <w:rStyle w:val="StyleBoldUnderline"/>
        </w:rPr>
        <w:t xml:space="preserve"> Republicans and </w:t>
      </w:r>
      <w:r w:rsidRPr="00F25760">
        <w:rPr>
          <w:rStyle w:val="StyleBoldUnderline"/>
          <w:highlight w:val="yellow"/>
        </w:rPr>
        <w:t xml:space="preserve">the nuclear industry </w:t>
      </w:r>
      <w:r w:rsidRPr="0075048E">
        <w:rPr>
          <w:rStyle w:val="StyleBoldUnderline"/>
        </w:rPr>
        <w:t>to oust</w:t>
      </w:r>
      <w:r w:rsidRPr="00AD02DF">
        <w:rPr>
          <w:sz w:val="16"/>
        </w:rPr>
        <w:t xml:space="preserve"> then-NRC Chairman Greg </w:t>
      </w:r>
      <w:r w:rsidRPr="0075048E">
        <w:rPr>
          <w:rStyle w:val="StyleBoldUnderline"/>
        </w:rPr>
        <w:t>Jaczko</w:t>
      </w:r>
      <w:r w:rsidRPr="00AD02DF">
        <w:rPr>
          <w:sz w:val="16"/>
        </w:rPr>
        <w:t xml:space="preserve">, just as he had done to his boss Terry Lash at the Department of Energy in the 1990s. "What I eventually found was that he had been deceptive and disloyal," Lash said of his then-number two, when told what Reid said. "I'm surprised at the strength of it, but it's certainly consistent with what I've seen." </w:t>
      </w:r>
      <w:r w:rsidRPr="00F25760">
        <w:rPr>
          <w:rStyle w:val="StyleBoldUnderline"/>
          <w:highlight w:val="yellow"/>
        </w:rPr>
        <w:t>Reid and Lash have company in their critique</w:t>
      </w:r>
      <w:r w:rsidRPr="00AD02DF">
        <w:rPr>
          <w:rStyle w:val="StyleBoldUnderline"/>
        </w:rPr>
        <w:t xml:space="preserve"> of Magwood</w:t>
      </w:r>
      <w:r w:rsidRPr="00AD02DF">
        <w:rPr>
          <w:sz w:val="16"/>
        </w:rPr>
        <w:t xml:space="preserve">. In the earlier story about Magwood and the industry, </w:t>
      </w:r>
      <w:r w:rsidRPr="00F25760">
        <w:rPr>
          <w:rStyle w:val="StyleBoldUnderline"/>
          <w:highlight w:val="yellow"/>
        </w:rPr>
        <w:t>multiple people who've worked</w:t>
      </w:r>
      <w:r w:rsidRPr="00AD02DF">
        <w:rPr>
          <w:rStyle w:val="StyleBoldUnderline"/>
        </w:rPr>
        <w:t xml:space="preserve"> closely </w:t>
      </w:r>
      <w:r w:rsidRPr="00F25760">
        <w:rPr>
          <w:rStyle w:val="StyleBoldUnderline"/>
          <w:highlight w:val="yellow"/>
        </w:rPr>
        <w:t>with him questioned his integrity</w:t>
      </w:r>
      <w:r w:rsidRPr="00AD02DF">
        <w:rPr>
          <w:sz w:val="16"/>
        </w:rPr>
        <w:t>, but none did so on the record like Reid and Lash:</w:t>
      </w:r>
    </w:p>
    <w:p w14:paraId="66BB12E8" w14:textId="77777777" w:rsidR="00F739EC" w:rsidRPr="006A1028" w:rsidRDefault="00F739EC" w:rsidP="0013721F">
      <w:pPr>
        <w:rPr>
          <w:sz w:val="16"/>
        </w:rPr>
      </w:pPr>
    </w:p>
    <w:p w14:paraId="2482FBBE" w14:textId="727CBFB2" w:rsidR="0013721F" w:rsidRDefault="00181107" w:rsidP="00546203">
      <w:pPr>
        <w:pStyle w:val="Heading3"/>
      </w:pPr>
      <w:r>
        <w:lastRenderedPageBreak/>
        <w:t>AT Natural Gas Glut</w:t>
      </w:r>
    </w:p>
    <w:p w14:paraId="0A3A43BB" w14:textId="77777777" w:rsidR="0013721F" w:rsidRPr="00006652" w:rsidRDefault="0013721F" w:rsidP="0013721F"/>
    <w:p w14:paraId="57F30C75" w14:textId="77777777" w:rsidR="002A6682" w:rsidRDefault="002A6682" w:rsidP="00584859">
      <w:pPr>
        <w:pStyle w:val="Heading4"/>
      </w:pPr>
      <w:r>
        <w:t xml:space="preserve">SMR key to help nuclear beat-out natural gas </w:t>
      </w:r>
    </w:p>
    <w:p w14:paraId="2231C577" w14:textId="77777777" w:rsidR="002A6682" w:rsidRDefault="002A6682" w:rsidP="002A6682">
      <w:r>
        <w:rPr>
          <w:rStyle w:val="StyleStyleBold12pt"/>
        </w:rPr>
        <w:t xml:space="preserve">Lamonica ’12 </w:t>
      </w:r>
      <w:r>
        <w:t xml:space="preserve">(Tech Review Writer.  20 years of experience covering technology and business (8/9/12, Martin, A Glut of Natural Gas Leaves Nuclear Power Stalled, </w:t>
      </w:r>
      <w:hyperlink r:id="rId35" w:history="1">
        <w:r>
          <w:rPr>
            <w:rStyle w:val="Hyperlink"/>
          </w:rPr>
          <w:t>www.technologyreview.com/news/428737/a-glut-of-natural-gas-leaves-nuclear-power/</w:t>
        </w:r>
      </w:hyperlink>
      <w:r>
        <w:t>)</w:t>
      </w:r>
    </w:p>
    <w:p w14:paraId="6A711B5A" w14:textId="77777777" w:rsidR="002A6682" w:rsidRDefault="002A6682" w:rsidP="002A6682"/>
    <w:p w14:paraId="10334395" w14:textId="77777777" w:rsidR="002A6682" w:rsidRDefault="002A6682" w:rsidP="002A6682">
      <w:pPr>
        <w:rPr>
          <w:sz w:val="12"/>
        </w:rPr>
      </w:pPr>
      <w:r>
        <w:rPr>
          <w:rStyle w:val="StyleUnderline"/>
        </w:rPr>
        <w:t xml:space="preserve">The nuclear renaissance is in danger of petering out before it has even begun, </w:t>
      </w:r>
      <w:r>
        <w:rPr>
          <w:sz w:val="12"/>
        </w:rPr>
        <w:t xml:space="preserve">but not for the reasons most people once thought. </w:t>
      </w:r>
      <w:r>
        <w:rPr>
          <w:rStyle w:val="StyleUnderline"/>
        </w:rPr>
        <w:t>Forget safety concerns, or</w:t>
      </w:r>
      <w:r>
        <w:rPr>
          <w:sz w:val="12"/>
        </w:rPr>
        <w:t xml:space="preserve"> the problem of </w:t>
      </w:r>
      <w:r>
        <w:rPr>
          <w:rStyle w:val="StyleUnderline"/>
        </w:rPr>
        <w:t>where to store</w:t>
      </w:r>
      <w:r>
        <w:rPr>
          <w:sz w:val="12"/>
        </w:rPr>
        <w:t xml:space="preserve"> nuclear </w:t>
      </w:r>
      <w:r>
        <w:rPr>
          <w:rStyle w:val="StyleUnderline"/>
        </w:rPr>
        <w:t>waste—the</w:t>
      </w:r>
      <w:r>
        <w:rPr>
          <w:sz w:val="12"/>
        </w:rPr>
        <w:t xml:space="preserve"> </w:t>
      </w:r>
      <w:r>
        <w:rPr>
          <w:rStyle w:val="StyleUnderline"/>
        </w:rPr>
        <w:t>issue is</w:t>
      </w:r>
      <w:r>
        <w:rPr>
          <w:sz w:val="12"/>
        </w:rPr>
        <w:t xml:space="preserve"> simply </w:t>
      </w:r>
      <w:r>
        <w:rPr>
          <w:rStyle w:val="StyleUnderline"/>
        </w:rPr>
        <w:t>cheap, abundant natural gas.</w:t>
      </w:r>
      <w:r>
        <w:rPr>
          <w:rStyle w:val="StyleUnderline"/>
          <w:sz w:val="12"/>
        </w:rPr>
        <w:t>¶</w:t>
      </w:r>
      <w:r>
        <w:rPr>
          <w:sz w:val="12"/>
        </w:rPr>
        <w:t xml:space="preserve"> General Electric CEO Jeffrey Immelt caused a stir last month when he told the Financial Times that it's "hard to justify nuclear" in light of low natural gas prices. Since GE sells all manner of power generation equipment, including components for nuclear plants, Immelt's comments hold a lot of weight.¶ </w:t>
      </w:r>
      <w:r>
        <w:rPr>
          <w:rStyle w:val="StyleUnderline"/>
          <w:highlight w:val="yellow"/>
        </w:rPr>
        <w:t>Cheap</w:t>
      </w:r>
      <w:r>
        <w:rPr>
          <w:rStyle w:val="StyleUnderline"/>
        </w:rPr>
        <w:t xml:space="preserve"> </w:t>
      </w:r>
      <w:r>
        <w:rPr>
          <w:rStyle w:val="StyleUnderline"/>
          <w:highlight w:val="yellow"/>
        </w:rPr>
        <w:t>natural gas has become the fuel of choice with electric utilities, making building expensive new</w:t>
      </w:r>
      <w:r>
        <w:rPr>
          <w:rStyle w:val="StyleUnderline"/>
        </w:rPr>
        <w:t xml:space="preserve"> </w:t>
      </w:r>
      <w:r>
        <w:rPr>
          <w:rStyle w:val="StyleUnderline"/>
          <w:highlight w:val="yellow"/>
        </w:rPr>
        <w:t>nuclear plants a</w:t>
      </w:r>
      <w:r>
        <w:rPr>
          <w:sz w:val="12"/>
        </w:rPr>
        <w:t>n increasingly</w:t>
      </w:r>
      <w:r>
        <w:rPr>
          <w:rStyle w:val="StyleUnderline"/>
        </w:rPr>
        <w:t xml:space="preserve"> </w:t>
      </w:r>
      <w:r>
        <w:rPr>
          <w:rStyle w:val="StyleUnderline"/>
          <w:highlight w:val="yellow"/>
        </w:rPr>
        <w:t>tough sell</w:t>
      </w:r>
      <w:r>
        <w:rPr>
          <w:rStyle w:val="StyleUnderline"/>
        </w:rPr>
        <w:t>.</w:t>
      </w:r>
      <w:r>
        <w:rPr>
          <w:sz w:val="12"/>
        </w:rPr>
        <w:t xml:space="preserve"> The United States is awash in natural gas largely thanks to horizontal drilling and hydraulic fracturing, or "fracking" technology, which allows drillers to extract gas from shale deposits once considered too difficult to reach. In 2008, gas prices were approaching $13 per million BTUs; prices have now dropped to around $3. ¶ When gas prices were climbing, there were about 30 nuclear plant projects in various stages of planning in the United States. Now the Nuclear Energy Institute estimates that, at most, five plants will be built by 2020, and those will only be built thanks to favorable financing terms and the ability to pay for construction from consumers' current utility bills. Two reactors now under construction in Georgia, for example, moved ahead with the aid of an $8.33 billion loan guarantee from the U.S. Department of Energy. ¶ What happens after those planned projects is hard to predict. </w:t>
      </w:r>
      <w:r>
        <w:rPr>
          <w:rStyle w:val="StyleUnderline"/>
        </w:rPr>
        <w:t>"The question is whether we'll see any new nuclear," says</w:t>
      </w:r>
      <w:r>
        <w:rPr>
          <w:sz w:val="12"/>
        </w:rPr>
        <w:t xml:space="preserve"> Revis </w:t>
      </w:r>
      <w:r>
        <w:rPr>
          <w:rStyle w:val="StyleUnderline"/>
        </w:rPr>
        <w:t>James</w:t>
      </w:r>
      <w:r>
        <w:rPr>
          <w:sz w:val="12"/>
        </w:rPr>
        <w:t xml:space="preserve">, </w:t>
      </w:r>
      <w:r>
        <w:rPr>
          <w:rStyle w:val="StyleUnderline"/>
        </w:rPr>
        <w:t>the director of generation research</w:t>
      </w:r>
      <w:r>
        <w:rPr>
          <w:sz w:val="12"/>
        </w:rPr>
        <w:t xml:space="preserve"> and development </w:t>
      </w:r>
      <w:r>
        <w:rPr>
          <w:rStyle w:val="StyleUnderline"/>
        </w:rPr>
        <w:t>at the Electric Power Research Institute. "The prospects are not good."</w:t>
      </w:r>
      <w:r>
        <w:rPr>
          <w:rStyle w:val="StyleUnderline"/>
          <w:sz w:val="12"/>
        </w:rPr>
        <w:t>¶</w:t>
      </w:r>
      <w:r>
        <w:rPr>
          <w:sz w:val="12"/>
        </w:rPr>
        <w:t xml:space="preserve"> </w:t>
      </w:r>
      <w:r>
        <w:rPr>
          <w:rStyle w:val="StyleUnderline"/>
        </w:rPr>
        <w:t>Outside the U</w:t>
      </w:r>
      <w:r>
        <w:rPr>
          <w:sz w:val="12"/>
        </w:rPr>
        <w:t xml:space="preserve">nited </w:t>
      </w:r>
      <w:r>
        <w:rPr>
          <w:rStyle w:val="StyleUnderline"/>
        </w:rPr>
        <w:t>S</w:t>
      </w:r>
      <w:r>
        <w:rPr>
          <w:sz w:val="12"/>
        </w:rPr>
        <w:t xml:space="preserve">tates, </w:t>
      </w:r>
      <w:r>
        <w:rPr>
          <w:rStyle w:val="StyleUnderline"/>
        </w:rPr>
        <w:t>it's a different story</w:t>
      </w:r>
      <w:r>
        <w:rPr>
          <w:sz w:val="12"/>
        </w:rPr>
        <w:t xml:space="preserve">. Unconventional sources of natural gas also threaten the expansion of nuclear, although the potential impact is less clear-cut. </w:t>
      </w:r>
      <w:r>
        <w:rPr>
          <w:rStyle w:val="StyleUnderline"/>
        </w:rPr>
        <w:t>Around the world, there are 70 plants now under construction,</w:t>
      </w:r>
      <w:r>
        <w:rPr>
          <w:sz w:val="12"/>
        </w:rPr>
        <w:t xml:space="preserve"> but shale gas also looms as a key factor in planning for the future. Prices for natural gas are already higher in Asia and Europe, and shale gas resources are not as fully developed as they are the United States.¶ Some countries are also blocking the development of new natural gas resources. France, for instance, which has a strong commitment to nuclear, has banned fracking in shale gas exploration because of concerns over the environmental impact.¶ Fast-growing China, meanwhile, needs all the energy sources available and is building nuclear power plants as fast as possible.¶ Even </w:t>
      </w:r>
      <w:r>
        <w:rPr>
          <w:rStyle w:val="StyleUnderline"/>
          <w:highlight w:val="yellow"/>
        </w:rPr>
        <w:t>in U</w:t>
      </w:r>
      <w:r>
        <w:rPr>
          <w:sz w:val="12"/>
        </w:rPr>
        <w:t xml:space="preserve">nited </w:t>
      </w:r>
      <w:r>
        <w:rPr>
          <w:rStyle w:val="StyleUnderline"/>
          <w:highlight w:val="yellow"/>
        </w:rPr>
        <w:t>S</w:t>
      </w:r>
      <w:r>
        <w:rPr>
          <w:sz w:val="12"/>
        </w:rPr>
        <w:t xml:space="preserve">tates, of course, </w:t>
      </w:r>
      <w:r>
        <w:rPr>
          <w:rStyle w:val="Emphasis"/>
        </w:rPr>
        <w:t xml:space="preserve">super </w:t>
      </w:r>
      <w:r>
        <w:rPr>
          <w:rStyle w:val="Emphasis"/>
          <w:highlight w:val="yellow"/>
        </w:rPr>
        <w:t>cheap</w:t>
      </w:r>
      <w:r>
        <w:rPr>
          <w:rStyle w:val="Emphasis"/>
        </w:rPr>
        <w:t xml:space="preserve"> </w:t>
      </w:r>
      <w:r>
        <w:rPr>
          <w:rStyle w:val="Emphasis"/>
          <w:highlight w:val="yellow"/>
        </w:rPr>
        <w:t>natural gas will not last forever</w:t>
      </w:r>
      <w:r>
        <w:rPr>
          <w:sz w:val="12"/>
        </w:rPr>
        <w:t xml:space="preserve">. </w:t>
      </w:r>
      <w:r>
        <w:rPr>
          <w:rStyle w:val="StyleUnderline"/>
          <w:highlight w:val="yellow"/>
        </w:rPr>
        <w:t>With supply exceeding demand</w:t>
      </w:r>
      <w:r>
        <w:rPr>
          <w:sz w:val="12"/>
        </w:rPr>
        <w:t xml:space="preserve">, some </w:t>
      </w:r>
      <w:r>
        <w:rPr>
          <w:rStyle w:val="StyleUnderline"/>
          <w:highlight w:val="yellow"/>
        </w:rPr>
        <w:t>drillers are</w:t>
      </w:r>
      <w:r>
        <w:rPr>
          <w:sz w:val="12"/>
        </w:rPr>
        <w:t xml:space="preserve"> said to be </w:t>
      </w:r>
      <w:r>
        <w:rPr>
          <w:rStyle w:val="StyleUnderline"/>
          <w:highlight w:val="yellow"/>
        </w:rPr>
        <w:t>losing money on natural gas</w:t>
      </w:r>
      <w:r>
        <w:rPr>
          <w:sz w:val="12"/>
          <w:highlight w:val="yellow"/>
        </w:rPr>
        <w:t xml:space="preserve">, </w:t>
      </w:r>
      <w:r>
        <w:rPr>
          <w:rStyle w:val="StyleUnderline"/>
          <w:highlight w:val="yellow"/>
        </w:rPr>
        <w:t>which could push prices back up.</w:t>
      </w:r>
      <w:r>
        <w:rPr>
          <w:sz w:val="12"/>
          <w:highlight w:val="yellow"/>
        </w:rPr>
        <w:t xml:space="preserve"> </w:t>
      </w:r>
      <w:r>
        <w:rPr>
          <w:rStyle w:val="StyleUnderline"/>
          <w:highlight w:val="yellow"/>
        </w:rPr>
        <w:t>Prices will also be pushed upward by utilities, as they</w:t>
      </w:r>
      <w:r>
        <w:rPr>
          <w:sz w:val="12"/>
        </w:rPr>
        <w:t xml:space="preserve"> come to </w:t>
      </w:r>
      <w:r>
        <w:rPr>
          <w:rStyle w:val="StyleUnderline"/>
          <w:highlight w:val="yellow"/>
        </w:rPr>
        <w:t>rely on more natural gas for power generation</w:t>
      </w:r>
      <w:r>
        <w:rPr>
          <w:sz w:val="12"/>
          <w:highlight w:val="yellow"/>
        </w:rPr>
        <w:t>,</w:t>
      </w:r>
      <w:r>
        <w:rPr>
          <w:sz w:val="12"/>
        </w:rPr>
        <w:t xml:space="preserve"> says James.¶ Ali Azad, the chief business development officer at energy company Babcock &amp; Wilcox, thinks </w:t>
      </w:r>
      <w:r>
        <w:rPr>
          <w:rStyle w:val="Emphasis"/>
          <w:highlight w:val="yellow"/>
        </w:rPr>
        <w:t>the</w:t>
      </w:r>
      <w:r>
        <w:rPr>
          <w:rStyle w:val="Emphasis"/>
        </w:rPr>
        <w:t xml:space="preserve"> </w:t>
      </w:r>
      <w:r>
        <w:rPr>
          <w:rStyle w:val="Emphasis"/>
          <w:highlight w:val="yellow"/>
        </w:rPr>
        <w:t>answer is making nuclear power smaller, cheaper, and faster</w:t>
      </w:r>
      <w:r>
        <w:rPr>
          <w:sz w:val="12"/>
        </w:rPr>
        <w:t xml:space="preserve">. His is one of a handful of companies developing </w:t>
      </w:r>
      <w:r>
        <w:rPr>
          <w:rStyle w:val="StyleUnderline"/>
          <w:highlight w:val="yellow"/>
        </w:rPr>
        <w:t>small modular reactors</w:t>
      </w:r>
      <w:r>
        <w:rPr>
          <w:sz w:val="12"/>
        </w:rPr>
        <w:t xml:space="preserve"> that </w:t>
      </w:r>
      <w:r>
        <w:rPr>
          <w:rStyle w:val="StyleUnderline"/>
          <w:highlight w:val="yellow"/>
        </w:rPr>
        <w:t xml:space="preserve">can be built in </w:t>
      </w:r>
      <w:r>
        <w:rPr>
          <w:rStyle w:val="Emphasis"/>
          <w:highlight w:val="yellow"/>
        </w:rPr>
        <w:t>three years</w:t>
      </w:r>
      <w:r>
        <w:rPr>
          <w:sz w:val="12"/>
        </w:rPr>
        <w:t xml:space="preserve">, rather than 10 or more, </w:t>
      </w:r>
      <w:r>
        <w:rPr>
          <w:rStyle w:val="StyleUnderline"/>
        </w:rPr>
        <w:t>for a fraction of the cost of gigawatt</w:t>
      </w:r>
      <w:r>
        <w:rPr>
          <w:sz w:val="12"/>
        </w:rPr>
        <w:t>-size</w:t>
      </w:r>
      <w:r>
        <w:rPr>
          <w:rStyle w:val="StyleUnderline"/>
        </w:rPr>
        <w:t xml:space="preserve"> reactors</w:t>
      </w:r>
      <w:r>
        <w:rPr>
          <w:sz w:val="12"/>
        </w:rPr>
        <w:t xml:space="preserve">. Although this technology is not yet commercially proven, the company has a customer in the Tennessee Valley Authority, which expects to have its first unit online in 2021 (see "A Preassembled Nuclear Reactor").¶ "When we arrive, </w:t>
      </w:r>
      <w:r>
        <w:rPr>
          <w:rStyle w:val="StyleUnderline"/>
          <w:highlight w:val="yellow"/>
        </w:rPr>
        <w:t>we will have a level cost of energy</w:t>
      </w:r>
      <w:r>
        <w:rPr>
          <w:rStyle w:val="StyleUnderline"/>
        </w:rPr>
        <w:t xml:space="preserve"> on the grid, </w:t>
      </w:r>
      <w:r>
        <w:rPr>
          <w:rStyle w:val="StyleUnderline"/>
          <w:highlight w:val="yellow"/>
        </w:rPr>
        <w:t>which competes favorably with</w:t>
      </w:r>
      <w:r>
        <w:rPr>
          <w:rStyle w:val="StyleUnderline"/>
        </w:rPr>
        <w:t xml:space="preserve"> </w:t>
      </w:r>
      <w:r>
        <w:rPr>
          <w:sz w:val="12"/>
        </w:rPr>
        <w:t xml:space="preserve">a brand-new combined-cycle </w:t>
      </w:r>
      <w:r>
        <w:rPr>
          <w:rStyle w:val="StyleUnderline"/>
          <w:highlight w:val="yellow"/>
        </w:rPr>
        <w:t>natural gas</w:t>
      </w:r>
      <w:r>
        <w:rPr>
          <w:sz w:val="12"/>
        </w:rPr>
        <w:t xml:space="preserve"> plants when gas prices are between $6 to $8," said Azad. He sees strong demand in power-hungry China and places such as Saudia Arabia, where power is needed for desalination.¶ </w:t>
      </w:r>
      <w:r w:rsidRPr="002A6682">
        <w:rPr>
          <w:rStyle w:val="StyleUnderline"/>
          <w:highlight w:val="yellow"/>
        </w:rPr>
        <w:t xml:space="preserve">Even if natural gas remains cheaper, utilities </w:t>
      </w:r>
      <w:r>
        <w:rPr>
          <w:rStyle w:val="StyleUnderline"/>
          <w:highlight w:val="yellow"/>
        </w:rPr>
        <w:t>don't want</w:t>
      </w:r>
      <w:r>
        <w:rPr>
          <w:rStyle w:val="StyleUnderline"/>
        </w:rPr>
        <w:t xml:space="preserve"> </w:t>
      </w:r>
      <w:r>
        <w:rPr>
          <w:sz w:val="12"/>
        </w:rPr>
        <w:t xml:space="preserve">to find themselves with an </w:t>
      </w:r>
      <w:r>
        <w:rPr>
          <w:rStyle w:val="Emphasis"/>
          <w:highlight w:val="yellow"/>
        </w:rPr>
        <w:t>overreliance on gas</w:t>
      </w:r>
      <w:r>
        <w:rPr>
          <w:rStyle w:val="Emphasis"/>
        </w:rPr>
        <w:t xml:space="preserve">, </w:t>
      </w:r>
      <w:r w:rsidRPr="002A6682">
        <w:rPr>
          <w:rStyle w:val="Emphasis"/>
          <w:highlight w:val="yellow"/>
        </w:rPr>
        <w:t>which has been volatile on price in the past</w:t>
      </w:r>
      <w:r w:rsidRPr="002A6682">
        <w:rPr>
          <w:sz w:val="12"/>
          <w:highlight w:val="yellow"/>
        </w:rPr>
        <w:t xml:space="preserve">, </w:t>
      </w:r>
      <w:r w:rsidRPr="002A6682">
        <w:rPr>
          <w:rStyle w:val="StyleUnderline"/>
          <w:highlight w:val="yellow"/>
        </w:rPr>
        <w:t>so nuclear</w:t>
      </w:r>
      <w:r>
        <w:rPr>
          <w:rStyle w:val="StyleUnderline"/>
        </w:rPr>
        <w:t xml:space="preserve"> </w:t>
      </w:r>
      <w:r>
        <w:rPr>
          <w:sz w:val="12"/>
        </w:rPr>
        <w:t>power</w:t>
      </w:r>
      <w:r>
        <w:rPr>
          <w:rStyle w:val="StyleUnderline"/>
        </w:rPr>
        <w:t xml:space="preserve"> </w:t>
      </w:r>
      <w:r w:rsidRPr="002A6682">
        <w:rPr>
          <w:rStyle w:val="StyleUnderline"/>
          <w:highlight w:val="yellow"/>
        </w:rPr>
        <w:t>will still contribute</w:t>
      </w:r>
      <w:r>
        <w:rPr>
          <w:sz w:val="12"/>
        </w:rPr>
        <w:t xml:space="preserve"> to the energy mix. "[Utilities] still continue [with </w:t>
      </w:r>
      <w:r>
        <w:rPr>
          <w:rStyle w:val="StyleUnderline"/>
        </w:rPr>
        <w:t>nuclear</w:t>
      </w:r>
      <w:r>
        <w:rPr>
          <w:sz w:val="12"/>
        </w:rPr>
        <w:t>] but with a lower level of enthusiasm—</w:t>
      </w:r>
      <w:r>
        <w:rPr>
          <w:rStyle w:val="StyleUnderline"/>
        </w:rPr>
        <w:t>it's a hedging strategy," says</w:t>
      </w:r>
      <w:r>
        <w:rPr>
          <w:sz w:val="12"/>
        </w:rPr>
        <w:t xml:space="preserve"> Hans-Holger </w:t>
      </w:r>
      <w:r>
        <w:rPr>
          <w:rStyle w:val="StyleUnderline"/>
        </w:rPr>
        <w:t>Rogner from the Planning and Economics Studies section of the I</w:t>
      </w:r>
      <w:r>
        <w:rPr>
          <w:sz w:val="12"/>
        </w:rPr>
        <w:t xml:space="preserve">nternational </w:t>
      </w:r>
      <w:r>
        <w:rPr>
          <w:rStyle w:val="StyleUnderline"/>
        </w:rPr>
        <w:t>A</w:t>
      </w:r>
      <w:r>
        <w:rPr>
          <w:sz w:val="12"/>
        </w:rPr>
        <w:t xml:space="preserve">tomic </w:t>
      </w:r>
      <w:r>
        <w:rPr>
          <w:rStyle w:val="StyleUnderline"/>
        </w:rPr>
        <w:t>E</w:t>
      </w:r>
      <w:r>
        <w:rPr>
          <w:sz w:val="12"/>
        </w:rPr>
        <w:t xml:space="preserve">nergy </w:t>
      </w:r>
      <w:r>
        <w:rPr>
          <w:rStyle w:val="StyleUnderline"/>
        </w:rPr>
        <w:t>A</w:t>
      </w:r>
      <w:r>
        <w:rPr>
          <w:sz w:val="12"/>
        </w:rPr>
        <w:t>gency. "They don't want to pull all their eggs in one basket because of the new kid on the block called shale gas."</w:t>
      </w:r>
    </w:p>
    <w:p w14:paraId="0E0BECE1" w14:textId="77777777" w:rsidR="0013721F" w:rsidRDefault="0013721F" w:rsidP="0013721F"/>
    <w:p w14:paraId="7A8B2410" w14:textId="77777777" w:rsidR="0013721F" w:rsidRDefault="0013721F" w:rsidP="0013721F"/>
    <w:p w14:paraId="46F38015" w14:textId="77777777" w:rsidR="0013721F" w:rsidRDefault="0013721F" w:rsidP="0013721F"/>
    <w:p w14:paraId="068592A7" w14:textId="77777777" w:rsidR="0013721F" w:rsidRDefault="0013721F" w:rsidP="0013721F"/>
    <w:p w14:paraId="3CB31E1A" w14:textId="77777777" w:rsidR="0013721F" w:rsidRDefault="0013721F" w:rsidP="0013721F"/>
    <w:p w14:paraId="17E25B2D" w14:textId="77777777" w:rsidR="0070036F" w:rsidRDefault="0070036F" w:rsidP="0070036F">
      <w:pPr>
        <w:pStyle w:val="Heading2"/>
      </w:pPr>
      <w:r>
        <w:lastRenderedPageBreak/>
        <w:t>Topicality</w:t>
      </w:r>
    </w:p>
    <w:p w14:paraId="61D08611" w14:textId="77777777" w:rsidR="0070036F" w:rsidRDefault="0070036F" w:rsidP="0070036F"/>
    <w:p w14:paraId="17B42746" w14:textId="77777777" w:rsidR="0070036F" w:rsidRPr="0026085A" w:rsidRDefault="0070036F" w:rsidP="0070036F">
      <w:pPr>
        <w:rPr>
          <w:b/>
          <w:sz w:val="26"/>
          <w:szCs w:val="26"/>
        </w:rPr>
      </w:pPr>
    </w:p>
    <w:p w14:paraId="75536DE3" w14:textId="41E9473A" w:rsidR="0070036F" w:rsidRPr="00242E5F" w:rsidRDefault="0070036F" w:rsidP="00546203">
      <w:pPr>
        <w:pStyle w:val="Heading3"/>
      </w:pPr>
      <w:r>
        <w:lastRenderedPageBreak/>
        <w:t>T - O-S</w:t>
      </w:r>
      <w:r w:rsidRPr="00242E5F">
        <w:t>pec</w:t>
      </w:r>
    </w:p>
    <w:p w14:paraId="1CAB85EB" w14:textId="77777777" w:rsidR="0070036F" w:rsidRPr="00F02975" w:rsidRDefault="0070036F" w:rsidP="0070036F">
      <w:pPr>
        <w:rPr>
          <w:rFonts w:ascii="Times New Roman" w:hAnsi="Times New Roman" w:cs="Times New Roman"/>
          <w:sz w:val="24"/>
        </w:rPr>
      </w:pPr>
      <w:r w:rsidRPr="00F02975">
        <w:rPr>
          <w:sz w:val="24"/>
        </w:rPr>
        <w:t xml:space="preserve">A/T O-Spec (Specific Agency): </w:t>
      </w:r>
    </w:p>
    <w:p w14:paraId="7B3D43F0" w14:textId="77777777" w:rsidR="0070036F" w:rsidRPr="00F02975" w:rsidRDefault="0070036F" w:rsidP="0070036F">
      <w:pPr>
        <w:rPr>
          <w:sz w:val="24"/>
        </w:rPr>
      </w:pPr>
    </w:p>
    <w:p w14:paraId="78643789" w14:textId="77777777" w:rsidR="0070036F" w:rsidRPr="00F02975" w:rsidRDefault="0070036F" w:rsidP="0070036F">
      <w:pPr>
        <w:rPr>
          <w:sz w:val="24"/>
        </w:rPr>
      </w:pPr>
      <w:r w:rsidRPr="00F02975">
        <w:rPr>
          <w:sz w:val="24"/>
        </w:rPr>
        <w:t>A. No violation: Agency is a Necessary Part of Plan</w:t>
      </w:r>
      <w:r w:rsidRPr="00F02975">
        <w:rPr>
          <w:sz w:val="24"/>
        </w:rPr>
        <w:br/>
      </w:r>
      <w:r w:rsidRPr="00F02975">
        <w:rPr>
          <w:sz w:val="24"/>
        </w:rPr>
        <w:br/>
        <w:t xml:space="preserve">The agent of a plan is literally ¼ of the plan which the affirmative team must include. By including a specific agent, the affirmative team is merely meeting its burden of proof. </w:t>
      </w:r>
    </w:p>
    <w:p w14:paraId="37B36B98" w14:textId="77777777" w:rsidR="0070036F" w:rsidRPr="00F02975" w:rsidRDefault="0070036F" w:rsidP="0070036F">
      <w:pPr>
        <w:rPr>
          <w:sz w:val="24"/>
        </w:rPr>
      </w:pPr>
    </w:p>
    <w:p w14:paraId="7933848D" w14:textId="77777777" w:rsidR="0070036F" w:rsidRPr="00F02975" w:rsidRDefault="0070036F" w:rsidP="0070036F">
      <w:pPr>
        <w:rPr>
          <w:sz w:val="24"/>
        </w:rPr>
      </w:pPr>
      <w:r w:rsidRPr="00F02975">
        <w:rPr>
          <w:sz w:val="24"/>
        </w:rPr>
        <w:t xml:space="preserve">B. There is no in round abuse: </w:t>
      </w:r>
    </w:p>
    <w:p w14:paraId="4871095D" w14:textId="77777777" w:rsidR="0070036F" w:rsidRPr="00F02975" w:rsidRDefault="0070036F" w:rsidP="0070036F">
      <w:pPr>
        <w:rPr>
          <w:sz w:val="24"/>
        </w:rPr>
      </w:pPr>
    </w:p>
    <w:p w14:paraId="3380FD3E" w14:textId="77777777" w:rsidR="0070036F" w:rsidRDefault="0070036F" w:rsidP="0070036F">
      <w:pPr>
        <w:numPr>
          <w:ilvl w:val="0"/>
          <w:numId w:val="4"/>
        </w:numPr>
        <w:rPr>
          <w:sz w:val="24"/>
        </w:rPr>
      </w:pPr>
      <w:r>
        <w:rPr>
          <w:sz w:val="24"/>
        </w:rPr>
        <w:t>The plan is implemented through a law passed by Congress, the BOEM just executes the plan. This is how it works in the real world. Unless you’re going to send Mitch McConnell scuba diving to explore the ocean, you have to have some agency execute the plan.</w:t>
      </w:r>
    </w:p>
    <w:p w14:paraId="767FFFCC" w14:textId="77777777" w:rsidR="0070036F" w:rsidRPr="00F02975" w:rsidRDefault="0070036F" w:rsidP="0070036F">
      <w:pPr>
        <w:numPr>
          <w:ilvl w:val="0"/>
          <w:numId w:val="4"/>
        </w:numPr>
        <w:rPr>
          <w:sz w:val="24"/>
        </w:rPr>
      </w:pPr>
      <w:r w:rsidRPr="00F02975">
        <w:rPr>
          <w:sz w:val="24"/>
        </w:rPr>
        <w:t xml:space="preserve">Common Practice: Specifying a specific agency of the United States Federal Government is a common practice and should come as no surprise for the negative team. </w:t>
      </w:r>
    </w:p>
    <w:p w14:paraId="278531DE" w14:textId="77777777" w:rsidR="0070036F" w:rsidRPr="00F02975" w:rsidRDefault="0070036F" w:rsidP="0070036F">
      <w:pPr>
        <w:numPr>
          <w:ilvl w:val="0"/>
          <w:numId w:val="4"/>
        </w:numPr>
        <w:rPr>
          <w:sz w:val="24"/>
        </w:rPr>
      </w:pPr>
      <w:r w:rsidRPr="00F02975">
        <w:rPr>
          <w:sz w:val="24"/>
        </w:rPr>
        <w:t xml:space="preserve">No Ground Lost: The negative team has lost no DA ground, or counterplan ground, by the affirmative team specifying its agent. </w:t>
      </w:r>
    </w:p>
    <w:p w14:paraId="3BD6D5C2" w14:textId="77777777" w:rsidR="0070036F" w:rsidRPr="00874400" w:rsidRDefault="0070036F" w:rsidP="0070036F">
      <w:pPr>
        <w:numPr>
          <w:ilvl w:val="0"/>
          <w:numId w:val="4"/>
        </w:numPr>
        <w:rPr>
          <w:sz w:val="24"/>
          <w:szCs w:val="24"/>
        </w:rPr>
      </w:pPr>
      <w:r w:rsidRPr="21887C84">
        <w:rPr>
          <w:sz w:val="24"/>
          <w:szCs w:val="24"/>
        </w:rPr>
        <w:t xml:space="preserve">Provable Abuse: Make the negative team show you specific ground that they have lost. Do not just take their word for it. </w:t>
      </w:r>
    </w:p>
    <w:p w14:paraId="3BD35196" w14:textId="77777777" w:rsidR="0070036F" w:rsidRPr="00F02975" w:rsidRDefault="0070036F" w:rsidP="0070036F">
      <w:pPr>
        <w:rPr>
          <w:sz w:val="24"/>
        </w:rPr>
      </w:pPr>
    </w:p>
    <w:p w14:paraId="34EDC6BA" w14:textId="77777777" w:rsidR="0070036F" w:rsidRPr="00F02975" w:rsidRDefault="0070036F" w:rsidP="0070036F">
      <w:pPr>
        <w:rPr>
          <w:sz w:val="24"/>
        </w:rPr>
      </w:pPr>
      <w:r w:rsidRPr="00F02975">
        <w:rPr>
          <w:sz w:val="24"/>
        </w:rPr>
        <w:t xml:space="preserve">C. Specifying Agency is Good Anyway: </w:t>
      </w:r>
    </w:p>
    <w:p w14:paraId="20EDA23E" w14:textId="77777777" w:rsidR="0070036F" w:rsidRPr="00F02975" w:rsidRDefault="0070036F" w:rsidP="0070036F">
      <w:pPr>
        <w:rPr>
          <w:sz w:val="24"/>
        </w:rPr>
      </w:pPr>
    </w:p>
    <w:p w14:paraId="5775E1BD" w14:textId="77777777" w:rsidR="0070036F" w:rsidRPr="00F02975" w:rsidRDefault="0070036F" w:rsidP="0070036F">
      <w:pPr>
        <w:numPr>
          <w:ilvl w:val="0"/>
          <w:numId w:val="5"/>
        </w:numPr>
        <w:rPr>
          <w:sz w:val="24"/>
        </w:rPr>
      </w:pPr>
      <w:r w:rsidRPr="00F02975">
        <w:rPr>
          <w:sz w:val="24"/>
        </w:rPr>
        <w:t xml:space="preserve">Counterplan Ground: The negative team is allowed almost an almost unlimited amount of counterplan ground with a specified actor, as it can use any other nation’s government, non-governmental organization, international body, or other sub-sect of the federal government. </w:t>
      </w:r>
    </w:p>
    <w:p w14:paraId="6061F8DC" w14:textId="77777777" w:rsidR="0070036F" w:rsidRPr="00F02975" w:rsidRDefault="0070036F" w:rsidP="0070036F">
      <w:pPr>
        <w:numPr>
          <w:ilvl w:val="0"/>
          <w:numId w:val="5"/>
        </w:numPr>
        <w:rPr>
          <w:sz w:val="24"/>
        </w:rPr>
      </w:pPr>
      <w:r w:rsidRPr="00F02975">
        <w:rPr>
          <w:sz w:val="24"/>
        </w:rPr>
        <w:t xml:space="preserve">No Spike Outs: The affirmative team will not be able to simply spike out of a DA argument by simply saying: “We don’t use that agency”. </w:t>
      </w:r>
    </w:p>
    <w:p w14:paraId="2994EAA9" w14:textId="77777777" w:rsidR="0070036F" w:rsidRPr="00F02975" w:rsidRDefault="0070036F" w:rsidP="0070036F">
      <w:pPr>
        <w:numPr>
          <w:ilvl w:val="0"/>
          <w:numId w:val="5"/>
        </w:numPr>
        <w:rPr>
          <w:sz w:val="24"/>
        </w:rPr>
      </w:pPr>
      <w:r w:rsidRPr="00F02975">
        <w:rPr>
          <w:sz w:val="24"/>
        </w:rPr>
        <w:t xml:space="preserve">Non-Moving Target: By specifying an agency, the affirmative team has made sure that it will not become a moving target by changing which agency it is using. </w:t>
      </w:r>
    </w:p>
    <w:p w14:paraId="50FB2DF6" w14:textId="77777777" w:rsidR="0070036F" w:rsidRPr="00F02975" w:rsidRDefault="0070036F" w:rsidP="0070036F">
      <w:pPr>
        <w:numPr>
          <w:ilvl w:val="0"/>
          <w:numId w:val="5"/>
        </w:numPr>
        <w:rPr>
          <w:sz w:val="24"/>
        </w:rPr>
      </w:pPr>
      <w:r w:rsidRPr="00F02975">
        <w:rPr>
          <w:sz w:val="24"/>
        </w:rPr>
        <w:t xml:space="preserve">“The Other Hand”: The negative team is simply “fishing” for arguments. If our agency would have been the United States Federal Government, A-Spec would have been run instead. </w:t>
      </w:r>
    </w:p>
    <w:p w14:paraId="4F1F04AB" w14:textId="77777777" w:rsidR="0070036F" w:rsidRPr="00F02975" w:rsidRDefault="0070036F" w:rsidP="0070036F">
      <w:pPr>
        <w:rPr>
          <w:sz w:val="24"/>
        </w:rPr>
      </w:pPr>
    </w:p>
    <w:p w14:paraId="7402E6D7" w14:textId="77777777" w:rsidR="0070036F" w:rsidRPr="00F02975" w:rsidRDefault="0070036F" w:rsidP="0070036F">
      <w:pPr>
        <w:rPr>
          <w:sz w:val="24"/>
        </w:rPr>
      </w:pPr>
      <w:r w:rsidRPr="00F02975">
        <w:rPr>
          <w:sz w:val="24"/>
        </w:rPr>
        <w:t xml:space="preserve">D. No Voter: </w:t>
      </w:r>
    </w:p>
    <w:p w14:paraId="2E5EB454" w14:textId="77777777" w:rsidR="0070036F" w:rsidRPr="00F02975" w:rsidRDefault="0070036F" w:rsidP="0070036F">
      <w:pPr>
        <w:ind w:left="360"/>
        <w:rPr>
          <w:sz w:val="24"/>
        </w:rPr>
      </w:pPr>
    </w:p>
    <w:p w14:paraId="0238B57D" w14:textId="77777777" w:rsidR="0070036F" w:rsidRPr="00F02975" w:rsidRDefault="0070036F" w:rsidP="0070036F">
      <w:pPr>
        <w:numPr>
          <w:ilvl w:val="0"/>
          <w:numId w:val="6"/>
        </w:numPr>
        <w:rPr>
          <w:sz w:val="24"/>
        </w:rPr>
      </w:pPr>
      <w:r w:rsidRPr="00F02975">
        <w:rPr>
          <w:sz w:val="24"/>
        </w:rPr>
        <w:t xml:space="preserve">Education: O-Spec arguments take away from the amount of debating done about policy, hurting the educational value of the round. </w:t>
      </w:r>
    </w:p>
    <w:p w14:paraId="54972E03" w14:textId="77777777" w:rsidR="0070036F" w:rsidRPr="00F02975" w:rsidRDefault="0070036F" w:rsidP="0070036F">
      <w:pPr>
        <w:numPr>
          <w:ilvl w:val="0"/>
          <w:numId w:val="6"/>
        </w:numPr>
        <w:rPr>
          <w:sz w:val="24"/>
        </w:rPr>
      </w:pPr>
      <w:r w:rsidRPr="00F02975">
        <w:rPr>
          <w:sz w:val="24"/>
        </w:rPr>
        <w:t xml:space="preserve">Fairness: Specific Agencies are predictable, and fair, actor, preserve fairness in the round by voting affirmative on O-Spec. </w:t>
      </w:r>
    </w:p>
    <w:p w14:paraId="46CD0C5F" w14:textId="77777777" w:rsidR="0070036F" w:rsidRDefault="0070036F" w:rsidP="0070036F"/>
    <w:p w14:paraId="43607CD7" w14:textId="77777777" w:rsidR="0070036F" w:rsidRDefault="0070036F" w:rsidP="0070036F"/>
    <w:p w14:paraId="67A22642" w14:textId="77777777" w:rsidR="0070036F" w:rsidRDefault="0070036F" w:rsidP="0070036F"/>
    <w:p w14:paraId="52A2B03B" w14:textId="6401477C" w:rsidR="0070036F" w:rsidRDefault="0070036F" w:rsidP="00546203">
      <w:pPr>
        <w:pStyle w:val="Heading3"/>
      </w:pPr>
      <w:r>
        <w:lastRenderedPageBreak/>
        <w:t>T - “substantially”</w:t>
      </w:r>
    </w:p>
    <w:p w14:paraId="464FA3BF" w14:textId="77777777" w:rsidR="0070036F" w:rsidRDefault="0070036F" w:rsidP="0070036F"/>
    <w:p w14:paraId="7849A7D5" w14:textId="77777777" w:rsidR="0070036F" w:rsidRPr="0087317C" w:rsidRDefault="0070036F" w:rsidP="0070036F">
      <w:pPr>
        <w:pStyle w:val="ListParagraph"/>
        <w:numPr>
          <w:ilvl w:val="0"/>
          <w:numId w:val="7"/>
        </w:numPr>
        <w:rPr>
          <w:sz w:val="24"/>
        </w:rPr>
      </w:pPr>
      <w:r w:rsidRPr="0087317C">
        <w:rPr>
          <w:sz w:val="24"/>
        </w:rPr>
        <w:t>We meet: The amount of money invested in SMRs will reach $5 billion over time</w:t>
      </w:r>
    </w:p>
    <w:p w14:paraId="3CB8813A" w14:textId="77777777" w:rsidR="0070036F" w:rsidRPr="0087317C" w:rsidRDefault="0070036F" w:rsidP="0070036F">
      <w:pPr>
        <w:pStyle w:val="ListParagraph"/>
        <w:numPr>
          <w:ilvl w:val="0"/>
          <w:numId w:val="7"/>
        </w:numPr>
        <w:rPr>
          <w:sz w:val="24"/>
        </w:rPr>
      </w:pPr>
      <w:r w:rsidRPr="0087317C">
        <w:rPr>
          <w:sz w:val="24"/>
        </w:rPr>
        <w:t>We meet: The plan increa</w:t>
      </w:r>
      <w:r>
        <w:rPr>
          <w:sz w:val="24"/>
        </w:rPr>
        <w:t>ses the number of SMRs by over 100</w:t>
      </w:r>
      <w:r w:rsidRPr="0087317C">
        <w:rPr>
          <w:sz w:val="24"/>
        </w:rPr>
        <w:t>%</w:t>
      </w:r>
    </w:p>
    <w:p w14:paraId="0D4268D0" w14:textId="77777777" w:rsidR="0070036F" w:rsidRDefault="0070036F" w:rsidP="0070036F">
      <w:pPr>
        <w:pStyle w:val="ListParagraph"/>
        <w:numPr>
          <w:ilvl w:val="0"/>
          <w:numId w:val="7"/>
        </w:numPr>
        <w:rPr>
          <w:sz w:val="24"/>
        </w:rPr>
      </w:pPr>
      <w:r w:rsidRPr="0087317C">
        <w:rPr>
          <w:sz w:val="24"/>
        </w:rPr>
        <w:t>We meet: The plan increases the amount of nuclear energy generation by over 2%</w:t>
      </w:r>
    </w:p>
    <w:p w14:paraId="47BBA5C4" w14:textId="77777777" w:rsidR="0070036F" w:rsidRDefault="0070036F" w:rsidP="0070036F">
      <w:pPr>
        <w:pStyle w:val="ListParagraph"/>
        <w:numPr>
          <w:ilvl w:val="0"/>
          <w:numId w:val="7"/>
        </w:numPr>
        <w:rPr>
          <w:sz w:val="24"/>
        </w:rPr>
      </w:pPr>
      <w:r>
        <w:rPr>
          <w:sz w:val="24"/>
        </w:rPr>
        <w:t>Impossible aff burden-Government spending and the ocean economy are distinct, no plan that uses the USFG as an actor increases the ocean economy</w:t>
      </w:r>
    </w:p>
    <w:p w14:paraId="04D31E82" w14:textId="77777777" w:rsidR="0070036F" w:rsidRDefault="0070036F" w:rsidP="0070036F">
      <w:pPr>
        <w:pStyle w:val="ListParagraph"/>
        <w:numPr>
          <w:ilvl w:val="0"/>
          <w:numId w:val="7"/>
        </w:numPr>
        <w:rPr>
          <w:sz w:val="24"/>
        </w:rPr>
      </w:pPr>
      <w:r w:rsidRPr="0087317C">
        <w:rPr>
          <w:sz w:val="24"/>
        </w:rPr>
        <w:t>Bad limits for debate-makes any affirmative that doesn’</w:t>
      </w:r>
      <w:r>
        <w:rPr>
          <w:sz w:val="24"/>
        </w:rPr>
        <w:t>t objectify the ocean untopical</w:t>
      </w:r>
    </w:p>
    <w:p w14:paraId="32460D96" w14:textId="77777777" w:rsidR="0070036F" w:rsidRDefault="0070036F" w:rsidP="0070036F">
      <w:pPr>
        <w:pStyle w:val="ListParagraph"/>
        <w:numPr>
          <w:ilvl w:val="0"/>
          <w:numId w:val="7"/>
        </w:numPr>
        <w:rPr>
          <w:sz w:val="24"/>
        </w:rPr>
      </w:pPr>
      <w:r>
        <w:rPr>
          <w:sz w:val="24"/>
        </w:rPr>
        <w:t>No in-round abuse</w:t>
      </w:r>
    </w:p>
    <w:p w14:paraId="4483FB59" w14:textId="77777777" w:rsidR="0070036F" w:rsidRDefault="0070036F" w:rsidP="0070036F">
      <w:pPr>
        <w:pStyle w:val="ListParagraph"/>
        <w:numPr>
          <w:ilvl w:val="0"/>
          <w:numId w:val="7"/>
        </w:numPr>
        <w:rPr>
          <w:sz w:val="24"/>
        </w:rPr>
      </w:pPr>
      <w:r>
        <w:rPr>
          <w:sz w:val="24"/>
        </w:rPr>
        <w:t>Literature checks abuse: Our aff is in the mainstream of academic research on ocean topics</w:t>
      </w:r>
    </w:p>
    <w:p w14:paraId="164E6698" w14:textId="77777777" w:rsidR="0070036F" w:rsidRDefault="0070036F" w:rsidP="0070036F">
      <w:pPr>
        <w:pStyle w:val="ListParagraph"/>
        <w:numPr>
          <w:ilvl w:val="0"/>
          <w:numId w:val="7"/>
        </w:numPr>
        <w:rPr>
          <w:sz w:val="24"/>
        </w:rPr>
      </w:pPr>
      <w:r>
        <w:rPr>
          <w:sz w:val="24"/>
        </w:rPr>
        <w:t>Clash checks abuse</w:t>
      </w:r>
    </w:p>
    <w:p w14:paraId="58C27FDA" w14:textId="77777777" w:rsidR="0070036F" w:rsidRPr="0044715A" w:rsidRDefault="0070036F" w:rsidP="0070036F">
      <w:pPr>
        <w:pStyle w:val="ListParagraph"/>
        <w:numPr>
          <w:ilvl w:val="0"/>
          <w:numId w:val="7"/>
        </w:numPr>
        <w:rPr>
          <w:sz w:val="24"/>
        </w:rPr>
      </w:pPr>
      <w:r>
        <w:rPr>
          <w:sz w:val="24"/>
        </w:rPr>
        <w:t>Our interpretation is better for fairness and education in the round</w:t>
      </w:r>
    </w:p>
    <w:p w14:paraId="38AFB599" w14:textId="77777777" w:rsidR="0070036F" w:rsidRDefault="0070036F" w:rsidP="0070036F"/>
    <w:p w14:paraId="47D67B89" w14:textId="77777777" w:rsidR="0070036F" w:rsidRPr="0087317C" w:rsidRDefault="0070036F" w:rsidP="0070036F">
      <w:pPr>
        <w:rPr>
          <w:rStyle w:val="Box"/>
        </w:rPr>
      </w:pPr>
    </w:p>
    <w:p w14:paraId="0A4DFF27" w14:textId="1499C6F5" w:rsidR="0070036F" w:rsidRDefault="0070036F" w:rsidP="00546203">
      <w:pPr>
        <w:pStyle w:val="Heading3"/>
      </w:pPr>
      <w:r>
        <w:lastRenderedPageBreak/>
        <w:t>T - “increase”</w:t>
      </w:r>
    </w:p>
    <w:p w14:paraId="6D424079" w14:textId="77777777" w:rsidR="0070036F" w:rsidRDefault="0070036F" w:rsidP="0070036F"/>
    <w:p w14:paraId="21B062D6" w14:textId="77777777" w:rsidR="0070036F" w:rsidRDefault="0070036F" w:rsidP="0070036F">
      <w:pPr>
        <w:pStyle w:val="ListParagraph"/>
        <w:numPr>
          <w:ilvl w:val="0"/>
          <w:numId w:val="8"/>
        </w:numPr>
        <w:rPr>
          <w:sz w:val="24"/>
        </w:rPr>
      </w:pPr>
      <w:r>
        <w:rPr>
          <w:sz w:val="24"/>
        </w:rPr>
        <w:t>We meet: The USFG currently carries out ocean exploration and development. The plan increases this ocean exploration and development.</w:t>
      </w:r>
    </w:p>
    <w:p w14:paraId="06CC6F68" w14:textId="77777777" w:rsidR="0070036F" w:rsidRDefault="0070036F" w:rsidP="0070036F">
      <w:pPr>
        <w:pStyle w:val="ListParagraph"/>
        <w:numPr>
          <w:ilvl w:val="0"/>
          <w:numId w:val="8"/>
        </w:numPr>
        <w:rPr>
          <w:sz w:val="24"/>
        </w:rPr>
      </w:pPr>
      <w:r>
        <w:rPr>
          <w:sz w:val="24"/>
        </w:rPr>
        <w:t>We meet: The BOEM is a currently existing federal agency. The plan increases the BOEM’s role, thereby increasing a currently existing program.</w:t>
      </w:r>
    </w:p>
    <w:p w14:paraId="6BDA9D14" w14:textId="77777777" w:rsidR="0070036F" w:rsidRDefault="0070036F" w:rsidP="0070036F">
      <w:pPr>
        <w:pStyle w:val="ListParagraph"/>
        <w:numPr>
          <w:ilvl w:val="0"/>
          <w:numId w:val="8"/>
        </w:numPr>
        <w:rPr>
          <w:sz w:val="24"/>
        </w:rPr>
      </w:pPr>
      <w:r>
        <w:rPr>
          <w:sz w:val="24"/>
        </w:rPr>
        <w:t>We meet: The plan increases the US’s existing nuclear power capacity.</w:t>
      </w:r>
    </w:p>
    <w:p w14:paraId="3CC9003A" w14:textId="3A1154FD" w:rsidR="0070036F" w:rsidRPr="004514E3" w:rsidRDefault="0070036F" w:rsidP="004514E3">
      <w:pPr>
        <w:pStyle w:val="ListParagraph"/>
        <w:numPr>
          <w:ilvl w:val="0"/>
          <w:numId w:val="8"/>
        </w:numPr>
        <w:rPr>
          <w:sz w:val="24"/>
        </w:rPr>
      </w:pPr>
      <w:r w:rsidRPr="004514E3">
        <w:rPr>
          <w:sz w:val="24"/>
        </w:rPr>
        <w:t xml:space="preserve">Counter-Interpretation: </w:t>
      </w:r>
    </w:p>
    <w:p w14:paraId="061A8392" w14:textId="77777777" w:rsidR="0070036F" w:rsidRPr="00916B52" w:rsidRDefault="0070036F" w:rsidP="0070036F">
      <w:pPr>
        <w:ind w:left="360"/>
        <w:rPr>
          <w:b/>
        </w:rPr>
      </w:pPr>
      <w:r w:rsidRPr="00916B52">
        <w:rPr>
          <w:b/>
        </w:rPr>
        <w:t>Increase doesn’t require pre-existence</w:t>
      </w:r>
    </w:p>
    <w:p w14:paraId="42362AFE" w14:textId="77777777" w:rsidR="0070036F" w:rsidRPr="00916B52" w:rsidRDefault="0070036F" w:rsidP="0070036F">
      <w:pPr>
        <w:ind w:left="360"/>
        <w:rPr>
          <w:color w:val="0D0D0D"/>
        </w:rPr>
      </w:pPr>
      <w:r w:rsidRPr="00916B52">
        <w:rPr>
          <w:b/>
          <w:color w:val="0D0D0D"/>
        </w:rPr>
        <w:t>Reinhardt, 05</w:t>
      </w:r>
      <w:r w:rsidRPr="00916B52">
        <w:rPr>
          <w:color w:val="0D0D0D"/>
        </w:rPr>
        <w:t xml:space="preserve"> – U.S. Judge for the UNITED STATES COURT OF APPEALS FOR THE NINTH CIRCUIT (Stephen, JASON RAY REYNOLDS; MATTHEW RAUSCH, Plaintiffs-Appellants, v. HARTFORD FINANCIAL SERVICES GROUP, INC.; HARTFORD FIRE INSURANCE COMPANY, Defendants-Appellees., lexis)</w:t>
      </w:r>
    </w:p>
    <w:p w14:paraId="331C1988" w14:textId="77777777" w:rsidR="0070036F" w:rsidRPr="00916B52" w:rsidRDefault="0070036F" w:rsidP="0070036F">
      <w:pPr>
        <w:ind w:left="360"/>
        <w:rPr>
          <w:color w:val="0D0D0D"/>
        </w:rPr>
      </w:pPr>
    </w:p>
    <w:p w14:paraId="580C4647" w14:textId="77777777" w:rsidR="0070036F" w:rsidRPr="00916B52" w:rsidRDefault="0070036F" w:rsidP="0070036F">
      <w:pPr>
        <w:ind w:left="360"/>
        <w:rPr>
          <w:color w:val="0D0D0D"/>
        </w:rPr>
      </w:pPr>
      <w:r w:rsidRPr="00916B52">
        <w:rPr>
          <w:color w:val="0D0D0D"/>
        </w:rPr>
        <w:t xml:space="preserve">Specifically, we must decide whether charging a higher price for initial insurance than the insured would otherwise have been charged because of information in a consumer credit report constitutes an "increase in any charge" within the meaning of FCRA. First, we examine the definitions of "increase" and "charge." Hartford Fire contends that, limited to their ordinary definitions, these words apply only when a consumer has previously been charged for insurance and that charge has thereafter been increased by the insurer. The phrase, "has previously been charged," as used by Hartford, refers not only to a rate that the consumer has previously paid for insurance but also to a rate that the consumer has previously been quoted, even if that rate was increased [**23]  before the consumer made any payment. Reynolds disagrees, asserting that, </w:t>
      </w:r>
      <w:r w:rsidRPr="00916B52">
        <w:rPr>
          <w:color w:val="0D0D0D"/>
          <w:u w:val="single"/>
        </w:rPr>
        <w:t xml:space="preserve">under  </w:t>
      </w:r>
      <w:r w:rsidRPr="00916B52">
        <w:rPr>
          <w:color w:val="0D0D0D"/>
        </w:rPr>
        <w:t xml:space="preserve">[*1091]  </w:t>
      </w:r>
      <w:r w:rsidRPr="00916B52">
        <w:rPr>
          <w:color w:val="0D0D0D"/>
          <w:u w:val="single"/>
        </w:rPr>
        <w:t>the ordinary definition of the term, an increase in a charge also occurs whenever an insurer charges a higher rate than it would otherwise have charged because of any factor</w:t>
      </w:r>
      <w:r w:rsidRPr="00916B52">
        <w:rPr>
          <w:color w:val="0D0D0D"/>
        </w:rPr>
        <w:t>--such as adverse credit information, age, or driving record 8 --</w:t>
      </w:r>
      <w:r w:rsidRPr="00916B52">
        <w:rPr>
          <w:color w:val="0D0D0D"/>
          <w:u w:val="single"/>
        </w:rPr>
        <w:t xml:space="preserve">regardless of whether the customer was previously charged some other rate. </w:t>
      </w:r>
      <w:r w:rsidRPr="00916B52">
        <w:rPr>
          <w:color w:val="0D0D0D"/>
        </w:rPr>
        <w:t>According to Reynolds, he was charged an increased rate because of his credit rating when he was compelled to pay a rate higher than the premium rate because he failed to obtain a high insurance score. Thus, he argues, the definitions of "increase" and "charge" encompass the insurance companies' practice. Reynolds is correct.</w:t>
      </w:r>
    </w:p>
    <w:p w14:paraId="69F103C2" w14:textId="77777777" w:rsidR="0070036F" w:rsidRPr="00916B52" w:rsidRDefault="0070036F" w:rsidP="0070036F">
      <w:pPr>
        <w:rPr>
          <w:color w:val="0D0D0D"/>
        </w:rPr>
      </w:pPr>
      <w:r w:rsidRPr="00916B52">
        <w:rPr>
          <w:color w:val="0D0D0D"/>
          <w:u w:val="single"/>
        </w:rPr>
        <w:t xml:space="preserve"> “Increase" means to make something greater.</w:t>
      </w:r>
      <w:r w:rsidRPr="00916B52">
        <w:rPr>
          <w:color w:val="0D0D0D"/>
        </w:rPr>
        <w:t xml:space="preserve"> See, e.g., OXFORD ENGLISH DICTIONARY (2d ed. 1989) ("The action, process, or fact of becoming or making greater; augmentation, growth, enlargement, extension."); WEBSTER'S NEW WORLD DICTIONARY OF AMERICAN ENGLISH (3d college ed. 1988) (defining "increase" as "growth, enlargement, etc[.]"). "Charge" means the price demanded for goods or services. See, e.g., OXFORD ENGLISH DICTIONARY (2d ed. 1989) ("The price required or demanded for service rendered, or (less usually) for goods supplied."); WEBSTER'S NEW WORLD DICTIONARY OF AMERICAN ENGLISH (3d college ed. 1988) ("The cost or price of an article, service, etc."). </w:t>
      </w:r>
      <w:r w:rsidRPr="00916B52">
        <w:rPr>
          <w:color w:val="0D0D0D"/>
          <w:u w:val="single"/>
        </w:rPr>
        <w:t>Nothing in the definition of</w:t>
      </w:r>
      <w:r w:rsidRPr="00916B52">
        <w:rPr>
          <w:color w:val="0D0D0D"/>
        </w:rPr>
        <w:t xml:space="preserve"> these words implies that the term </w:t>
      </w:r>
      <w:r w:rsidRPr="00916B52">
        <w:rPr>
          <w:color w:val="0D0D0D"/>
          <w:u w:val="single"/>
        </w:rPr>
        <w:t>"increase</w:t>
      </w:r>
      <w:r w:rsidRPr="00916B52">
        <w:rPr>
          <w:color w:val="0D0D0D"/>
        </w:rPr>
        <w:t xml:space="preserve"> in any charge for" </w:t>
      </w:r>
      <w:r w:rsidRPr="00916B52">
        <w:rPr>
          <w:color w:val="0D0D0D"/>
          <w:u w:val="single"/>
        </w:rPr>
        <w:t>should be limited to cases in which a company raises the rate that an individual has previously been charged</w:t>
      </w:r>
      <w:r w:rsidRPr="00916B52">
        <w:rPr>
          <w:color w:val="0D0D0D"/>
        </w:rPr>
        <w:t>.</w:t>
      </w:r>
    </w:p>
    <w:p w14:paraId="5E2A0DE1" w14:textId="77777777" w:rsidR="0070036F" w:rsidRPr="00916B52" w:rsidRDefault="0070036F" w:rsidP="0070036F">
      <w:pPr>
        <w:pStyle w:val="ListParagraph"/>
        <w:rPr>
          <w:color w:val="0D0D0D"/>
        </w:rPr>
      </w:pPr>
    </w:p>
    <w:p w14:paraId="0E6359DE" w14:textId="26C987D6" w:rsidR="0070036F" w:rsidRPr="004514E3" w:rsidRDefault="0070036F" w:rsidP="004514E3">
      <w:pPr>
        <w:pStyle w:val="ListParagraph"/>
        <w:numPr>
          <w:ilvl w:val="0"/>
          <w:numId w:val="8"/>
        </w:numPr>
        <w:rPr>
          <w:b/>
        </w:rPr>
      </w:pPr>
      <w:r w:rsidRPr="004514E3">
        <w:rPr>
          <w:b/>
        </w:rPr>
        <w:t>One can increase from zero</w:t>
      </w:r>
    </w:p>
    <w:p w14:paraId="147B470F" w14:textId="77777777" w:rsidR="0070036F" w:rsidRPr="00916B52" w:rsidRDefault="0070036F" w:rsidP="0070036F">
      <w:pPr>
        <w:rPr>
          <w:color w:val="0D0D0D"/>
        </w:rPr>
      </w:pPr>
      <w:r w:rsidRPr="00916B52">
        <w:rPr>
          <w:b/>
          <w:color w:val="0D0D0D"/>
        </w:rPr>
        <w:lastRenderedPageBreak/>
        <w:t>WORDS AND PHRASES, 07</w:t>
      </w:r>
      <w:r w:rsidRPr="00916B52">
        <w:rPr>
          <w:color w:val="0D0D0D"/>
        </w:rPr>
        <w:t xml:space="preserve">  (CUMULATIVE SUPPLEMENTARY PAMPHLET, 2007 Vol. 20A, 07, 76. </w:t>
      </w:r>
    </w:p>
    <w:p w14:paraId="5861C0C5" w14:textId="77777777" w:rsidR="0070036F" w:rsidRPr="00916B52" w:rsidRDefault="0070036F" w:rsidP="0070036F">
      <w:pPr>
        <w:rPr>
          <w:color w:val="0D0D0D"/>
        </w:rPr>
      </w:pPr>
      <w:r w:rsidRPr="00916B52">
        <w:rPr>
          <w:color w:val="0D0D0D"/>
          <w:szCs w:val="26"/>
        </w:rPr>
        <w:t xml:space="preserve">Increase: </w:t>
      </w:r>
      <w:r w:rsidRPr="00916B52">
        <w:rPr>
          <w:color w:val="0D0D0D"/>
          <w:szCs w:val="26"/>
          <w:u w:val="single"/>
        </w:rPr>
        <w:t>Salary change of from zero to $12,000 and $1,200 annually for mayor and councilmen respectively was an “increase” in salary and not merely the fixing of salary</w:t>
      </w:r>
      <w:r w:rsidRPr="00916B52">
        <w:rPr>
          <w:color w:val="0D0D0D"/>
          <w:szCs w:val="26"/>
        </w:rPr>
        <w:t>. King v. Herron, 243 S.E.2d36, 241 Ga. 5.</w:t>
      </w:r>
    </w:p>
    <w:p w14:paraId="392D39DB" w14:textId="35FC3BD4" w:rsidR="0070036F" w:rsidRDefault="004514E3" w:rsidP="0070036F">
      <w:pPr>
        <w:rPr>
          <w:sz w:val="24"/>
        </w:rPr>
      </w:pPr>
      <w:r>
        <w:rPr>
          <w:sz w:val="24"/>
        </w:rPr>
        <w:t>Counter-Standards</w:t>
      </w:r>
    </w:p>
    <w:p w14:paraId="17115CCE" w14:textId="0CF87945" w:rsidR="0070036F" w:rsidRPr="004514E3" w:rsidRDefault="0070036F" w:rsidP="004514E3">
      <w:pPr>
        <w:pStyle w:val="ListParagraph"/>
        <w:numPr>
          <w:ilvl w:val="0"/>
          <w:numId w:val="8"/>
        </w:numPr>
        <w:rPr>
          <w:sz w:val="24"/>
        </w:rPr>
      </w:pPr>
      <w:r w:rsidRPr="004514E3">
        <w:rPr>
          <w:sz w:val="24"/>
        </w:rPr>
        <w:t>Prefer our definition because it’s real world. There is no rule in Congress that you can’t create new programs in a discussion of ocean exploration and development.</w:t>
      </w:r>
    </w:p>
    <w:p w14:paraId="102200F0" w14:textId="77777777" w:rsidR="0070036F" w:rsidRPr="00C4253F" w:rsidRDefault="0070036F" w:rsidP="004514E3">
      <w:pPr>
        <w:pStyle w:val="ListParagraph"/>
        <w:numPr>
          <w:ilvl w:val="0"/>
          <w:numId w:val="8"/>
        </w:numPr>
        <w:rPr>
          <w:sz w:val="24"/>
        </w:rPr>
      </w:pPr>
      <w:r w:rsidRPr="00C4253F">
        <w:rPr>
          <w:sz w:val="24"/>
        </w:rPr>
        <w:t>Impossible Aff burden: The adverb “substantial” falls back on increase, the negative makes it impossible as a double bind is formed where no plan is substantial, we challenge the negative to provide 1 affirmative plan which increases “substantially” according to their limits.</w:t>
      </w:r>
    </w:p>
    <w:p w14:paraId="038AB036" w14:textId="77777777" w:rsidR="0070036F" w:rsidRDefault="0070036F" w:rsidP="0070036F"/>
    <w:p w14:paraId="7A96C3DB" w14:textId="77777777" w:rsidR="0070036F" w:rsidRPr="00036D6F" w:rsidRDefault="0070036F" w:rsidP="0070036F"/>
    <w:p w14:paraId="04E4AA43" w14:textId="06637BE3" w:rsidR="0070036F" w:rsidRDefault="0070036F" w:rsidP="00546203">
      <w:pPr>
        <w:pStyle w:val="Heading3"/>
      </w:pPr>
      <w:r>
        <w:lastRenderedPageBreak/>
        <w:t>T - “its”</w:t>
      </w:r>
    </w:p>
    <w:p w14:paraId="53F52AAA" w14:textId="78169300" w:rsidR="0070036F" w:rsidRPr="004514E3" w:rsidRDefault="004514E3" w:rsidP="004514E3">
      <w:pPr>
        <w:rPr>
          <w:b/>
        </w:rPr>
      </w:pPr>
      <w:r>
        <w:rPr>
          <w:b/>
        </w:rPr>
        <w:t xml:space="preserve">1. </w:t>
      </w:r>
      <w:r w:rsidR="0070036F" w:rsidRPr="004514E3">
        <w:rPr>
          <w:b/>
        </w:rPr>
        <w:t>We meet. The objects of the possessive pronoun its are exploration and development. Therefore, the development project must belong to the USFG.</w:t>
      </w:r>
      <w:r w:rsidR="00032147" w:rsidRPr="004514E3">
        <w:rPr>
          <w:b/>
        </w:rPr>
        <w:t xml:space="preserve"> It does.</w:t>
      </w:r>
    </w:p>
    <w:p w14:paraId="09B1578B" w14:textId="2C49CBE3" w:rsidR="004514E3" w:rsidRPr="004514E3" w:rsidRDefault="004514E3" w:rsidP="00584859">
      <w:pPr>
        <w:pStyle w:val="Heading4"/>
      </w:pPr>
      <w:r>
        <w:t>2. Counter-Interpretation: leasing is ownership</w:t>
      </w:r>
    </w:p>
    <w:p w14:paraId="37237708" w14:textId="77777777" w:rsidR="0070036F" w:rsidRPr="00363DD1" w:rsidRDefault="0070036F" w:rsidP="0070036F"/>
    <w:p w14:paraId="669A3948" w14:textId="77777777" w:rsidR="0070036F" w:rsidRPr="00363DD1" w:rsidRDefault="0070036F" w:rsidP="0070036F">
      <w:pPr>
        <w:rPr>
          <w:rStyle w:val="StyleStyleBold12pt"/>
        </w:rPr>
      </w:pPr>
      <w:r>
        <w:rPr>
          <w:rStyle w:val="StyleStyleBold12pt"/>
        </w:rPr>
        <w:t xml:space="preserve">The Free Dictionary-Legal no date </w:t>
      </w:r>
    </w:p>
    <w:p w14:paraId="45947505" w14:textId="77777777" w:rsidR="0070036F" w:rsidRDefault="0070036F" w:rsidP="0070036F">
      <w:pPr>
        <w:rPr>
          <w:rStyle w:val="Emphasis"/>
        </w:rPr>
      </w:pPr>
      <w:r w:rsidRPr="009E5E33">
        <w:rPr>
          <w:sz w:val="16"/>
        </w:rPr>
        <w:t xml:space="preserve">Lease: </w:t>
      </w:r>
      <w:r w:rsidRPr="00773B7C">
        <w:rPr>
          <w:u w:val="single"/>
        </w:rPr>
        <w:t>A contractual agreement by which one party conveys an estate in property to another party</w:t>
      </w:r>
      <w:r w:rsidRPr="009E5E33">
        <w:rPr>
          <w:sz w:val="16"/>
        </w:rPr>
        <w:t xml:space="preserve">, for a limited period, subject to various conditions, in exchange for something of value, </w:t>
      </w:r>
      <w:r w:rsidRPr="00875385">
        <w:rPr>
          <w:rStyle w:val="Emphasis"/>
        </w:rPr>
        <w:t>but still retains ownership.</w:t>
      </w:r>
    </w:p>
    <w:p w14:paraId="6B5A0FF0" w14:textId="77777777" w:rsidR="0070036F" w:rsidRPr="00A5106F" w:rsidRDefault="0070036F" w:rsidP="0070036F">
      <w:pPr>
        <w:rPr>
          <w:b/>
        </w:rPr>
      </w:pPr>
    </w:p>
    <w:p w14:paraId="79226332" w14:textId="77777777" w:rsidR="0070036F" w:rsidRPr="00A5106F" w:rsidRDefault="0070036F" w:rsidP="0070036F">
      <w:pPr>
        <w:rPr>
          <w:b/>
        </w:rPr>
      </w:pPr>
      <w:r>
        <w:rPr>
          <w:b/>
        </w:rPr>
        <w:t>3.</w:t>
      </w:r>
      <w:r w:rsidRPr="00A5106F">
        <w:rPr>
          <w:b/>
        </w:rPr>
        <w:t xml:space="preserve"> Counter-Interpretation</w:t>
      </w:r>
    </w:p>
    <w:p w14:paraId="37445C7E" w14:textId="77777777" w:rsidR="0070036F" w:rsidRPr="00B82F3A" w:rsidRDefault="0070036F" w:rsidP="0070036F">
      <w:pPr>
        <w:keepNext/>
        <w:keepLines/>
        <w:spacing w:before="40"/>
        <w:outlineLvl w:val="3"/>
        <w:rPr>
          <w:rFonts w:eastAsiaTheme="majorEastAsia" w:cstheme="majorBidi"/>
          <w:b/>
          <w:iCs/>
          <w:sz w:val="26"/>
        </w:rPr>
      </w:pPr>
      <w:r w:rsidRPr="00B82F3A">
        <w:rPr>
          <w:rFonts w:eastAsiaTheme="majorEastAsia" w:cstheme="majorBidi"/>
          <w:b/>
          <w:iCs/>
          <w:sz w:val="26"/>
        </w:rPr>
        <w:t>Private contractors are agents of the US government</w:t>
      </w:r>
    </w:p>
    <w:p w14:paraId="549D13D5" w14:textId="77777777" w:rsidR="0070036F" w:rsidRPr="00B82F3A" w:rsidRDefault="0070036F" w:rsidP="0070036F">
      <w:r w:rsidRPr="00B82F3A">
        <w:rPr>
          <w:b/>
          <w:bCs/>
          <w:sz w:val="26"/>
        </w:rPr>
        <w:t>AUSNESS ‘86</w:t>
      </w:r>
      <w:r w:rsidRPr="00B82F3A">
        <w:t xml:space="preserve"> –  Professor of Law, University of Kentucky (RICHARD, Fall, “Surrogate Immunity: The Government Contract Defense and Products Liability.”, 47 Ohio St. L.J. 985, Lexis Law, dheidt)</w:t>
      </w:r>
    </w:p>
    <w:p w14:paraId="290EA5DA" w14:textId="77777777" w:rsidR="0070036F" w:rsidRPr="00311E66" w:rsidRDefault="0070036F" w:rsidP="0070036F">
      <w:pPr>
        <w:ind w:left="288"/>
        <w:rPr>
          <w:rFonts w:cs="Calibri"/>
          <w:sz w:val="14"/>
        </w:rPr>
      </w:pPr>
      <w:r w:rsidRPr="00AC6C36">
        <w:rPr>
          <w:rFonts w:cs="Calibri"/>
          <w:bCs/>
          <w:u w:val="single"/>
        </w:rPr>
        <w:t xml:space="preserve">The </w:t>
      </w:r>
      <w:r w:rsidRPr="00311E66">
        <w:rPr>
          <w:rFonts w:cs="Calibri"/>
          <w:sz w:val="14"/>
        </w:rPr>
        <w:t xml:space="preserve">United States </w:t>
      </w:r>
      <w:r w:rsidRPr="00AC6C36">
        <w:rPr>
          <w:rFonts w:cs="Calibri"/>
          <w:bCs/>
          <w:u w:val="single"/>
        </w:rPr>
        <w:t>Supreme Court</w:t>
      </w:r>
      <w:r w:rsidRPr="00311E66">
        <w:rPr>
          <w:rFonts w:cs="Calibri"/>
          <w:sz w:val="14"/>
        </w:rPr>
        <w:t xml:space="preserve"> affirmed the circuit court's ruling. The Court </w:t>
      </w:r>
      <w:r w:rsidRPr="0006757E">
        <w:rPr>
          <w:rFonts w:cs="Calibri"/>
          <w:bCs/>
          <w:u w:val="single"/>
        </w:rPr>
        <w:t>r</w:t>
      </w:r>
      <w:r w:rsidRPr="00AC6C36">
        <w:rPr>
          <w:rFonts w:cs="Calibri"/>
          <w:bCs/>
          <w:u w:val="single"/>
        </w:rPr>
        <w:t xml:space="preserve">easoned that the immunity that protected officers and agents of the federal government acting within the scope of their authority should be extended to </w:t>
      </w:r>
      <w:bookmarkStart w:id="0" w:name="ORIGHIT_2"/>
      <w:bookmarkStart w:id="1" w:name="HIT_2"/>
      <w:bookmarkEnd w:id="0"/>
      <w:bookmarkEnd w:id="1"/>
      <w:r w:rsidRPr="00AC6C36">
        <w:rPr>
          <w:rFonts w:cs="Calibri"/>
          <w:bCs/>
          <w:u w:val="single"/>
        </w:rPr>
        <w:t>private contractors who also acted on the government's behalf.</w:t>
      </w:r>
      <w:r w:rsidRPr="00311E66">
        <w:rPr>
          <w:rFonts w:cs="Calibri"/>
          <w:sz w:val="14"/>
        </w:rPr>
        <w:t xml:space="preserve"> </w:t>
      </w:r>
      <w:bookmarkStart w:id="2" w:name="r71"/>
      <w:r w:rsidRPr="00311E66">
        <w:rPr>
          <w:rFonts w:cs="Calibri"/>
          <w:sz w:val="14"/>
        </w:rPr>
        <w:t>n71</w:t>
      </w:r>
      <w:bookmarkEnd w:id="2"/>
      <w:r w:rsidRPr="00311E66">
        <w:rPr>
          <w:rFonts w:cs="Calibri"/>
          <w:sz w:val="14"/>
        </w:rPr>
        <w:t xml:space="preserve"> </w:t>
      </w:r>
      <w:r w:rsidRPr="00311E66">
        <w:rPr>
          <w:rFonts w:cs="Calibri"/>
          <w:bCs/>
          <w:sz w:val="14"/>
        </w:rPr>
        <w:t xml:space="preserve">According to the Court: ". . . [I]t is clear that if this authority to carry out the project was validly conferred, that is, if what was done was within the constitutional power of Congress, </w:t>
      </w:r>
      <w:r w:rsidRPr="00311E66">
        <w:rPr>
          <w:rFonts w:cs="Calibri"/>
          <w:sz w:val="14"/>
        </w:rPr>
        <w:t xml:space="preserve">there is no liability on the part of the contractor for executing its will." </w:t>
      </w:r>
      <w:bookmarkStart w:id="3" w:name="r72"/>
      <w:r w:rsidRPr="00311E66">
        <w:rPr>
          <w:rFonts w:cs="Calibri"/>
          <w:sz w:val="14"/>
        </w:rPr>
        <w:t>n72</w:t>
      </w:r>
      <w:bookmarkEnd w:id="3"/>
      <w:r w:rsidRPr="00311E66">
        <w:rPr>
          <w:rFonts w:cs="Calibri"/>
          <w:sz w:val="14"/>
        </w:rPr>
        <w:t xml:space="preserve"> The court also observed that the landowner could have sought compensation from the government for his injury in the court of claims. </w:t>
      </w:r>
      <w:bookmarkStart w:id="4" w:name="r73"/>
      <w:r w:rsidRPr="00311E66">
        <w:rPr>
          <w:rFonts w:cs="Calibri"/>
          <w:sz w:val="14"/>
        </w:rPr>
        <w:t>n73</w:t>
      </w:r>
      <w:bookmarkEnd w:id="4"/>
      <w:r w:rsidRPr="00311E66">
        <w:rPr>
          <w:rFonts w:cs="Calibri"/>
          <w:sz w:val="14"/>
        </w:rPr>
        <w:t xml:space="preserve"> Apparently, it thought that the plaintiff had attempted to circumvent the accepted statutory procedure by suing the contractor instead of the government. </w:t>
      </w:r>
      <w:bookmarkStart w:id="5" w:name="r74"/>
      <w:r w:rsidRPr="00311E66">
        <w:rPr>
          <w:rFonts w:cs="Calibri"/>
          <w:sz w:val="14"/>
        </w:rPr>
        <w:t>n74</w:t>
      </w:r>
      <w:bookmarkEnd w:id="5"/>
    </w:p>
    <w:p w14:paraId="31FD5D02" w14:textId="77777777" w:rsidR="0070036F" w:rsidRDefault="0070036F" w:rsidP="0070036F">
      <w:r>
        <w:t>4. Counter Standards</w:t>
      </w:r>
    </w:p>
    <w:p w14:paraId="5FE5F422" w14:textId="77777777" w:rsidR="0070036F" w:rsidRPr="00B82F3A" w:rsidRDefault="0070036F" w:rsidP="0070036F">
      <w:r>
        <w:t>Our definition is best for topic education. Excluding private contractors destroys a central part of topic education about realistic policy mechanisms.</w:t>
      </w:r>
    </w:p>
    <w:p w14:paraId="25ABE056" w14:textId="4DCA14D7" w:rsidR="00F914FB" w:rsidRDefault="0070036F" w:rsidP="00546203">
      <w:pPr>
        <w:pStyle w:val="Heading3"/>
      </w:pPr>
      <w:r>
        <w:lastRenderedPageBreak/>
        <w:t>T - “non-military”</w:t>
      </w:r>
    </w:p>
    <w:p w14:paraId="54710D50" w14:textId="77777777" w:rsidR="00F914FB" w:rsidRPr="00F914FB" w:rsidRDefault="00F914FB" w:rsidP="00F914FB"/>
    <w:p w14:paraId="5C8E4E86" w14:textId="0121FE1C" w:rsidR="00F914FB" w:rsidRPr="00F914FB" w:rsidRDefault="00F914FB" w:rsidP="00F914FB">
      <w:pPr>
        <w:pStyle w:val="ListParagraph"/>
        <w:numPr>
          <w:ilvl w:val="0"/>
          <w:numId w:val="35"/>
        </w:numPr>
        <w:rPr>
          <w:b/>
        </w:rPr>
      </w:pPr>
      <w:r w:rsidRPr="00F914FB">
        <w:rPr>
          <w:b/>
        </w:rPr>
        <w:t>We meet-floating SMRs would be used for civilian and commercial purposes by the private sector</w:t>
      </w:r>
    </w:p>
    <w:p w14:paraId="62864DCD" w14:textId="77777777" w:rsidR="0070036F" w:rsidRDefault="0070036F" w:rsidP="0070036F"/>
    <w:p w14:paraId="323406D4" w14:textId="4224AF0A" w:rsidR="0070036F" w:rsidRDefault="0070036F" w:rsidP="00584859">
      <w:pPr>
        <w:pStyle w:val="Heading4"/>
        <w:numPr>
          <w:ilvl w:val="0"/>
          <w:numId w:val="35"/>
        </w:numPr>
      </w:pPr>
      <w:r>
        <w:t>We meet- they would be owned by the BOEM- thus could only be used to assist the DOD- makes it an effect and not a mandate of the plan- they conflate solvency and topicality- any affirmative that won a spill over claim would be untopical- kills logical affirmatives</w:t>
      </w:r>
      <w:r w:rsidR="00F914FB">
        <w:t xml:space="preserve">. </w:t>
      </w:r>
      <w:r>
        <w:t>Non-military is an adverb- their interpretation leads to a slippery slope that makes everything potentially untopical- non-military just means how it’s used not by whom</w:t>
      </w:r>
    </w:p>
    <w:p w14:paraId="10F6C79D" w14:textId="77777777" w:rsidR="0070036F" w:rsidRPr="003B3B5D" w:rsidRDefault="0070036F" w:rsidP="0070036F"/>
    <w:p w14:paraId="66548848" w14:textId="2297B1A5" w:rsidR="0070036F" w:rsidRPr="006E2358" w:rsidRDefault="0070036F" w:rsidP="00584859">
      <w:pPr>
        <w:pStyle w:val="Heading4"/>
        <w:numPr>
          <w:ilvl w:val="0"/>
          <w:numId w:val="35"/>
        </w:numPr>
      </w:pPr>
      <w:r w:rsidRPr="006E2358">
        <w:t>Military use of the oceans is limited to warships, naval navigation and warfare, proliferation, weapons testing and maneuvers, and nuclear free zones</w:t>
      </w:r>
    </w:p>
    <w:p w14:paraId="53FD1F7A" w14:textId="77777777" w:rsidR="0070036F" w:rsidRPr="00F47C9C" w:rsidRDefault="0070036F" w:rsidP="0070036F">
      <w:r w:rsidRPr="00F47C9C">
        <w:rPr>
          <w:rStyle w:val="StyleStyleBold12pt"/>
        </w:rPr>
        <w:t>Bilder and Treves, 2010</w:t>
      </w:r>
      <w:r w:rsidRPr="00F47C9C">
        <w:t xml:space="preserve"> Professor of Law Emeritus University of Wisconsin &amp; Professor of International Law University of Milano</w:t>
      </w:r>
    </w:p>
    <w:p w14:paraId="30AD65AF" w14:textId="77777777" w:rsidR="0070036F" w:rsidRPr="00F47C9C" w:rsidRDefault="0070036F" w:rsidP="0070036F">
      <w:r w:rsidRPr="00F47C9C">
        <w:t xml:space="preserve">[Richard and Tullio, “RECENT BOOKS ON INTERNATIONAL LAW: BOOK REVIEW: The International Law of the Sea,” Lexis] </w:t>
      </w:r>
    </w:p>
    <w:p w14:paraId="0722C6AA" w14:textId="77777777" w:rsidR="0070036F" w:rsidRPr="00982447" w:rsidRDefault="0070036F" w:rsidP="0070036F">
      <w:pPr>
        <w:rPr>
          <w:color w:val="000000" w:themeColor="text1"/>
          <w:u w:val="single"/>
        </w:rPr>
      </w:pPr>
      <w:r w:rsidRPr="00982447">
        <w:rPr>
          <w:color w:val="000000" w:themeColor="text1"/>
          <w:u w:val="single"/>
        </w:rPr>
        <w:t>The subject-oriented chapters</w:t>
      </w:r>
      <w:r w:rsidRPr="00982447">
        <w:rPr>
          <w:color w:val="000000" w:themeColor="text1"/>
          <w:sz w:val="16"/>
        </w:rPr>
        <w:t xml:space="preserve"> do not </w:t>
      </w:r>
      <w:r w:rsidRPr="00982447">
        <w:rPr>
          <w:color w:val="000000" w:themeColor="text1"/>
          <w:u w:val="single"/>
        </w:rPr>
        <w:t>deal</w:t>
      </w:r>
      <w:r w:rsidRPr="00982447">
        <w:rPr>
          <w:color w:val="000000" w:themeColor="text1"/>
          <w:sz w:val="16"/>
        </w:rPr>
        <w:t xml:space="preserve"> only, as in UNCLOS, </w:t>
      </w:r>
      <w:r w:rsidRPr="00982447">
        <w:rPr>
          <w:color w:val="000000" w:themeColor="text1"/>
          <w:u w:val="single"/>
        </w:rPr>
        <w:t>with</w:t>
      </w:r>
      <w:r w:rsidRPr="00982447">
        <w:rPr>
          <w:color w:val="000000" w:themeColor="text1"/>
          <w:sz w:val="16"/>
        </w:rPr>
        <w:t xml:space="preserve"> marine scientific research, marine environmental protection, and dispute settlement, but they also consider </w:t>
      </w:r>
      <w:r w:rsidRPr="00982447">
        <w:rPr>
          <w:color w:val="000000" w:themeColor="text1"/>
          <w:u w:val="single"/>
        </w:rPr>
        <w:t xml:space="preserve">navigational rights and freedoms, </w:t>
      </w:r>
      <w:bookmarkStart w:id="6" w:name="ORIGHIT_7"/>
      <w:bookmarkStart w:id="7" w:name="HIT_7"/>
      <w:bookmarkEnd w:id="6"/>
      <w:bookmarkEnd w:id="7"/>
      <w:r w:rsidRPr="00982447">
        <w:rPr>
          <w:bCs/>
          <w:color w:val="000000" w:themeColor="text1"/>
          <w:u w:val="single"/>
        </w:rPr>
        <w:t>military</w:t>
      </w:r>
      <w:r w:rsidRPr="00982447">
        <w:rPr>
          <w:color w:val="000000" w:themeColor="text1"/>
          <w:u w:val="single"/>
        </w:rPr>
        <w:t xml:space="preserve"> uses of the </w:t>
      </w:r>
      <w:bookmarkStart w:id="8" w:name="ORIGHIT_8"/>
      <w:bookmarkStart w:id="9" w:name="HIT_8"/>
      <w:bookmarkEnd w:id="8"/>
      <w:bookmarkEnd w:id="9"/>
      <w:r w:rsidRPr="00982447">
        <w:rPr>
          <w:bCs/>
          <w:color w:val="000000" w:themeColor="text1"/>
          <w:u w:val="single"/>
        </w:rPr>
        <w:t>oceans</w:t>
      </w:r>
      <w:r w:rsidRPr="00982447">
        <w:rPr>
          <w:color w:val="000000" w:themeColor="text1"/>
          <w:u w:val="single"/>
        </w:rPr>
        <w:t>,</w:t>
      </w:r>
      <w:r w:rsidRPr="00982447">
        <w:rPr>
          <w:color w:val="000000" w:themeColor="text1"/>
          <w:sz w:val="16"/>
        </w:rPr>
        <w:t xml:space="preserve"> marine resource management, delimitation of maritime boundaries, and maritime regulation and enforcement. While the former three chapters must be recognized for being complete and illuminating as well as for integrating post-UNCLOS practice, the latter five deserve close attention as they are the most visible new elements presented by this book.</w:t>
      </w:r>
      <w:r w:rsidRPr="00982447">
        <w:rPr>
          <w:color w:val="000000" w:themeColor="text1"/>
          <w:sz w:val="12"/>
        </w:rPr>
        <w:t>¶</w:t>
      </w:r>
      <w:r w:rsidRPr="00982447">
        <w:rPr>
          <w:color w:val="000000" w:themeColor="text1"/>
          <w:sz w:val="16"/>
        </w:rPr>
        <w:t xml:space="preserve"> [*186] As previously mentioned, the chapter on navigational rights and freedoms complements--as regards such rights and freedoms--the "zonal" chapters on the territorial sea, the exclusive economic zone, the high seas, and the archipelagic waters. Similarly, </w:t>
      </w:r>
      <w:r w:rsidRPr="00982447">
        <w:rPr>
          <w:color w:val="000000" w:themeColor="text1"/>
          <w:u w:val="single"/>
        </w:rPr>
        <w:t xml:space="preserve">the chapter on </w:t>
      </w:r>
      <w:bookmarkStart w:id="10" w:name="ORIGHIT_9"/>
      <w:bookmarkStart w:id="11" w:name="HIT_9"/>
      <w:bookmarkEnd w:id="10"/>
      <w:bookmarkEnd w:id="11"/>
      <w:r w:rsidRPr="00982447">
        <w:rPr>
          <w:bCs/>
          <w:color w:val="000000" w:themeColor="text1"/>
          <w:u w:val="single"/>
        </w:rPr>
        <w:t>military</w:t>
      </w:r>
      <w:r w:rsidRPr="00982447">
        <w:rPr>
          <w:color w:val="000000" w:themeColor="text1"/>
          <w:u w:val="single"/>
        </w:rPr>
        <w:t xml:space="preserve"> uses of the </w:t>
      </w:r>
      <w:bookmarkStart w:id="12" w:name="ORIGHIT_10"/>
      <w:bookmarkStart w:id="13" w:name="HIT_10"/>
      <w:bookmarkEnd w:id="12"/>
      <w:bookmarkEnd w:id="13"/>
      <w:r w:rsidRPr="00982447">
        <w:rPr>
          <w:bCs/>
          <w:color w:val="000000" w:themeColor="text1"/>
          <w:u w:val="single"/>
        </w:rPr>
        <w:t>oceans</w:t>
      </w:r>
      <w:r w:rsidRPr="00982447">
        <w:rPr>
          <w:color w:val="000000" w:themeColor="text1"/>
          <w:u w:val="single"/>
        </w:rPr>
        <w:t xml:space="preserve"> examines </w:t>
      </w:r>
      <w:r w:rsidRPr="00982447">
        <w:rPr>
          <w:b/>
          <w:color w:val="000000" w:themeColor="text1"/>
          <w:u w:val="single"/>
        </w:rPr>
        <w:t>navigational rights and freedoms</w:t>
      </w:r>
      <w:r w:rsidRPr="00982447">
        <w:rPr>
          <w:color w:val="000000" w:themeColor="text1"/>
          <w:u w:val="single"/>
        </w:rPr>
        <w:t>.</w:t>
      </w:r>
      <w:r w:rsidRPr="00982447">
        <w:rPr>
          <w:color w:val="000000" w:themeColor="text1"/>
          <w:sz w:val="16"/>
        </w:rPr>
        <w:t xml:space="preserve"> </w:t>
      </w:r>
      <w:r w:rsidRPr="00982447">
        <w:rPr>
          <w:color w:val="000000" w:themeColor="text1"/>
          <w:u w:val="single"/>
        </w:rPr>
        <w:t xml:space="preserve">Of particular interest in this part is the much-discussed subject of innocent </w:t>
      </w:r>
      <w:r w:rsidRPr="00982447">
        <w:rPr>
          <w:b/>
          <w:color w:val="000000" w:themeColor="text1"/>
          <w:u w:val="single"/>
        </w:rPr>
        <w:t>passage of warships</w:t>
      </w:r>
      <w:r w:rsidRPr="00982447">
        <w:rPr>
          <w:color w:val="000000" w:themeColor="text1"/>
          <w:u w:val="single"/>
        </w:rPr>
        <w:t>. While indicating that UNCLOS "is clear that warships enjoy a right of innocent passage which may be exercised in the same manner as merchant ships"</w:t>
      </w:r>
      <w:r w:rsidRPr="00982447">
        <w:rPr>
          <w:color w:val="000000" w:themeColor="text1"/>
          <w:sz w:val="16"/>
        </w:rPr>
        <w:t xml:space="preserve"> (p. 268), the authors note that </w:t>
      </w:r>
      <w:r w:rsidRPr="00982447">
        <w:rPr>
          <w:color w:val="000000" w:themeColor="text1"/>
          <w:u w:val="single"/>
        </w:rPr>
        <w:t>some states insist on a coastal state's right to prior consent or notification of passage by warships, and they notably observe: "There is some evidence to suggest these differing interpretations of [UNCLOS] on prior notification and consent represent a divide between the West and Asia, which with the growing rise of China as an economic and military power has the potential to become a future flashpoint</w:t>
      </w:r>
      <w:r w:rsidRPr="00982447">
        <w:rPr>
          <w:color w:val="000000" w:themeColor="text1"/>
          <w:sz w:val="16"/>
        </w:rPr>
        <w:t>" (p. 270, footnote omitted</w:t>
      </w:r>
      <w:r w:rsidRPr="00982447">
        <w:rPr>
          <w:color w:val="000000" w:themeColor="text1"/>
          <w:u w:val="single"/>
        </w:rPr>
        <w:t>).</w:t>
      </w:r>
      <w:r w:rsidRPr="00982447">
        <w:rPr>
          <w:color w:val="000000" w:themeColor="text1"/>
          <w:sz w:val="12"/>
        </w:rPr>
        <w:t>¶</w:t>
      </w:r>
      <w:r w:rsidRPr="00982447">
        <w:rPr>
          <w:color w:val="000000" w:themeColor="text1"/>
          <w:u w:val="single"/>
        </w:rPr>
        <w:t xml:space="preserve"> The chapter on </w:t>
      </w:r>
      <w:bookmarkStart w:id="14" w:name="ORIGHIT_11"/>
      <w:bookmarkStart w:id="15" w:name="HIT_11"/>
      <w:bookmarkEnd w:id="14"/>
      <w:bookmarkEnd w:id="15"/>
      <w:r w:rsidRPr="00982447">
        <w:rPr>
          <w:bCs/>
          <w:color w:val="000000" w:themeColor="text1"/>
          <w:u w:val="single"/>
        </w:rPr>
        <w:t>military</w:t>
      </w:r>
      <w:r w:rsidRPr="00982447">
        <w:rPr>
          <w:color w:val="000000" w:themeColor="text1"/>
          <w:u w:val="single"/>
        </w:rPr>
        <w:t xml:space="preserve"> uses of the </w:t>
      </w:r>
      <w:bookmarkStart w:id="16" w:name="ORIGHIT_12"/>
      <w:bookmarkStart w:id="17" w:name="HIT_12"/>
      <w:bookmarkEnd w:id="16"/>
      <w:bookmarkEnd w:id="17"/>
      <w:r w:rsidRPr="00982447">
        <w:rPr>
          <w:bCs/>
          <w:color w:val="000000" w:themeColor="text1"/>
          <w:u w:val="single"/>
        </w:rPr>
        <w:t>oceans</w:t>
      </w:r>
      <w:r w:rsidRPr="00982447">
        <w:rPr>
          <w:color w:val="000000" w:themeColor="text1"/>
          <w:u w:val="single"/>
        </w:rPr>
        <w:t xml:space="preserve"> also deals with the borderline issues between the law of peace and the law of </w:t>
      </w:r>
      <w:r w:rsidRPr="00982447">
        <w:rPr>
          <w:b/>
          <w:color w:val="000000" w:themeColor="text1"/>
          <w:u w:val="single"/>
        </w:rPr>
        <w:t>naval warfare</w:t>
      </w:r>
      <w:r w:rsidRPr="00982447">
        <w:rPr>
          <w:color w:val="000000" w:themeColor="text1"/>
          <w:u w:val="single"/>
        </w:rPr>
        <w:t xml:space="preserve">, and, in a section on naval operations at sea, it considers </w:t>
      </w:r>
      <w:r w:rsidRPr="00982447">
        <w:rPr>
          <w:b/>
          <w:color w:val="000000" w:themeColor="text1"/>
          <w:u w:val="single"/>
        </w:rPr>
        <w:t>UN-sanctioned interdictions, the Proliferation Security Initiative, weapons testing</w:t>
      </w:r>
      <w:r w:rsidRPr="00982447">
        <w:rPr>
          <w:color w:val="000000" w:themeColor="text1"/>
          <w:u w:val="single"/>
        </w:rPr>
        <w:t xml:space="preserve"> and </w:t>
      </w:r>
      <w:r w:rsidRPr="00982447">
        <w:rPr>
          <w:b/>
          <w:color w:val="000000" w:themeColor="text1"/>
          <w:u w:val="single"/>
        </w:rPr>
        <w:t>military maneuvers, and demilitarized and nuclear-free zones</w:t>
      </w:r>
      <w:r w:rsidRPr="00982447">
        <w:rPr>
          <w:b/>
          <w:color w:val="000000" w:themeColor="text1"/>
          <w:sz w:val="16"/>
        </w:rPr>
        <w:t>.</w:t>
      </w:r>
      <w:r w:rsidRPr="00982447">
        <w:rPr>
          <w:color w:val="000000" w:themeColor="text1"/>
          <w:sz w:val="16"/>
        </w:rPr>
        <w:t xml:space="preserve"> In discussing weapons testing and military maneuvers in the exclusive economic zone, the authors state that since UNCLOS is silent on the matter, its Article 59--concerning resolution of conflicts arising on matters on which the Convention does not attribute rights to the coastal or other states within the exclusive economic zone--should apply. They build upon this view, which is shared by other authors, by indicating factors applicable under this article to the permissibility of weapons testing and naval maneuvers in the exclusive economic zone. Such factors include "the distance from the coastal state's territorial sea, the length of these operations, their impact upon the general freedom of navigation within the area, and also potential implications for the marine environment including marine living resources" (p. 280). Although other factors could be added and although their implementation probably requires development of a hierarchy among them, this compilation seems to be a valuable attempt at giving concrete meaning in a specific field to the criteria set out in Article 59, namely consideration of "all the relevant circumstances, taking into account the respective importance of the interests involved to the parties as well as to the international community as a whole." </w:t>
      </w:r>
      <w:bookmarkStart w:id="18" w:name="r5"/>
      <w:r w:rsidRPr="00982447">
        <w:rPr>
          <w:color w:val="000000" w:themeColor="text1"/>
          <w:sz w:val="16"/>
          <w:vertAlign w:val="superscript"/>
        </w:rPr>
        <w:fldChar w:fldCharType="begin"/>
      </w:r>
      <w:r w:rsidRPr="00982447">
        <w:rPr>
          <w:color w:val="000000" w:themeColor="text1"/>
          <w:sz w:val="16"/>
          <w:vertAlign w:val="superscript"/>
        </w:rPr>
        <w:instrText xml:space="preserve"> HYPERLINK "http://www.lexisnexis.com.proxy.lib.umich.edu/lnacui2api/frame.do?tokenKey=rsh-20.692699.6424828653&amp;target=results_DocumentContent&amp;returnToKey=20_T20125870115&amp;parent=docview&amp;rand=1403636007648&amp;reloadEntirePage=true" \l "n5" </w:instrText>
      </w:r>
      <w:r w:rsidRPr="00982447">
        <w:rPr>
          <w:color w:val="000000" w:themeColor="text1"/>
          <w:sz w:val="16"/>
          <w:vertAlign w:val="superscript"/>
        </w:rPr>
        <w:fldChar w:fldCharType="separate"/>
      </w:r>
      <w:r w:rsidRPr="00982447">
        <w:rPr>
          <w:color w:val="000000" w:themeColor="text1"/>
          <w:sz w:val="16"/>
          <w:vertAlign w:val="superscript"/>
        </w:rPr>
        <w:t>n5</w:t>
      </w:r>
      <w:r w:rsidRPr="00982447">
        <w:rPr>
          <w:color w:val="000000" w:themeColor="text1"/>
          <w:sz w:val="16"/>
          <w:vertAlign w:val="superscript"/>
        </w:rPr>
        <w:fldChar w:fldCharType="end"/>
      </w:r>
      <w:bookmarkEnd w:id="18"/>
      <w:r w:rsidRPr="00982447">
        <w:rPr>
          <w:color w:val="000000" w:themeColor="text1"/>
          <w:sz w:val="16"/>
        </w:rPr>
        <w:t xml:space="preserve"> The suggestion is of particular interest because Article 59 (the so-called Castañeda-Vindenes formula) has been insufficiently explored in legal scholarship and very rarely invoked in practice even </w:t>
      </w:r>
      <w:r w:rsidRPr="00982447">
        <w:rPr>
          <w:color w:val="000000" w:themeColor="text1"/>
          <w:sz w:val="16"/>
        </w:rPr>
        <w:lastRenderedPageBreak/>
        <w:t>though its adoption was a key compromise of the negotiations at the Third UN Conference on the Law of the Sea since it permitted negotiating states to overcome the ideological and political difficulties concerning the legal nature of the exclusive economic zone.</w:t>
      </w:r>
      <w:r w:rsidRPr="00982447">
        <w:rPr>
          <w:color w:val="000000" w:themeColor="text1"/>
          <w:sz w:val="12"/>
        </w:rPr>
        <w:t>¶</w:t>
      </w:r>
      <w:r w:rsidRPr="00982447">
        <w:rPr>
          <w:color w:val="000000" w:themeColor="text1"/>
          <w:sz w:val="16"/>
        </w:rPr>
        <w:t xml:space="preserve"> </w:t>
      </w:r>
      <w:r w:rsidRPr="00982447">
        <w:rPr>
          <w:color w:val="000000" w:themeColor="text1"/>
          <w:u w:val="single"/>
        </w:rPr>
        <w:t>Closely connected with the chapters on navigational rights and freedoms and on military uses of the sea is chapter 17 on maritime regulation and enforcement</w:t>
      </w:r>
      <w:r w:rsidRPr="00982447">
        <w:rPr>
          <w:color w:val="000000" w:themeColor="text1"/>
          <w:sz w:val="16"/>
        </w:rPr>
        <w:t xml:space="preserve">, which bundles together all questions concerning enforcement. A section, perhaps slightly misleadingly entitled "International Law Regarding Enforcement Powers at Sea," </w:t>
      </w:r>
      <w:r w:rsidRPr="00982447">
        <w:rPr>
          <w:color w:val="000000" w:themeColor="text1"/>
          <w:u w:val="single"/>
        </w:rPr>
        <w:t>deals with hot pursuit and use of force</w:t>
      </w:r>
      <w:r w:rsidRPr="00982447">
        <w:rPr>
          <w:color w:val="000000" w:themeColor="text1"/>
          <w:sz w:val="16"/>
        </w:rPr>
        <w:t xml:space="preserve"> (examining in particular the </w:t>
      </w:r>
      <w:r w:rsidRPr="00982447">
        <w:rPr>
          <w:i/>
          <w:iCs/>
          <w:color w:val="000000" w:themeColor="text1"/>
          <w:sz w:val="16"/>
        </w:rPr>
        <w:t>Saiga No. 2</w:t>
      </w:r>
      <w:r w:rsidRPr="00982447">
        <w:rPr>
          <w:color w:val="000000" w:themeColor="text1"/>
          <w:sz w:val="16"/>
        </w:rPr>
        <w:t xml:space="preserve"> judgment of the International Law of the Sea Tribunal (ITLOS) and the </w:t>
      </w:r>
      <w:r w:rsidRPr="00982447">
        <w:rPr>
          <w:i/>
          <w:iCs/>
          <w:color w:val="000000" w:themeColor="text1"/>
          <w:sz w:val="16"/>
        </w:rPr>
        <w:t>Guyana v. Suriname</w:t>
      </w:r>
      <w:r w:rsidRPr="00982447">
        <w:rPr>
          <w:color w:val="000000" w:themeColor="text1"/>
          <w:sz w:val="16"/>
        </w:rPr>
        <w:t xml:space="preserve"> arbitration award). </w:t>
      </w:r>
      <w:r w:rsidRPr="00982447">
        <w:rPr>
          <w:color w:val="000000" w:themeColor="text1"/>
          <w:u w:val="single"/>
        </w:rPr>
        <w:t>A subsequent section examines enforcement operations in the different maritime zones.</w:t>
      </w:r>
      <w:r w:rsidRPr="00982447">
        <w:rPr>
          <w:color w:val="000000" w:themeColor="text1"/>
          <w:sz w:val="16"/>
        </w:rPr>
        <w:t xml:space="preserve"> As to enforcement of fisheries regulations in the exclusive economic zone, the authors observe that, in its prompt-release judgments, ITLOS has had the opportunity to assess, in some detail, coastal state practices that "reflect the growth in illegal, unreported and unregulated (IUU) fishing" (p. 429). This observation is followed by a concise treatment of the ITLOS decisions on the notion of "reasonable" bond or other financial security in prompt-release cases that at least this reviewer would not have expected to find in the enforcement chapter (</w:t>
      </w:r>
      <w:r w:rsidRPr="00982447">
        <w:rPr>
          <w:i/>
          <w:iCs/>
          <w:color w:val="000000" w:themeColor="text1"/>
          <w:sz w:val="16"/>
        </w:rPr>
        <w:t>id.</w:t>
      </w:r>
      <w:r w:rsidRPr="00982447">
        <w:rPr>
          <w:color w:val="000000" w:themeColor="text1"/>
          <w:sz w:val="16"/>
        </w:rPr>
        <w:t xml:space="preserve">). A further section, "Specialist Regimes Relating to Maritime Regulation and </w:t>
      </w:r>
      <w:r w:rsidRPr="00982447">
        <w:rPr>
          <w:color w:val="000000" w:themeColor="text1"/>
          <w:u w:val="single"/>
        </w:rPr>
        <w:t xml:space="preserve">Enforcement," deals with </w:t>
      </w:r>
      <w:r w:rsidRPr="00982447">
        <w:rPr>
          <w:color w:val="000000" w:themeColor="text1"/>
          <w:sz w:val="16"/>
        </w:rPr>
        <w:t xml:space="preserve">subject </w:t>
      </w:r>
      <w:r w:rsidRPr="00982447">
        <w:rPr>
          <w:color w:val="000000" w:themeColor="text1"/>
          <w:u w:val="single"/>
        </w:rPr>
        <w:t>areas of</w:t>
      </w:r>
      <w:r w:rsidRPr="00982447">
        <w:rPr>
          <w:color w:val="000000" w:themeColor="text1"/>
          <w:sz w:val="16"/>
        </w:rPr>
        <w:t xml:space="preserve"> present </w:t>
      </w:r>
      <w:r w:rsidRPr="00982447">
        <w:rPr>
          <w:color w:val="000000" w:themeColor="text1"/>
          <w:u w:val="single"/>
        </w:rPr>
        <w:t xml:space="preserve">concern </w:t>
      </w:r>
      <w:r w:rsidRPr="00982447">
        <w:rPr>
          <w:color w:val="000000" w:themeColor="text1"/>
          <w:sz w:val="16"/>
        </w:rPr>
        <w:t xml:space="preserve">for the international community, </w:t>
      </w:r>
      <w:r w:rsidRPr="00982447">
        <w:rPr>
          <w:color w:val="000000" w:themeColor="text1"/>
          <w:u w:val="single"/>
        </w:rPr>
        <w:t>namely piracy, maritime [*187] terrorism and related unlawful acts, and transnational crime, as well as the enforcement provisions of the UN Fish Stocks Agreement of 1995 and enforcement practice within regional fisheries management organizations.</w:t>
      </w:r>
    </w:p>
    <w:p w14:paraId="5C2C244C" w14:textId="77777777" w:rsidR="0070036F" w:rsidRDefault="0070036F" w:rsidP="00584859">
      <w:pPr>
        <w:pStyle w:val="Heading4"/>
      </w:pPr>
    </w:p>
    <w:p w14:paraId="24796ED3" w14:textId="3D0BFCA3" w:rsidR="0070036F" w:rsidRDefault="0070036F" w:rsidP="00584859">
      <w:pPr>
        <w:pStyle w:val="Heading4"/>
        <w:numPr>
          <w:ilvl w:val="0"/>
          <w:numId w:val="35"/>
        </w:numPr>
      </w:pPr>
      <w:r>
        <w:t>Default to reasonability- good is good enough- we aren’t stealing negative ground- specifying BOEM solves- still get DOD CP</w:t>
      </w:r>
    </w:p>
    <w:p w14:paraId="619D47C0" w14:textId="77777777" w:rsidR="0070036F" w:rsidRPr="004039C7" w:rsidRDefault="0070036F" w:rsidP="0070036F"/>
    <w:p w14:paraId="69D68C4E" w14:textId="54E28DF8" w:rsidR="0070036F" w:rsidRDefault="0070036F" w:rsidP="00546203">
      <w:pPr>
        <w:pStyle w:val="Heading3"/>
      </w:pPr>
      <w:r>
        <w:lastRenderedPageBreak/>
        <w:t>T - “development”</w:t>
      </w:r>
    </w:p>
    <w:p w14:paraId="66D17A54" w14:textId="0F91A5D6" w:rsidR="0070036F" w:rsidRDefault="00EF48E9" w:rsidP="00584859">
      <w:pPr>
        <w:pStyle w:val="Heading4"/>
      </w:pPr>
      <w:r>
        <w:t>1: We meet: SMR cogeneration plants extract resources.</w:t>
      </w:r>
    </w:p>
    <w:p w14:paraId="5E5637A9" w14:textId="77777777" w:rsidR="00EF48E9" w:rsidRPr="00EF48E9" w:rsidRDefault="00EF48E9" w:rsidP="00EF48E9"/>
    <w:p w14:paraId="0D4EDB3C" w14:textId="67668F81" w:rsidR="0070036F" w:rsidRDefault="00EF48E9" w:rsidP="00584859">
      <w:pPr>
        <w:pStyle w:val="Heading4"/>
      </w:pPr>
      <w:r>
        <w:t xml:space="preserve">2: </w:t>
      </w:r>
      <w:r w:rsidR="0070036F">
        <w:t>Counter-Interpretation:</w:t>
      </w:r>
    </w:p>
    <w:p w14:paraId="253D43CC" w14:textId="77777777" w:rsidR="0070036F" w:rsidRDefault="0070036F" w:rsidP="0070036F"/>
    <w:p w14:paraId="3A5EA906" w14:textId="77777777" w:rsidR="0070036F" w:rsidRPr="00F834EF" w:rsidRDefault="0070036F" w:rsidP="00584859">
      <w:pPr>
        <w:pStyle w:val="Heading4"/>
      </w:pPr>
      <w:r w:rsidRPr="00F834EF">
        <w:t>The DOE says our plan is topical</w:t>
      </w:r>
    </w:p>
    <w:p w14:paraId="5C8722B2" w14:textId="77777777" w:rsidR="0070036F" w:rsidRDefault="0070036F" w:rsidP="0070036F">
      <w:r>
        <w:rPr>
          <w:rStyle w:val="StyleStyleBold12pt"/>
        </w:rPr>
        <w:t>DOE, 14</w:t>
      </w:r>
      <w:r>
        <w:rPr>
          <w:b/>
        </w:rPr>
        <w:t xml:space="preserve"> </w:t>
      </w:r>
      <w:r>
        <w:t xml:space="preserve">- Office of Health, Safety, and Security at the Department of Energy </w:t>
      </w:r>
      <w:r w:rsidRPr="00E60986">
        <w:t>(“Coastal Zone Management Act and Related Legislation”</w:t>
      </w:r>
      <w:r>
        <w:t xml:space="preserve"> 2/27, http://homer.ornl.gov/sesa/environment/policy/czma.html)</w:t>
      </w:r>
    </w:p>
    <w:p w14:paraId="474AE67F" w14:textId="77777777" w:rsidR="0070036F" w:rsidRPr="00F834EF" w:rsidRDefault="0070036F" w:rsidP="0070036F">
      <w:pPr>
        <w:rPr>
          <w:sz w:val="16"/>
        </w:rPr>
      </w:pPr>
      <w:r w:rsidRPr="00F834EF">
        <w:rPr>
          <w:rStyle w:val="StyleUnderline"/>
          <w:sz w:val="16"/>
          <w:u w:val="none"/>
        </w:rPr>
        <w:t>The term 'federal agency activity' means any function performed by</w:t>
      </w:r>
      <w:r w:rsidRPr="00F834EF">
        <w:rPr>
          <w:sz w:val="16"/>
        </w:rPr>
        <w:t xml:space="preserve"> or on behalf of </w:t>
      </w:r>
      <w:r w:rsidRPr="00F834EF">
        <w:rPr>
          <w:rStyle w:val="StyleUnderline"/>
          <w:sz w:val="16"/>
          <w:u w:val="none"/>
        </w:rPr>
        <w:t>a federal agency in the exercise of its statutory responsibilities.</w:t>
      </w:r>
      <w:r w:rsidRPr="00F834EF">
        <w:rPr>
          <w:sz w:val="16"/>
        </w:rPr>
        <w:t xml:space="preserve">" (15 CFR 930.31[a]) The term encompasses a wide range of federal agency activities that initiate an event or series of events where coastal effects are reasonably foreseeable (e.g., a proposal to physically alter coastal resources, a proposed plan that would direct future agency actions, a proposed rulemaking that would alter uses of the coastal zone). </w:t>
      </w:r>
      <w:r w:rsidRPr="00F834EF">
        <w:rPr>
          <w:rStyle w:val="StyleUnderline"/>
          <w:sz w:val="16"/>
          <w:u w:val="none"/>
        </w:rPr>
        <w:t>The term does not include issuing a federal license or permit to an applicant</w:t>
      </w:r>
      <w:r w:rsidRPr="00F834EF">
        <w:rPr>
          <w:sz w:val="16"/>
        </w:rPr>
        <w:t xml:space="preserve"> or person or granting federal assistance to an applicant agency. </w:t>
      </w:r>
      <w:r w:rsidRPr="00F834EF">
        <w:rPr>
          <w:rStyle w:val="StyleUnderline"/>
          <w:highlight w:val="yellow"/>
        </w:rPr>
        <w:t>"The term federal 'development project' means a federal agency activity involving the planning, construction, modification, or removal of public works</w:t>
      </w:r>
      <w:r w:rsidRPr="00F834EF">
        <w:rPr>
          <w:highlight w:val="yellow"/>
          <w:u w:val="single"/>
        </w:rPr>
        <w:t xml:space="preserve">, facilities, or other structures </w:t>
      </w:r>
      <w:r w:rsidRPr="00F834EF">
        <w:rPr>
          <w:rStyle w:val="StyleUnderline"/>
          <w:highlight w:val="yellow"/>
        </w:rPr>
        <w:t>and includes the acquisition, use, or disposal of any coastal use or resource</w:t>
      </w:r>
      <w:r w:rsidRPr="00F834EF">
        <w:rPr>
          <w:highlight w:val="yellow"/>
          <w:u w:val="single"/>
        </w:rPr>
        <w:t>."</w:t>
      </w:r>
      <w:r w:rsidRPr="00F834EF">
        <w:rPr>
          <w:sz w:val="16"/>
        </w:rPr>
        <w:t xml:space="preserve"> (15 CFR 930.31[b])</w:t>
      </w:r>
    </w:p>
    <w:p w14:paraId="1F797C31" w14:textId="77777777" w:rsidR="0070036F" w:rsidRDefault="0070036F" w:rsidP="0070036F"/>
    <w:p w14:paraId="129E266A" w14:textId="77777777" w:rsidR="0070036F" w:rsidRPr="00205E5F" w:rsidRDefault="0070036F" w:rsidP="0070036F">
      <w:pPr>
        <w:keepNext/>
        <w:keepLines/>
        <w:spacing w:before="200"/>
        <w:outlineLvl w:val="3"/>
        <w:rPr>
          <w:rFonts w:eastAsiaTheme="majorEastAsia" w:cstheme="majorBidi"/>
          <w:b/>
          <w:bCs/>
          <w:iCs/>
          <w:sz w:val="26"/>
        </w:rPr>
      </w:pPr>
      <w:r w:rsidRPr="00205E5F">
        <w:rPr>
          <w:rFonts w:eastAsiaTheme="majorEastAsia" w:cstheme="majorBidi"/>
          <w:b/>
          <w:bCs/>
          <w:iCs/>
          <w:sz w:val="26"/>
        </w:rPr>
        <w:t>Ocean development is use of ocean resources, space, and energy</w:t>
      </w:r>
    </w:p>
    <w:p w14:paraId="58347657" w14:textId="77777777" w:rsidR="0070036F" w:rsidRPr="00205E5F" w:rsidRDefault="0070036F" w:rsidP="0070036F">
      <w:r w:rsidRPr="00205E5F">
        <w:rPr>
          <w:b/>
          <w:bCs/>
          <w:sz w:val="26"/>
        </w:rPr>
        <w:t>JIN  98</w:t>
      </w:r>
      <w:r w:rsidRPr="00205E5F">
        <w:t xml:space="preserve">       (JIN Japan Institute of Navigation   1998    "Ocean Engineering Research Committee"</w:t>
      </w:r>
    </w:p>
    <w:p w14:paraId="6FACCC88" w14:textId="77777777" w:rsidR="0070036F" w:rsidRPr="00205E5F" w:rsidRDefault="004D1B04" w:rsidP="0070036F">
      <w:hyperlink r:id="rId36" w:history="1">
        <w:r w:rsidR="0070036F" w:rsidRPr="00205E5F">
          <w:t>http://members.j-navigation.org/e-committee/Ocean.htm</w:t>
        </w:r>
      </w:hyperlink>
      <w:r w:rsidR="0070036F" w:rsidRPr="00205E5F">
        <w:t>)</w:t>
      </w:r>
    </w:p>
    <w:p w14:paraId="532F70F2" w14:textId="77777777" w:rsidR="0070036F" w:rsidRPr="00205E5F" w:rsidRDefault="0070036F" w:rsidP="0070036F">
      <w:pPr>
        <w:ind w:left="288"/>
        <w:rPr>
          <w:sz w:val="14"/>
        </w:rPr>
      </w:pPr>
      <w:r w:rsidRPr="00205E5F">
        <w:rPr>
          <w:sz w:val="14"/>
        </w:rPr>
        <w:t xml:space="preserve">What is ocean development? </w:t>
      </w:r>
      <w:r w:rsidRPr="00205E5F">
        <w:rPr>
          <w:bCs/>
          <w:u w:val="single"/>
        </w:rPr>
        <w:t>Professor</w:t>
      </w:r>
      <w:r w:rsidRPr="00205E5F">
        <w:rPr>
          <w:sz w:val="14"/>
        </w:rPr>
        <w:t xml:space="preserve"> Kiyomitsu </w:t>
      </w:r>
      <w:r w:rsidRPr="00205E5F">
        <w:rPr>
          <w:bCs/>
          <w:u w:val="single"/>
        </w:rPr>
        <w:t xml:space="preserve">Fujii </w:t>
      </w:r>
      <w:r w:rsidRPr="00205E5F">
        <w:rPr>
          <w:sz w:val="14"/>
        </w:rPr>
        <w:t>of the University of</w:t>
      </w:r>
      <w:r w:rsidRPr="00205E5F">
        <w:rPr>
          <w:sz w:val="12"/>
        </w:rPr>
        <w:t>¶</w:t>
      </w:r>
      <w:r w:rsidRPr="00205E5F">
        <w:rPr>
          <w:sz w:val="14"/>
        </w:rPr>
        <w:t xml:space="preserve"> Tokyo </w:t>
      </w:r>
      <w:r w:rsidRPr="00205E5F">
        <w:rPr>
          <w:bCs/>
          <w:u w:val="single"/>
        </w:rPr>
        <w:t>defines ocean development</w:t>
      </w:r>
      <w:r w:rsidRPr="00205E5F">
        <w:rPr>
          <w:sz w:val="14"/>
        </w:rPr>
        <w:t xml:space="preserve"> in his book </w:t>
      </w:r>
      <w:r w:rsidRPr="004C119C">
        <w:rPr>
          <w:bCs/>
          <w:sz w:val="16"/>
        </w:rPr>
        <w:t>as using oceans</w:t>
      </w:r>
      <w:r w:rsidRPr="00205E5F">
        <w:rPr>
          <w:sz w:val="14"/>
        </w:rPr>
        <w:t xml:space="preserve"> for mankind, while</w:t>
      </w:r>
      <w:r w:rsidRPr="00205E5F">
        <w:rPr>
          <w:sz w:val="12"/>
        </w:rPr>
        <w:t>¶</w:t>
      </w:r>
      <w:r w:rsidRPr="00205E5F">
        <w:rPr>
          <w:sz w:val="14"/>
        </w:rPr>
        <w:t xml:space="preserve"> preserving the beauty of nature. In the light of its significance and meaning,</w:t>
      </w:r>
      <w:r w:rsidRPr="00205E5F">
        <w:rPr>
          <w:sz w:val="12"/>
        </w:rPr>
        <w:t>¶</w:t>
      </w:r>
      <w:r w:rsidRPr="00205E5F">
        <w:rPr>
          <w:sz w:val="14"/>
        </w:rPr>
        <w:t xml:space="preserve"> the term "Ocean Development" is not necessarily a new term. </w:t>
      </w:r>
      <w:r w:rsidRPr="00205E5F">
        <w:rPr>
          <w:bCs/>
          <w:u w:val="single"/>
        </w:rPr>
        <w:t>Ocean development</w:t>
      </w:r>
      <w:r w:rsidRPr="00205E5F">
        <w:rPr>
          <w:bCs/>
          <w:sz w:val="12"/>
        </w:rPr>
        <w:t>¶</w:t>
      </w:r>
      <w:r w:rsidRPr="00205E5F">
        <w:rPr>
          <w:bCs/>
          <w:sz w:val="12"/>
          <w:u w:val="single"/>
        </w:rPr>
        <w:t xml:space="preserve"> </w:t>
      </w:r>
      <w:r w:rsidRPr="00205E5F">
        <w:rPr>
          <w:bCs/>
          <w:u w:val="single"/>
        </w:rPr>
        <w:t>is broadly classified into three aspects: (1) Utilization of ocean resources,</w:t>
      </w:r>
      <w:r w:rsidRPr="00205E5F">
        <w:rPr>
          <w:bCs/>
          <w:sz w:val="12"/>
        </w:rPr>
        <w:t>¶</w:t>
      </w:r>
      <w:r w:rsidRPr="00205E5F">
        <w:rPr>
          <w:bCs/>
          <w:sz w:val="12"/>
          <w:u w:val="single"/>
        </w:rPr>
        <w:t xml:space="preserve"> </w:t>
      </w:r>
      <w:r w:rsidRPr="00205E5F">
        <w:rPr>
          <w:bCs/>
          <w:u w:val="single"/>
        </w:rPr>
        <w:t xml:space="preserve">(2) Utilization of ocean spaces, and (3) Utilization of ocean energy. </w:t>
      </w:r>
      <w:r w:rsidRPr="00205E5F">
        <w:rPr>
          <w:bCs/>
          <w:sz w:val="12"/>
        </w:rPr>
        <w:t>¶</w:t>
      </w:r>
      <w:r w:rsidRPr="00205E5F">
        <w:rPr>
          <w:bCs/>
          <w:sz w:val="12"/>
          <w:u w:val="single"/>
        </w:rPr>
        <w:t xml:space="preserve"> </w:t>
      </w:r>
      <w:r w:rsidRPr="00205E5F">
        <w:rPr>
          <w:sz w:val="14"/>
        </w:rPr>
        <w:t>Among these, development of marine resources has long been established as</w:t>
      </w:r>
      <w:r w:rsidRPr="00205E5F">
        <w:rPr>
          <w:sz w:val="12"/>
        </w:rPr>
        <w:t>¶</w:t>
      </w:r>
      <w:r w:rsidRPr="00205E5F">
        <w:rPr>
          <w:sz w:val="14"/>
        </w:rPr>
        <w:t xml:space="preserve"> fishery science and technology, and shipping, naval architecture and port/harbour</w:t>
      </w:r>
      <w:r w:rsidRPr="00205E5F">
        <w:rPr>
          <w:sz w:val="12"/>
        </w:rPr>
        <w:t>¶</w:t>
      </w:r>
      <w:r w:rsidRPr="00205E5F">
        <w:rPr>
          <w:sz w:val="14"/>
        </w:rPr>
        <w:t xml:space="preserve"> construction are covered by the category of using ocean spaces, which have</w:t>
      </w:r>
      <w:r w:rsidRPr="00205E5F">
        <w:rPr>
          <w:sz w:val="12"/>
        </w:rPr>
        <w:t>¶</w:t>
      </w:r>
      <w:r w:rsidRPr="00205E5F">
        <w:rPr>
          <w:sz w:val="14"/>
        </w:rPr>
        <w:t xml:space="preserve"> grown into industries in Japan. When the Committee initiated its activities, however,</w:t>
      </w:r>
      <w:r w:rsidRPr="00205E5F">
        <w:rPr>
          <w:sz w:val="12"/>
        </w:rPr>
        <w:t>¶</w:t>
      </w:r>
      <w:r w:rsidRPr="00205E5F">
        <w:rPr>
          <w:sz w:val="14"/>
        </w:rPr>
        <w:t xml:space="preserve"> the real concept that caught attention was a new type of ocean development,</w:t>
      </w:r>
      <w:r w:rsidRPr="00205E5F">
        <w:rPr>
          <w:sz w:val="12"/>
        </w:rPr>
        <w:t>¶</w:t>
      </w:r>
      <w:r w:rsidRPr="00205E5F">
        <w:rPr>
          <w:sz w:val="14"/>
        </w:rPr>
        <w:t xml:space="preserve"> which was outside the coverage that conventional terms had implied. </w:t>
      </w:r>
    </w:p>
    <w:p w14:paraId="5E0CD159" w14:textId="77777777" w:rsidR="0070036F" w:rsidRPr="0026085A" w:rsidRDefault="0070036F" w:rsidP="0070036F"/>
    <w:p w14:paraId="2CC83094" w14:textId="77777777" w:rsidR="0070036F" w:rsidRPr="0026085A" w:rsidRDefault="0070036F" w:rsidP="0070036F"/>
    <w:p w14:paraId="6D8E121A" w14:textId="77777777" w:rsidR="0070036F" w:rsidRPr="0097480A" w:rsidRDefault="0070036F" w:rsidP="0070036F"/>
    <w:p w14:paraId="7E5951F9" w14:textId="77777777" w:rsidR="0070036F" w:rsidRDefault="0070036F" w:rsidP="00584859">
      <w:pPr>
        <w:pStyle w:val="Heading4"/>
      </w:pPr>
      <w:r>
        <w:t>Default to reasonability- good is good enough- competing interpretations incentivize a race to the bottom</w:t>
      </w:r>
    </w:p>
    <w:p w14:paraId="43AAB844" w14:textId="77777777" w:rsidR="0070036F" w:rsidRDefault="0070036F" w:rsidP="0070036F"/>
    <w:p w14:paraId="076BD775" w14:textId="77777777" w:rsidR="0070036F" w:rsidRDefault="0070036F" w:rsidP="0070036F"/>
    <w:p w14:paraId="4F35534F" w14:textId="77777777" w:rsidR="0070036F" w:rsidRDefault="0070036F" w:rsidP="0070036F"/>
    <w:p w14:paraId="4BC9D331" w14:textId="44CBD670" w:rsidR="0070036F" w:rsidRDefault="0070036F" w:rsidP="00546203">
      <w:pPr>
        <w:pStyle w:val="Heading3"/>
      </w:pPr>
      <w:r>
        <w:lastRenderedPageBreak/>
        <w:t>T - “oceans”</w:t>
      </w:r>
    </w:p>
    <w:p w14:paraId="18B7E24F" w14:textId="649C4032" w:rsidR="0070036F" w:rsidRDefault="00EF48E9" w:rsidP="0070036F">
      <w:r>
        <w:t xml:space="preserve">1: </w:t>
      </w:r>
      <w:r w:rsidR="0070036F">
        <w:t>We meet: SMRs are not built on the coast</w:t>
      </w:r>
    </w:p>
    <w:p w14:paraId="6171AC91" w14:textId="6193B791" w:rsidR="0070036F" w:rsidRPr="003E5117" w:rsidRDefault="00EF48E9" w:rsidP="0070036F">
      <w:r>
        <w:t xml:space="preserve">2: </w:t>
      </w:r>
      <w:r w:rsidR="0070036F">
        <w:t>Counter-Interpretation</w:t>
      </w:r>
      <w:r>
        <w:t>:</w:t>
      </w:r>
    </w:p>
    <w:p w14:paraId="60F61589" w14:textId="77777777" w:rsidR="0070036F" w:rsidRPr="00205E5F" w:rsidRDefault="0070036F" w:rsidP="00584859">
      <w:pPr>
        <w:pStyle w:val="Heading4"/>
      </w:pPr>
      <w:r w:rsidRPr="00205E5F">
        <w:t>The coast is part of the ocean</w:t>
      </w:r>
    </w:p>
    <w:p w14:paraId="5BA500F5" w14:textId="77777777" w:rsidR="0070036F" w:rsidRPr="00205E5F" w:rsidRDefault="0070036F" w:rsidP="0070036F">
      <w:pPr>
        <w:rPr>
          <w:bCs/>
        </w:rPr>
      </w:pPr>
      <w:r w:rsidRPr="00205E5F">
        <w:rPr>
          <w:b/>
          <w:bCs/>
          <w:sz w:val="26"/>
        </w:rPr>
        <w:t xml:space="preserve">Gattuso and Smith ’11 </w:t>
      </w:r>
      <w:r w:rsidRPr="00205E5F">
        <w:rPr>
          <w:bCs/>
        </w:rPr>
        <w:t>http://www.eoearth.org/view/article/151298/</w:t>
      </w:r>
    </w:p>
    <w:p w14:paraId="6422AF30" w14:textId="77777777" w:rsidR="0070036F" w:rsidRDefault="0070036F" w:rsidP="0070036F">
      <w:pPr>
        <w:rPr>
          <w:b/>
          <w:sz w:val="24"/>
          <w:u w:val="single"/>
        </w:rPr>
      </w:pPr>
      <w:r w:rsidRPr="00205E5F">
        <w:t xml:space="preserve">The </w:t>
      </w:r>
      <w:r w:rsidRPr="00205E5F">
        <w:rPr>
          <w:b/>
          <w:sz w:val="24"/>
          <w:u w:val="single"/>
        </w:rPr>
        <w:t xml:space="preserve">coastal ocean is the portion of the global ocean </w:t>
      </w:r>
      <w:r w:rsidRPr="00205E5F">
        <w:t xml:space="preserve">where physical, biological and biogeochemical processes are </w:t>
      </w:r>
      <w:r w:rsidRPr="00205E5F">
        <w:rPr>
          <w:b/>
          <w:sz w:val="24"/>
          <w:u w:val="single"/>
        </w:rPr>
        <w:t>directly affected by land.</w:t>
      </w:r>
      <w:r w:rsidRPr="00205E5F">
        <w:rPr>
          <w:sz w:val="24"/>
        </w:rPr>
        <w:t xml:space="preserve"> </w:t>
      </w:r>
      <w:r w:rsidRPr="00205E5F">
        <w:t xml:space="preserve">It is either </w:t>
      </w:r>
      <w:r w:rsidRPr="00205E5F">
        <w:rPr>
          <w:b/>
          <w:sz w:val="24"/>
          <w:u w:val="single"/>
        </w:rPr>
        <w:t>defined as the part of the global ocean covering the continental shelf or the continental margin.</w:t>
      </w:r>
      <w:r w:rsidRPr="00205E5F">
        <w:t xml:space="preserve"> The coastal zone usually </w:t>
      </w:r>
      <w:r w:rsidRPr="00205E5F">
        <w:rPr>
          <w:b/>
          <w:sz w:val="24"/>
          <w:u w:val="single"/>
        </w:rPr>
        <w:t>includes the coastal ocean as well as the portion of the land adjacent to the coast that influences coastal waters.</w:t>
      </w:r>
    </w:p>
    <w:p w14:paraId="21A7ABC4" w14:textId="77777777" w:rsidR="0070036F" w:rsidRPr="00C022FF" w:rsidRDefault="0070036F" w:rsidP="0070036F"/>
    <w:p w14:paraId="38754430" w14:textId="77777777" w:rsidR="0070036F" w:rsidRDefault="0070036F" w:rsidP="00584859">
      <w:pPr>
        <w:pStyle w:val="Heading4"/>
      </w:pPr>
      <w:r>
        <w:t>Coasts are topical</w:t>
      </w:r>
    </w:p>
    <w:p w14:paraId="05C5B1F1" w14:textId="77777777" w:rsidR="0070036F" w:rsidRDefault="0070036F" w:rsidP="0070036F">
      <w:r w:rsidRPr="00F47971">
        <w:rPr>
          <w:rStyle w:val="StyleStyleBold12pt"/>
        </w:rPr>
        <w:t>NOAA 01</w:t>
      </w:r>
      <w:r>
        <w:t xml:space="preserve"> (National Ocean and Atmospheric Administration, January 2001, “A New Era of Ocean Exploration” http://oceanservice.noaa.gov/websites/retiredsites/oceanpanel.pdf)</w:t>
      </w:r>
    </w:p>
    <w:p w14:paraId="0C482F7D" w14:textId="77777777" w:rsidR="0070036F" w:rsidRPr="001D2DE8" w:rsidRDefault="0070036F" w:rsidP="0070036F">
      <w:pPr>
        <w:rPr>
          <w:sz w:val="16"/>
        </w:rPr>
      </w:pPr>
      <w:r w:rsidRPr="00FD25A8">
        <w:rPr>
          <w:u w:val="single"/>
        </w:rPr>
        <w:t>Navy proposes</w:t>
      </w:r>
      <w:r w:rsidRPr="00FD25A8">
        <w:t xml:space="preserve"> </w:t>
      </w:r>
      <w:r w:rsidRPr="005C5DD6">
        <w:rPr>
          <w:rStyle w:val="StyleUnderline"/>
        </w:rPr>
        <w:t>the following</w:t>
      </w:r>
      <w:r w:rsidRPr="00F47971">
        <w:rPr>
          <w:rStyle w:val="StyleUnderline"/>
        </w:rPr>
        <w:t xml:space="preserve"> topical</w:t>
      </w:r>
      <w:r w:rsidRPr="001D2DE8">
        <w:rPr>
          <w:sz w:val="16"/>
        </w:rPr>
        <w:t xml:space="preserve"> </w:t>
      </w:r>
      <w:r w:rsidRPr="005C5DD6">
        <w:rPr>
          <w:rStyle w:val="StyleUnderline"/>
        </w:rPr>
        <w:t>areas</w:t>
      </w:r>
      <w:r w:rsidRPr="001D2DE8">
        <w:rPr>
          <w:sz w:val="16"/>
        </w:rPr>
        <w:t xml:space="preserve"> as suitable for</w:t>
      </w:r>
    </w:p>
    <w:p w14:paraId="48528615" w14:textId="77777777" w:rsidR="0070036F" w:rsidRPr="005C5DD6" w:rsidRDefault="0070036F" w:rsidP="0070036F">
      <w:pPr>
        <w:rPr>
          <w:rStyle w:val="StyleUnderline"/>
        </w:rPr>
      </w:pPr>
      <w:r w:rsidRPr="001D2DE8">
        <w:rPr>
          <w:sz w:val="16"/>
        </w:rPr>
        <w:t xml:space="preserve">National commitments and interagency efforts </w:t>
      </w:r>
      <w:r w:rsidRPr="005C5DD6">
        <w:rPr>
          <w:rStyle w:val="StyleUnderline"/>
        </w:rPr>
        <w:t>in ocean</w:t>
      </w:r>
    </w:p>
    <w:p w14:paraId="20EEABE6" w14:textId="77777777" w:rsidR="0070036F" w:rsidRPr="005C5DD6" w:rsidRDefault="0070036F" w:rsidP="0070036F">
      <w:pPr>
        <w:rPr>
          <w:rStyle w:val="StyleUnderline"/>
        </w:rPr>
      </w:pPr>
      <w:r w:rsidRPr="005C5DD6">
        <w:rPr>
          <w:rStyle w:val="StyleUnderline"/>
        </w:rPr>
        <w:t>exploration:</w:t>
      </w:r>
    </w:p>
    <w:p w14:paraId="7F4548FA" w14:textId="77777777" w:rsidR="0070036F" w:rsidRPr="001D2DE8" w:rsidRDefault="0070036F" w:rsidP="0070036F">
      <w:pPr>
        <w:rPr>
          <w:sz w:val="16"/>
        </w:rPr>
      </w:pPr>
      <w:r w:rsidRPr="001D2DE8">
        <w:rPr>
          <w:sz w:val="16"/>
        </w:rPr>
        <w:t xml:space="preserve">• </w:t>
      </w:r>
      <w:r w:rsidRPr="005C5DD6">
        <w:rPr>
          <w:rStyle w:val="StyleUnderline"/>
        </w:rPr>
        <w:t>Seafloor exploration &amp; mapping</w:t>
      </w:r>
      <w:r w:rsidRPr="001D2DE8">
        <w:rPr>
          <w:sz w:val="16"/>
        </w:rPr>
        <w:t xml:space="preserve"> (e.g., Neptune, GOMaP)</w:t>
      </w:r>
    </w:p>
    <w:p w14:paraId="200DA864" w14:textId="77777777" w:rsidR="0070036F" w:rsidRDefault="0070036F" w:rsidP="0070036F">
      <w:r>
        <w:t xml:space="preserve">• </w:t>
      </w:r>
      <w:r w:rsidRPr="005C5DD6">
        <w:rPr>
          <w:rStyle w:val="StyleUnderline"/>
        </w:rPr>
        <w:t>Hyperspectral sensing from space</w:t>
      </w:r>
    </w:p>
    <w:p w14:paraId="4701CAB0" w14:textId="77777777" w:rsidR="0070036F" w:rsidRPr="001D2DE8" w:rsidRDefault="0070036F" w:rsidP="0070036F">
      <w:pPr>
        <w:rPr>
          <w:sz w:val="16"/>
        </w:rPr>
      </w:pPr>
      <w:r w:rsidRPr="001D2DE8">
        <w:rPr>
          <w:sz w:val="16"/>
        </w:rPr>
        <w:t xml:space="preserve">• </w:t>
      </w:r>
      <w:r w:rsidRPr="00FD25A8">
        <w:rPr>
          <w:rStyle w:val="StyleUnderline"/>
        </w:rPr>
        <w:t>Long-time series in U.S. waters</w:t>
      </w:r>
      <w:r w:rsidRPr="00FD25A8">
        <w:rPr>
          <w:u w:val="single"/>
        </w:rPr>
        <w:t xml:space="preserve"> as part of an integrated ocean observing system</w:t>
      </w:r>
      <w:r w:rsidRPr="001D2DE8">
        <w:rPr>
          <w:sz w:val="16"/>
        </w:rPr>
        <w:t xml:space="preserve"> (OCEAN.US)</w:t>
      </w:r>
    </w:p>
    <w:p w14:paraId="2AC98AEB" w14:textId="77777777" w:rsidR="0070036F" w:rsidRPr="001D2DE8" w:rsidRDefault="0070036F" w:rsidP="0070036F">
      <w:pPr>
        <w:rPr>
          <w:sz w:val="16"/>
        </w:rPr>
      </w:pPr>
      <w:r w:rsidRPr="005C5DD6">
        <w:rPr>
          <w:rStyle w:val="StyleUnderline"/>
        </w:rPr>
        <w:t xml:space="preserve">• Cooperative </w:t>
      </w:r>
      <w:r w:rsidRPr="006B5048">
        <w:rPr>
          <w:rStyle w:val="Emphasis"/>
        </w:rPr>
        <w:t>coastal efforts</w:t>
      </w:r>
      <w:r w:rsidRPr="001D2DE8">
        <w:rPr>
          <w:sz w:val="16"/>
        </w:rPr>
        <w:t xml:space="preserve"> with other nations</w:t>
      </w:r>
    </w:p>
    <w:p w14:paraId="10E33011" w14:textId="77777777" w:rsidR="0070036F" w:rsidRPr="001D2DE8" w:rsidRDefault="0070036F" w:rsidP="0070036F">
      <w:pPr>
        <w:rPr>
          <w:sz w:val="16"/>
        </w:rPr>
      </w:pPr>
      <w:r w:rsidRPr="001D2DE8">
        <w:rPr>
          <w:sz w:val="16"/>
        </w:rPr>
        <w:t xml:space="preserve">• </w:t>
      </w:r>
      <w:r w:rsidRPr="005C5DD6">
        <w:rPr>
          <w:rStyle w:val="StyleUnderline"/>
        </w:rPr>
        <w:t>Inventories of marine life</w:t>
      </w:r>
      <w:r w:rsidRPr="001D2DE8">
        <w:rPr>
          <w:sz w:val="16"/>
        </w:rPr>
        <w:t xml:space="preserve"> (e.g. a census of marine mammals)</w:t>
      </w:r>
    </w:p>
    <w:p w14:paraId="76B7B5B8" w14:textId="77777777" w:rsidR="0070036F" w:rsidRDefault="0070036F" w:rsidP="0070036F">
      <w:r>
        <w:t xml:space="preserve">• </w:t>
      </w:r>
      <w:r w:rsidRPr="005C5DD6">
        <w:rPr>
          <w:rStyle w:val="StyleUnderline"/>
        </w:rPr>
        <w:t>Inventories of polar ice caps</w:t>
      </w:r>
    </w:p>
    <w:p w14:paraId="00C340DE" w14:textId="77777777" w:rsidR="0070036F" w:rsidRDefault="0070036F" w:rsidP="0070036F">
      <w:r>
        <w:t xml:space="preserve">• </w:t>
      </w:r>
      <w:r w:rsidRPr="005C5DD6">
        <w:rPr>
          <w:rStyle w:val="StyleUnderline"/>
        </w:rPr>
        <w:t>Marine archaeology</w:t>
      </w:r>
    </w:p>
    <w:p w14:paraId="5D9C4336" w14:textId="77777777" w:rsidR="0070036F" w:rsidRDefault="0070036F" w:rsidP="0070036F"/>
    <w:p w14:paraId="4ECB6228" w14:textId="4D1168E0" w:rsidR="0070036F" w:rsidRDefault="0070036F" w:rsidP="00EF48E9">
      <w:pPr>
        <w:pStyle w:val="ListParagraph"/>
        <w:numPr>
          <w:ilvl w:val="0"/>
          <w:numId w:val="6"/>
        </w:numPr>
      </w:pPr>
      <w:r>
        <w:t>This card lists coastal efforts as falling under the category of ocean exploration. It’s the use of the term “ocean exploration” in context by people whose job it is to explore the oceans. If NOAA doesn’t know what ocean exploration and development is, who does?</w:t>
      </w:r>
    </w:p>
    <w:p w14:paraId="5E1C1ED6" w14:textId="31F6E01B" w:rsidR="00EF48E9" w:rsidRDefault="00EF48E9" w:rsidP="00EF48E9">
      <w:pPr>
        <w:pStyle w:val="Heading4"/>
        <w:numPr>
          <w:ilvl w:val="0"/>
          <w:numId w:val="6"/>
        </w:numPr>
      </w:pPr>
      <w:r>
        <w:t>Counter-Standards:</w:t>
      </w:r>
    </w:p>
    <w:p w14:paraId="6B818147" w14:textId="77D7EEF3" w:rsidR="0070036F" w:rsidRPr="00FA6500" w:rsidRDefault="0070036F" w:rsidP="00EF48E9">
      <w:pPr>
        <w:pStyle w:val="Heading4"/>
        <w:ind w:left="360"/>
      </w:pPr>
      <w:r w:rsidRPr="00FA6500">
        <w:t xml:space="preserve">Exclusion of </w:t>
      </w:r>
      <w:r>
        <w:t>coasts</w:t>
      </w:r>
      <w:r w:rsidRPr="00FA6500">
        <w:t xml:space="preserve"> destroys topic education</w:t>
      </w:r>
    </w:p>
    <w:p w14:paraId="62497E72" w14:textId="77777777" w:rsidR="0070036F" w:rsidRPr="00FA6500" w:rsidRDefault="0070036F" w:rsidP="0070036F">
      <w:pPr>
        <w:rPr>
          <w:rFonts w:ascii="Times New Roman" w:hAnsi="Times New Roman" w:cs="Times New Roman"/>
        </w:rPr>
      </w:pPr>
      <w:r w:rsidRPr="00FA6500">
        <w:rPr>
          <w:rStyle w:val="StyleStyleBold12pt"/>
          <w:rFonts w:ascii="Times New Roman" w:hAnsi="Times New Roman" w:cs="Times New Roman"/>
        </w:rPr>
        <w:t>Committee on Exploration of the Seas 2003</w:t>
      </w:r>
      <w:r w:rsidRPr="00FA6500">
        <w:rPr>
          <w:rFonts w:ascii="Times New Roman" w:hAnsi="Times New Roman" w:cs="Times New Roman"/>
        </w:rPr>
        <w:t>. (National Research Council. Exploration of the Seas: Voyage into the Unknown. p. 175-176 Washington, DC: The National Academies Press, 2003.)</w:t>
      </w:r>
    </w:p>
    <w:p w14:paraId="3884CCC8" w14:textId="77777777" w:rsidR="0070036F" w:rsidRPr="00FA6500" w:rsidRDefault="0070036F" w:rsidP="0070036F">
      <w:pPr>
        <w:rPr>
          <w:rFonts w:ascii="Times New Roman" w:hAnsi="Times New Roman" w:cs="Times New Roman"/>
          <w:sz w:val="16"/>
        </w:rPr>
      </w:pPr>
      <w:r w:rsidRPr="00FA6500">
        <w:rPr>
          <w:rFonts w:ascii="Times New Roman" w:hAnsi="Times New Roman" w:cs="Times New Roman"/>
          <w:sz w:val="16"/>
        </w:rPr>
        <w:t xml:space="preserve">Joe Baker, Chief Scientist for the Queensland Department of Primary Industries and Commissioner for the Environment, discussed the value of ocean exploration—exemplified by Australia's dependence on marine resources for its economic well-being. The scientific value of exploration is </w:t>
      </w:r>
      <w:r w:rsidRPr="00FA6500">
        <w:rPr>
          <w:rFonts w:ascii="Times New Roman" w:hAnsi="Times New Roman" w:cs="Times New Roman"/>
          <w:sz w:val="16"/>
        </w:rPr>
        <w:lastRenderedPageBreak/>
        <w:t>not the highest priority. It is the use of the data—and the assimilation and transmission of information to decision-makers—that is essential. Australia is one of the 12 mega-biodiverse countries, and the only developed country among the 12 mega-biodiverse countries. With the exception of Australia, the other eleven have an inverse proportion of gross national product to mega-biodiversity. Australia has a well-educated population, is politically stable, and has many special features such as the Great Barrier Reef. There is significant expertise in tropical marine systems, and as a result, Australia has responsibility for leadership in management and conservation for protection of mega-biodiversity.</w:t>
      </w:r>
      <w:r w:rsidRPr="00FA6500">
        <w:rPr>
          <w:rFonts w:ascii="Times New Roman" w:hAnsi="Times New Roman" w:cs="Times New Roman"/>
          <w:sz w:val="12"/>
        </w:rPr>
        <w:t>¶</w:t>
      </w:r>
      <w:r w:rsidRPr="00FA6500">
        <w:rPr>
          <w:rFonts w:ascii="Times New Roman" w:hAnsi="Times New Roman" w:cs="Times New Roman"/>
          <w:sz w:val="16"/>
        </w:rPr>
        <w:t xml:space="preserve"> Dr. Baker's</w:t>
      </w:r>
      <w:r w:rsidRPr="00FA6500">
        <w:rPr>
          <w:rStyle w:val="StyleBoldUnderline"/>
          <w:rFonts w:ascii="Times New Roman" w:hAnsi="Times New Roman" w:cs="Times New Roman"/>
        </w:rPr>
        <w:t xml:space="preserve"> definition of ocean exploration is broad and includes a comprehensive awareness of the nature, role, and function of the oceans</w:t>
      </w:r>
      <w:r w:rsidRPr="00FA6500">
        <w:rPr>
          <w:rFonts w:ascii="Times New Roman" w:hAnsi="Times New Roman" w:cs="Times New Roman"/>
          <w:sz w:val="16"/>
        </w:rPr>
        <w:t>. It should be multidisciplinary and multinational. A coordinated international exploration program adds value by sharing costs and assets, sharing output, and eliminating overlap. Such a program should include studies of impacts of change on human populations, interactions at boundaries (e.g., ice, coastal margins, sea beds), the interdependency of living and nonliving components of ecosystems, bio-prospecting for pharmaceuticals, and bio-mining for exploitation of natural resources. The challenge is to determine priorities and develop criteria for study selection.</w:t>
      </w:r>
      <w:r w:rsidRPr="00FA6500">
        <w:rPr>
          <w:rFonts w:ascii="Times New Roman" w:hAnsi="Times New Roman" w:cs="Times New Roman"/>
          <w:sz w:val="12"/>
        </w:rPr>
        <w:t>¶</w:t>
      </w:r>
      <w:r w:rsidRPr="00FA6500">
        <w:rPr>
          <w:rFonts w:ascii="Times New Roman" w:hAnsi="Times New Roman" w:cs="Times New Roman"/>
          <w:sz w:val="16"/>
        </w:rPr>
        <w:t xml:space="preserve"> He emphasized that</w:t>
      </w:r>
      <w:r w:rsidRPr="00FA6500">
        <w:rPr>
          <w:rStyle w:val="StyleBoldUnderline"/>
          <w:rFonts w:ascii="Times New Roman" w:hAnsi="Times New Roman" w:cs="Times New Roman"/>
        </w:rPr>
        <w:t xml:space="preserve"> ocean exploration should not focus exclusively on offshore oceanic environments. Coastal ocean exploration is equally important as offshore because these are the areas where the impacts of change will be the most severe</w:t>
      </w:r>
      <w:r w:rsidRPr="00FA6500">
        <w:rPr>
          <w:rFonts w:ascii="Times New Roman" w:hAnsi="Times New Roman" w:cs="Times New Roman"/>
          <w:sz w:val="16"/>
        </w:rPr>
        <w:t xml:space="preserve">. Finally, he offered the opinion that </w:t>
      </w:r>
      <w:r w:rsidRPr="00FA6500">
        <w:rPr>
          <w:rStyle w:val="StyleBoldUnderline"/>
          <w:rFonts w:ascii="Times New Roman" w:hAnsi="Times New Roman" w:cs="Times New Roman"/>
        </w:rPr>
        <w:t>good exploration shares costs and benefits with developing countries in order to help all parties achieve sustainable development of ocean resources</w:t>
      </w:r>
      <w:r w:rsidRPr="00FA6500">
        <w:rPr>
          <w:rFonts w:ascii="Times New Roman" w:hAnsi="Times New Roman" w:cs="Times New Roman"/>
          <w:sz w:val="16"/>
        </w:rPr>
        <w:t>.</w:t>
      </w:r>
    </w:p>
    <w:p w14:paraId="1A8CED8A" w14:textId="77777777" w:rsidR="0070036F" w:rsidRDefault="0070036F" w:rsidP="0070036F">
      <w:r>
        <w:t>Education: Prefer out interpretation because we allow for education about the entirety of the ocean, not one part of it.</w:t>
      </w:r>
    </w:p>
    <w:p w14:paraId="2B8199C8" w14:textId="77777777" w:rsidR="0070036F" w:rsidRPr="006B5048" w:rsidRDefault="0070036F" w:rsidP="0070036F">
      <w:r>
        <w:t>Ground: The USFG can only carry out a limited set of functions in international waters. Restricting all plans to international waters off the coast destroys neg ground. The aff needs the exclusive economic zone of the US for a fair distribution of ground.</w:t>
      </w:r>
    </w:p>
    <w:p w14:paraId="25F54E8C" w14:textId="41B32F06" w:rsidR="0070036F" w:rsidRDefault="0070036F" w:rsidP="00546203">
      <w:pPr>
        <w:pStyle w:val="Heading3"/>
      </w:pPr>
      <w:r>
        <w:lastRenderedPageBreak/>
        <w:t>FX T</w:t>
      </w:r>
    </w:p>
    <w:p w14:paraId="4ED30FE0" w14:textId="77777777" w:rsidR="0070036F" w:rsidRDefault="0070036F" w:rsidP="0070036F"/>
    <w:p w14:paraId="4B9E71A9" w14:textId="57CA09D8" w:rsidR="00DE0297" w:rsidRPr="005E29FF" w:rsidRDefault="00DE0297" w:rsidP="00DE0297">
      <w:pPr>
        <w:rPr>
          <w:b/>
          <w:sz w:val="24"/>
        </w:rPr>
      </w:pPr>
      <w:r>
        <w:rPr>
          <w:b/>
          <w:sz w:val="24"/>
        </w:rPr>
        <w:t>Development is a process. It cannot be accomplished by a single action. Therefore, all plans that develop the ocean are by definition extra topical or FX topical.</w:t>
      </w:r>
    </w:p>
    <w:p w14:paraId="187B3CA2" w14:textId="77777777" w:rsidR="00DE0297" w:rsidRDefault="00DE0297" w:rsidP="00DE0297">
      <w:r>
        <w:rPr>
          <w:rStyle w:val="StyleStyleBold12pt"/>
        </w:rPr>
        <w:t>Longman No Date</w:t>
      </w:r>
      <w:r>
        <w:t xml:space="preserve"> (Online Dictionary, </w:t>
      </w:r>
      <w:hyperlink r:id="rId37" w:history="1">
        <w:r>
          <w:rPr>
            <w:rStyle w:val="Hyperlink"/>
          </w:rPr>
          <w:t>http://www.ldoceonline.com/Geography-topic/development</w:t>
        </w:r>
      </w:hyperlink>
      <w:r>
        <w:t>)</w:t>
      </w:r>
    </w:p>
    <w:p w14:paraId="4AD1DD54" w14:textId="77777777" w:rsidR="00DE0297" w:rsidRDefault="00DE0297" w:rsidP="00DE0297"/>
    <w:p w14:paraId="7024CE7B" w14:textId="77777777" w:rsidR="00DE0297" w:rsidRDefault="00DE0297" w:rsidP="00DE0297">
      <w:pPr>
        <w:rPr>
          <w:rStyle w:val="Emphasis"/>
        </w:rPr>
      </w:pPr>
      <w:r>
        <w:rPr>
          <w:rStyle w:val="Emphasis"/>
          <w:highlight w:val="yellow"/>
        </w:rPr>
        <w:t>de</w:t>
      </w:r>
      <w:r>
        <w:rPr>
          <w:rStyle w:val="Emphasis"/>
          <w:rFonts w:ascii="MS Gothic" w:eastAsia="MS Gothic" w:hAnsi="MS Gothic" w:cs="MS Gothic" w:hint="eastAsia"/>
          <w:highlight w:val="yellow"/>
        </w:rPr>
        <w:t>‧</w:t>
      </w:r>
      <w:r>
        <w:rPr>
          <w:rStyle w:val="Emphasis"/>
          <w:highlight w:val="yellow"/>
        </w:rPr>
        <w:t>vel</w:t>
      </w:r>
      <w:r>
        <w:rPr>
          <w:rStyle w:val="Emphasis"/>
          <w:rFonts w:ascii="MS Gothic" w:eastAsia="MS Gothic" w:hAnsi="MS Gothic" w:cs="MS Gothic" w:hint="eastAsia"/>
          <w:highlight w:val="yellow"/>
        </w:rPr>
        <w:t>‧</w:t>
      </w:r>
      <w:r>
        <w:rPr>
          <w:rStyle w:val="Emphasis"/>
          <w:highlight w:val="yellow"/>
        </w:rPr>
        <w:t>op</w:t>
      </w:r>
      <w:r>
        <w:rPr>
          <w:rStyle w:val="Emphasis"/>
          <w:rFonts w:ascii="MS Gothic" w:eastAsia="MS Gothic" w:hAnsi="MS Gothic" w:cs="MS Gothic" w:hint="eastAsia"/>
          <w:highlight w:val="yellow"/>
        </w:rPr>
        <w:t>‧</w:t>
      </w:r>
      <w:r>
        <w:rPr>
          <w:rStyle w:val="Emphasis"/>
          <w:highlight w:val="yellow"/>
        </w:rPr>
        <w:t>ment</w:t>
      </w:r>
    </w:p>
    <w:p w14:paraId="4F124543" w14:textId="77777777" w:rsidR="00DE0297" w:rsidRDefault="00DE0297" w:rsidP="00DE0297">
      <w:r>
        <w:t>1</w:t>
      </w:r>
      <w:r>
        <w:rPr>
          <w:highlight w:val="yellow"/>
        </w:rPr>
        <w:t>growth</w:t>
      </w:r>
      <w:r>
        <w:t xml:space="preserve"> [uncountable]</w:t>
      </w:r>
      <w:r>
        <w:tab/>
        <w:t xml:space="preserve"> </w:t>
      </w:r>
      <w:r>
        <w:rPr>
          <w:highlight w:val="yellow"/>
        </w:rPr>
        <w:t>the process of gradually becoming bigger, better, stronger, or more advanced:</w:t>
      </w:r>
    </w:p>
    <w:p w14:paraId="0AF7E97E" w14:textId="77777777" w:rsidR="00DE0297" w:rsidRDefault="00DE0297" w:rsidP="00DE0297">
      <w:r>
        <w:t>British Englishchild development</w:t>
      </w:r>
    </w:p>
    <w:p w14:paraId="63C54B8E" w14:textId="77777777" w:rsidR="00DE0297" w:rsidRDefault="00DE0297" w:rsidP="00DE0297">
      <w:r>
        <w:t>development of</w:t>
      </w:r>
    </w:p>
    <w:p w14:paraId="22F07D0D" w14:textId="77777777" w:rsidR="00DE0297" w:rsidRDefault="00DE0297" w:rsidP="00DE0297">
      <w:r>
        <w:t>British Englisha course on the development of Greek thought</w:t>
      </w:r>
    </w:p>
    <w:p w14:paraId="7EFA15DD" w14:textId="77777777" w:rsidR="00DE0297" w:rsidRDefault="00DE0297" w:rsidP="00DE0297">
      <w:r>
        <w:t>professional/personal development</w:t>
      </w:r>
    </w:p>
    <w:p w14:paraId="5B25BDB0" w14:textId="77777777" w:rsidR="00DE0297" w:rsidRDefault="00DE0297" w:rsidP="00DE0297">
      <w:r>
        <w:t>American Englishopportunities for professional development</w:t>
      </w:r>
    </w:p>
    <w:p w14:paraId="51EAF343" w14:textId="77777777" w:rsidR="00DE0297" w:rsidRDefault="00DE0297" w:rsidP="00DE0297">
      <w:pPr>
        <w:rPr>
          <w:rStyle w:val="Emphasis"/>
        </w:rPr>
      </w:pPr>
      <w:r>
        <w:t xml:space="preserve">2 </w:t>
      </w:r>
      <w:r>
        <w:rPr>
          <w:rStyle w:val="Emphasis"/>
          <w:highlight w:val="yellow"/>
        </w:rPr>
        <w:t>economic activity</w:t>
      </w:r>
      <w:r>
        <w:t xml:space="preserve"> [uncountable]</w:t>
      </w:r>
      <w:r>
        <w:tab/>
      </w:r>
      <w:r>
        <w:rPr>
          <w:rStyle w:val="Emphasis"/>
        </w:rPr>
        <w:t xml:space="preserve"> </w:t>
      </w:r>
      <w:r>
        <w:rPr>
          <w:rStyle w:val="Emphasis"/>
          <w:highlight w:val="yellow"/>
        </w:rPr>
        <w:t>the process of increasing business, trade, and industrial activity</w:t>
      </w:r>
    </w:p>
    <w:p w14:paraId="3D832183" w14:textId="77777777" w:rsidR="00DE0297" w:rsidRDefault="00DE0297" w:rsidP="00DE0297">
      <w:r>
        <w:t>economic/industrial/business etc development</w:t>
      </w:r>
    </w:p>
    <w:p w14:paraId="6AA98610" w14:textId="77777777" w:rsidR="00DE0297" w:rsidRDefault="00DE0297" w:rsidP="00DE0297">
      <w:pPr>
        <w:rPr>
          <w:b/>
          <w:bCs/>
          <w:sz w:val="26"/>
        </w:rPr>
      </w:pPr>
      <w:r>
        <w:rPr>
          <w:b/>
        </w:rPr>
        <w:t xml:space="preserve"> </w:t>
      </w:r>
    </w:p>
    <w:p w14:paraId="04890E19" w14:textId="77777777" w:rsidR="00DE0297" w:rsidRDefault="00DE0297" w:rsidP="00DE0297">
      <w:pPr>
        <w:rPr>
          <w:rStyle w:val="hwc"/>
          <w:rFonts w:ascii="Georgia" w:hAnsi="Georgia"/>
          <w:i/>
          <w:iCs/>
          <w:color w:val="333333"/>
          <w:shd w:val="clear" w:color="auto" w:fill="FFFFFF"/>
        </w:rPr>
      </w:pPr>
    </w:p>
    <w:p w14:paraId="18EE9958" w14:textId="77777777" w:rsidR="00DE0297" w:rsidRDefault="00DE0297" w:rsidP="00DE0297"/>
    <w:p w14:paraId="147D8AA8" w14:textId="77777777" w:rsidR="00DE0297" w:rsidRDefault="00DE0297" w:rsidP="00DE0297"/>
    <w:p w14:paraId="1E90A353" w14:textId="77777777" w:rsidR="0070036F" w:rsidRDefault="0070036F" w:rsidP="0070036F">
      <w:pPr>
        <w:rPr>
          <w:b/>
          <w:sz w:val="26"/>
          <w:szCs w:val="26"/>
        </w:rPr>
      </w:pPr>
      <w:r>
        <w:rPr>
          <w:b/>
          <w:sz w:val="26"/>
          <w:szCs w:val="26"/>
        </w:rPr>
        <w:t>Plan is predictable: The plan</w:t>
      </w:r>
      <w:r w:rsidRPr="0026085A">
        <w:rPr>
          <w:b/>
          <w:sz w:val="26"/>
          <w:szCs w:val="26"/>
        </w:rPr>
        <w:t xml:space="preserve"> falls within conceivable scope of</w:t>
      </w:r>
      <w:r>
        <w:rPr>
          <w:b/>
          <w:sz w:val="26"/>
          <w:szCs w:val="26"/>
        </w:rPr>
        <w:t xml:space="preserve"> resolution</w:t>
      </w:r>
    </w:p>
    <w:p w14:paraId="2DD6753B" w14:textId="77777777" w:rsidR="0070036F" w:rsidRDefault="0070036F" w:rsidP="0070036F">
      <w:pPr>
        <w:rPr>
          <w:b/>
          <w:sz w:val="26"/>
          <w:szCs w:val="26"/>
        </w:rPr>
      </w:pPr>
      <w:r w:rsidRPr="0026085A">
        <w:rPr>
          <w:b/>
          <w:sz w:val="26"/>
          <w:szCs w:val="26"/>
        </w:rPr>
        <w:t>No abuse</w:t>
      </w:r>
      <w:r>
        <w:rPr>
          <w:b/>
          <w:sz w:val="26"/>
          <w:szCs w:val="26"/>
        </w:rPr>
        <w:t xml:space="preserve"> in the round: The purpose of T is to check aff abuse. If there’s no abuse, there’s no reason to vote on T. Don’t vote on potential abuse: Potential abuse is arbitrary and will inevitably occur. </w:t>
      </w:r>
    </w:p>
    <w:p w14:paraId="175C1641" w14:textId="77777777" w:rsidR="0070036F" w:rsidRPr="0026085A" w:rsidRDefault="0070036F" w:rsidP="0070036F">
      <w:pPr>
        <w:rPr>
          <w:b/>
          <w:sz w:val="26"/>
          <w:szCs w:val="26"/>
        </w:rPr>
      </w:pPr>
      <w:r>
        <w:rPr>
          <w:b/>
          <w:sz w:val="26"/>
          <w:szCs w:val="26"/>
        </w:rPr>
        <w:t>All plans are FX T: We challenge neg to provide five cases that are not FX topical.</w:t>
      </w:r>
    </w:p>
    <w:p w14:paraId="42CE6978" w14:textId="77777777" w:rsidR="0070036F" w:rsidRPr="0026085A" w:rsidRDefault="0070036F" w:rsidP="0070036F">
      <w:pPr>
        <w:rPr>
          <w:b/>
          <w:sz w:val="26"/>
          <w:szCs w:val="26"/>
        </w:rPr>
      </w:pPr>
      <w:r>
        <w:rPr>
          <w:b/>
          <w:sz w:val="26"/>
          <w:szCs w:val="26"/>
        </w:rPr>
        <w:t>If any of the five they name are questionable, this proves that neg overlimits. This is an independent voter</w:t>
      </w:r>
    </w:p>
    <w:p w14:paraId="03B100BB" w14:textId="77777777" w:rsidR="0070036F" w:rsidRDefault="0070036F" w:rsidP="0070036F">
      <w:pPr>
        <w:rPr>
          <w:b/>
          <w:sz w:val="26"/>
          <w:szCs w:val="26"/>
        </w:rPr>
      </w:pPr>
      <w:r>
        <w:rPr>
          <w:b/>
          <w:sz w:val="26"/>
          <w:szCs w:val="26"/>
        </w:rPr>
        <w:t xml:space="preserve">Good for education: </w:t>
      </w:r>
      <w:r w:rsidRPr="0026085A">
        <w:rPr>
          <w:b/>
          <w:sz w:val="26"/>
          <w:szCs w:val="26"/>
        </w:rPr>
        <w:t>all real world policies are FX T</w:t>
      </w:r>
    </w:p>
    <w:p w14:paraId="3875BB22" w14:textId="77777777" w:rsidR="0070036F" w:rsidRPr="00961F4D" w:rsidRDefault="0070036F" w:rsidP="0070036F">
      <w:pPr>
        <w:rPr>
          <w:b/>
          <w:sz w:val="26"/>
          <w:szCs w:val="26"/>
        </w:rPr>
      </w:pPr>
      <w:r>
        <w:rPr>
          <w:b/>
          <w:sz w:val="26"/>
          <w:szCs w:val="26"/>
        </w:rPr>
        <w:t>If we are reasonably topical vote aff</w:t>
      </w:r>
    </w:p>
    <w:p w14:paraId="4995F2BA" w14:textId="77777777" w:rsidR="004B6279" w:rsidRDefault="004B6279" w:rsidP="003C7F72">
      <w:pPr>
        <w:pStyle w:val="Heading2"/>
      </w:pPr>
      <w:r>
        <w:lastRenderedPageBreak/>
        <w:t>Kritik</w:t>
      </w:r>
    </w:p>
    <w:p w14:paraId="4995F2BB" w14:textId="77777777" w:rsidR="004B6279" w:rsidRDefault="004B6279" w:rsidP="004B6279"/>
    <w:p w14:paraId="4995F2BC" w14:textId="40E6F06E" w:rsidR="004B6279" w:rsidRDefault="008907D1" w:rsidP="00546203">
      <w:pPr>
        <w:pStyle w:val="Heading3"/>
      </w:pPr>
      <w:r>
        <w:lastRenderedPageBreak/>
        <w:t>AT Capitalism/Neoliberalism K</w:t>
      </w:r>
    </w:p>
    <w:p w14:paraId="5202DFDA" w14:textId="77777777" w:rsidR="00E32842" w:rsidRPr="00FB08BC" w:rsidRDefault="00E32842" w:rsidP="00E32842">
      <w:bookmarkStart w:id="19" w:name="_Toc75795938"/>
    </w:p>
    <w:bookmarkEnd w:id="19"/>
    <w:p w14:paraId="4CCC6C65" w14:textId="04879C40" w:rsidR="00CC3ACF" w:rsidRDefault="00546203" w:rsidP="00584859">
      <w:pPr>
        <w:pStyle w:val="Heading4"/>
      </w:pPr>
      <w:r>
        <w:t>1.F</w:t>
      </w:r>
      <w:r w:rsidR="00CC3ACF" w:rsidRPr="0034629C">
        <w:t>ramework – evaluate the aff vs. status quo or a competitive policy option. That’s best for fairness and predictability</w:t>
      </w:r>
      <w:r w:rsidR="00CC3ACF">
        <w:t xml:space="preserve"> – there are too many advocacies and frameworks</w:t>
      </w:r>
      <w:r w:rsidR="00CC3ACF" w:rsidRPr="0034629C">
        <w:t xml:space="preserve"> to predict and </w:t>
      </w:r>
      <w:r w:rsidR="00A313BA">
        <w:t>they moot the</w:t>
      </w:r>
      <w:r w:rsidR="00CC3ACF">
        <w:t xml:space="preserve"> 1ac, making</w:t>
      </w:r>
      <w:r w:rsidR="00CC3ACF" w:rsidRPr="0034629C">
        <w:t xml:space="preserve"> it impossible to be aff. Only our framework solves activism.</w:t>
      </w:r>
      <w:r w:rsidR="00CC3ACF">
        <w:t xml:space="preserve"> </w:t>
      </w:r>
    </w:p>
    <w:p w14:paraId="5EBC9B64" w14:textId="77777777" w:rsidR="00332316" w:rsidRPr="00332316" w:rsidRDefault="00332316" w:rsidP="00332316"/>
    <w:p w14:paraId="147EC79D" w14:textId="5DEB5819" w:rsidR="00332316" w:rsidRPr="000E6391" w:rsidRDefault="00332316" w:rsidP="00332316">
      <w:pPr>
        <w:rPr>
          <w:b/>
        </w:rPr>
      </w:pPr>
      <w:r>
        <w:rPr>
          <w:b/>
        </w:rPr>
        <w:t>2</w:t>
      </w:r>
      <w:r w:rsidRPr="000E6391">
        <w:rPr>
          <w:b/>
        </w:rPr>
        <w:t>. Perm do the plan and the alt in every other instance — either the alt overcomes the residual link or it’s insufficient to overcome the status quo.</w:t>
      </w:r>
    </w:p>
    <w:p w14:paraId="691B7DA0" w14:textId="3E6C5BBB" w:rsidR="00CC3ACF" w:rsidRPr="000E6391" w:rsidRDefault="00CC3ACF" w:rsidP="00CC3ACF">
      <w:pPr>
        <w:rPr>
          <w:b/>
        </w:rPr>
      </w:pPr>
    </w:p>
    <w:p w14:paraId="5EAF5C48" w14:textId="72799C41" w:rsidR="00CC3ACF" w:rsidRDefault="00332316" w:rsidP="00584859">
      <w:pPr>
        <w:pStyle w:val="Heading4"/>
      </w:pPr>
      <w:r>
        <w:t>3</w:t>
      </w:r>
      <w:r w:rsidR="00546203">
        <w:t>.</w:t>
      </w:r>
      <w:r w:rsidR="00CC3ACF">
        <w:t>Case outweighs and is a DA to the alt: Decline in hegemony leaves a vacuum that disrupts the international order and leads to power struggles and conflict escalation.</w:t>
      </w:r>
    </w:p>
    <w:p w14:paraId="4775019E" w14:textId="77777777" w:rsidR="00332316" w:rsidRPr="006E175E" w:rsidRDefault="00332316" w:rsidP="00332316">
      <w:pPr>
        <w:pStyle w:val="Heading4"/>
      </w:pPr>
      <w:r w:rsidRPr="006E175E">
        <w:t xml:space="preserve">War short-circuits the </w:t>
      </w:r>
      <w:r>
        <w:t>alt</w:t>
      </w:r>
    </w:p>
    <w:p w14:paraId="6ECBD3D3" w14:textId="77777777" w:rsidR="00332316" w:rsidRDefault="00332316" w:rsidP="00332316">
      <w:r w:rsidRPr="00186A5F">
        <w:rPr>
          <w:rStyle w:val="StyleStyleBold12pt"/>
        </w:rPr>
        <w:t>Linklater, ‘89</w:t>
      </w:r>
      <w:r w:rsidRPr="00186A5F">
        <w:t xml:space="preserve"> (Beyond Realism and Marxism, Andrew, Senior Lecturer in Politics @ Monash University P. 32)</w:t>
      </w:r>
    </w:p>
    <w:p w14:paraId="1C8A4628" w14:textId="77777777" w:rsidR="00332316" w:rsidRDefault="00332316" w:rsidP="00332316">
      <w:pPr>
        <w:rPr>
          <w:rStyle w:val="StyleUnderline"/>
          <w:sz w:val="16"/>
          <w:u w:val="none"/>
        </w:rPr>
      </w:pPr>
      <w:r w:rsidRPr="008C6AFB">
        <w:rPr>
          <w:sz w:val="16"/>
        </w:rPr>
        <w:t xml:space="preserve">These theoretical disagreements with Marxism generate major differences at the practical level.  It is necessary to conclude that a post-Marxist </w:t>
      </w:r>
      <w:r w:rsidRPr="00CE627B">
        <w:rPr>
          <w:rStyle w:val="StyleUnderline"/>
          <w:highlight w:val="yellow"/>
        </w:rPr>
        <w:t>critical theory</w:t>
      </w:r>
      <w:r w:rsidRPr="00CE627B">
        <w:rPr>
          <w:highlight w:val="yellow"/>
          <w:u w:val="single"/>
        </w:rPr>
        <w:t xml:space="preserve"> of international relations </w:t>
      </w:r>
      <w:r w:rsidRPr="00CE627B">
        <w:rPr>
          <w:rStyle w:val="StyleUnderline"/>
          <w:highlight w:val="yellow"/>
        </w:rPr>
        <w:t>must concede that techical and practical orientations to foreign policy</w:t>
      </w:r>
      <w:r w:rsidRPr="006A4E8C">
        <w:rPr>
          <w:rStyle w:val="StyleUnderline"/>
        </w:rPr>
        <w:t xml:space="preserve"> </w:t>
      </w:r>
      <w:r w:rsidRPr="006A4E8C">
        <w:rPr>
          <w:rStyle w:val="StyleUnderline"/>
          <w:highlight w:val="yellow"/>
        </w:rPr>
        <w:t xml:space="preserve">are inescapable </w:t>
      </w:r>
      <w:r w:rsidRPr="006A4E8C">
        <w:rPr>
          <w:rStyle w:val="StyleUnderline"/>
        </w:rPr>
        <w:t>at least at this juncture</w:t>
      </w:r>
      <w:r w:rsidRPr="008C6AFB">
        <w:rPr>
          <w:sz w:val="16"/>
        </w:rPr>
        <w:t xml:space="preserve">.  </w:t>
      </w:r>
      <w:r w:rsidRPr="00CE627B">
        <w:rPr>
          <w:highlight w:val="yellow"/>
          <w:u w:val="single"/>
        </w:rPr>
        <w:t>Such an approach must appreciate the need for classical realism methods of protecting the state under conditions of insecurity and distrust,</w:t>
      </w:r>
      <w:r w:rsidRPr="008C6AFB">
        <w:rPr>
          <w:sz w:val="16"/>
        </w:rPr>
        <w:t xml:space="preserve"> and recognise the importance  of the ratoinalist defence of order and legitimacy in the context of anarchy.  It is important to take account of the rationalist claim that </w:t>
      </w:r>
      <w:r w:rsidRPr="006A4E8C">
        <w:rPr>
          <w:rStyle w:val="StyleUnderline"/>
          <w:highlight w:val="yellow"/>
        </w:rPr>
        <w:t xml:space="preserve">order is unlikely to survive if the major powers cannot reconcile their </w:t>
      </w:r>
      <w:r w:rsidRPr="006A4E8C">
        <w:rPr>
          <w:rStyle w:val="StyleUnderline"/>
        </w:rPr>
        <w:t xml:space="preserve">different national security </w:t>
      </w:r>
      <w:r w:rsidRPr="006A4E8C">
        <w:rPr>
          <w:rStyle w:val="StyleUnderline"/>
          <w:highlight w:val="yellow"/>
        </w:rPr>
        <w:t>interests</w:t>
      </w:r>
      <w:r w:rsidRPr="008C6AFB">
        <w:rPr>
          <w:sz w:val="16"/>
        </w:rPr>
        <w:t xml:space="preserve">.  In a similar vein, </w:t>
      </w:r>
      <w:r w:rsidRPr="00186A5F">
        <w:rPr>
          <w:rStyle w:val="StyleUnderline"/>
        </w:rPr>
        <w:t xml:space="preserve">a critical approach to international relations is obliged to conclude that </w:t>
      </w:r>
      <w:r w:rsidRPr="006A4E8C">
        <w:rPr>
          <w:rStyle w:val="StyleUnderline"/>
          <w:highlight w:val="yellow"/>
        </w:rPr>
        <w:t>the project of emancipation will not make significant progress if international order is in decline</w:t>
      </w:r>
      <w:r w:rsidRPr="008C6AFB">
        <w:rPr>
          <w:sz w:val="16"/>
        </w:rPr>
        <w:t xml:space="preserve">.  One of its principal tasks would then be to understand how the community of states can be expanded so that it approximates a condition which maximises the importance of freedom and universality.  </w:t>
      </w:r>
      <w:r w:rsidRPr="006A4E8C">
        <w:rPr>
          <w:rStyle w:val="StyleUnderline"/>
        </w:rPr>
        <w:t>In this case</w:t>
      </w:r>
      <w:r w:rsidRPr="008C6AFB">
        <w:rPr>
          <w:sz w:val="16"/>
        </w:rPr>
        <w:t xml:space="preserve">, </w:t>
      </w:r>
      <w:r w:rsidRPr="006A4E8C">
        <w:rPr>
          <w:rStyle w:val="StyleUnderline"/>
        </w:rPr>
        <w:t xml:space="preserve">a </w:t>
      </w:r>
      <w:r w:rsidRPr="006A4E8C">
        <w:rPr>
          <w:rStyle w:val="StyleUnderline"/>
          <w:highlight w:val="yellow"/>
        </w:rPr>
        <w:t>critical theory</w:t>
      </w:r>
      <w:r w:rsidRPr="008C6AFB">
        <w:rPr>
          <w:sz w:val="16"/>
          <w:highlight w:val="yellow"/>
        </w:rPr>
        <w:t xml:space="preserve"> </w:t>
      </w:r>
      <w:r w:rsidRPr="008C6AFB">
        <w:rPr>
          <w:sz w:val="16"/>
        </w:rPr>
        <w:t xml:space="preserve">of international relations which recognises the strengths of realism and Marxism </w:t>
      </w:r>
      <w:r w:rsidRPr="006A4E8C">
        <w:rPr>
          <w:rStyle w:val="StyleUnderline"/>
          <w:highlight w:val="yellow"/>
        </w:rPr>
        <w:t xml:space="preserve">must aim for a political practice which deals </w:t>
      </w:r>
      <w:r w:rsidRPr="006A4E8C">
        <w:rPr>
          <w:rStyle w:val="StyleUnderline"/>
        </w:rPr>
        <w:t xml:space="preserve">concurrently </w:t>
      </w:r>
      <w:r w:rsidRPr="006A4E8C">
        <w:rPr>
          <w:rStyle w:val="StyleUnderline"/>
          <w:highlight w:val="yellow"/>
        </w:rPr>
        <w:t xml:space="preserve">with </w:t>
      </w:r>
      <w:r w:rsidRPr="00CE627B">
        <w:rPr>
          <w:rStyle w:val="StyleUnderline"/>
          <w:highlight w:val="yellow"/>
        </w:rPr>
        <w:t>the problem of power, the need for order</w:t>
      </w:r>
      <w:r w:rsidRPr="008C6AFB">
        <w:rPr>
          <w:rStyle w:val="StyleUnderline"/>
          <w:sz w:val="16"/>
          <w:u w:val="none"/>
        </w:rPr>
        <w:t xml:space="preserve"> </w:t>
      </w:r>
      <w:r w:rsidRPr="001807B8">
        <w:rPr>
          <w:rStyle w:val="StyleUnderline"/>
          <w:sz w:val="16"/>
          <w:u w:val="none"/>
        </w:rPr>
        <w:t>and the possibility of emancipation through the extension of human community.</w:t>
      </w:r>
    </w:p>
    <w:p w14:paraId="44D556F0" w14:textId="77777777" w:rsidR="00332316" w:rsidRPr="00332316" w:rsidRDefault="00332316" w:rsidP="00332316"/>
    <w:p w14:paraId="08742B59" w14:textId="77777777" w:rsidR="00CC3ACF" w:rsidRDefault="00CC3ACF" w:rsidP="00CC3ACF"/>
    <w:p w14:paraId="288EC02C" w14:textId="076F1C66" w:rsidR="00332316" w:rsidRPr="000E6391" w:rsidRDefault="00332316" w:rsidP="00332316">
      <w:pPr>
        <w:rPr>
          <w:b/>
        </w:rPr>
      </w:pPr>
      <w:r>
        <w:rPr>
          <w:b/>
        </w:rPr>
        <w:t>4.</w:t>
      </w:r>
      <w:r w:rsidRPr="000E6391">
        <w:rPr>
          <w:b/>
        </w:rPr>
        <w:t>No link: Their definition of capitalism is _____ Not only is this an incorrect definition of capitalism, but the aff does not advance it.</w:t>
      </w:r>
    </w:p>
    <w:p w14:paraId="6B0A114C" w14:textId="01F59A32" w:rsidR="00332316" w:rsidRPr="0051760F" w:rsidRDefault="00332316" w:rsidP="00332316">
      <w:pPr>
        <w:pStyle w:val="Heading4"/>
      </w:pPr>
      <w:r>
        <w:t>5. Economic growth is</w:t>
      </w:r>
      <w:r w:rsidRPr="0051760F">
        <w:t xml:space="preserve"> key to transhumanism</w:t>
      </w:r>
    </w:p>
    <w:p w14:paraId="7C467B14" w14:textId="77777777" w:rsidR="00332316" w:rsidRPr="0051760F" w:rsidRDefault="00332316" w:rsidP="00332316">
      <w:pPr>
        <w:rPr>
          <w:bCs/>
        </w:rPr>
      </w:pPr>
      <w:r w:rsidRPr="0051760F">
        <w:rPr>
          <w:b/>
          <w:bCs/>
          <w:highlight w:val="cyan"/>
          <w:u w:val="single"/>
        </w:rPr>
        <w:t>Bostrom</w:t>
      </w:r>
      <w:r w:rsidRPr="0051760F">
        <w:rPr>
          <w:bCs/>
        </w:rPr>
        <w:t xml:space="preserve">, Swedish philosopher at St. Cross College, University of Oxford known for his work on existential risk and the anthropic principle, Ph.D. from the London School of Economics, </w:t>
      </w:r>
      <w:r w:rsidRPr="0051760F">
        <w:rPr>
          <w:b/>
          <w:bCs/>
          <w:u w:val="single"/>
        </w:rPr>
        <w:t>200</w:t>
      </w:r>
      <w:r w:rsidRPr="0051760F">
        <w:rPr>
          <w:b/>
          <w:bCs/>
          <w:highlight w:val="cyan"/>
          <w:u w:val="single"/>
        </w:rPr>
        <w:t>5</w:t>
      </w:r>
      <w:r w:rsidRPr="0051760F">
        <w:rPr>
          <w:bCs/>
        </w:rPr>
        <w:t xml:space="preserve"> (Nick, “Transhumanist Values,” June 23, http://www.transhumanism.org/index.php/WTA/more/transhumanist-values/)</w:t>
      </w:r>
    </w:p>
    <w:p w14:paraId="36ECB2D1" w14:textId="77777777" w:rsidR="00332316" w:rsidRPr="0051760F" w:rsidRDefault="00332316" w:rsidP="00332316">
      <w:pPr>
        <w:ind w:left="360"/>
      </w:pPr>
      <w:r w:rsidRPr="0051760F">
        <w:rPr>
          <w:sz w:val="14"/>
          <w:szCs w:val="14"/>
        </w:rPr>
        <w:t>If this is the grand vision, what are the more particular objectives that it translates into when considered as a guide to policy?¶ What is needed for the realization of the transhumanist dream is that technological means necessary for venturing into the posthuman space are made available to those who wish to use them, and that society be organized in such a manner that such explorations can be undertaken without causing unacceptable damage to the social fabric and without imposing unacceptable existential risks.¶ Global security. While disasters and setbacks are inevitable in the implementation of the transhumanist project (just as they are if the transhumanist project is not pursued),</w:t>
      </w:r>
      <w:r w:rsidRPr="0051760F">
        <w:t xml:space="preserve"> </w:t>
      </w:r>
      <w:r w:rsidRPr="0051760F">
        <w:rPr>
          <w:b/>
          <w:highlight w:val="yellow"/>
          <w:u w:val="single"/>
        </w:rPr>
        <w:t>there is one kind of catastrophe that must be avoided at any cost</w:t>
      </w:r>
      <w:r w:rsidRPr="0051760F">
        <w:t>:</w:t>
      </w:r>
      <w:r w:rsidRPr="0051760F">
        <w:rPr>
          <w:sz w:val="12"/>
        </w:rPr>
        <w:t xml:space="preserve">¶ </w:t>
      </w:r>
      <w:r w:rsidRPr="0051760F">
        <w:rPr>
          <w:b/>
          <w:highlight w:val="yellow"/>
          <w:u w:val="single"/>
        </w:rPr>
        <w:t>Existential risk</w:t>
      </w:r>
      <w:r w:rsidRPr="0051760F">
        <w:t xml:space="preserve"> – </w:t>
      </w:r>
      <w:r w:rsidRPr="0051760F">
        <w:rPr>
          <w:sz w:val="14"/>
          <w:szCs w:val="14"/>
        </w:rPr>
        <w:t xml:space="preserve">one where an adverse outcome would either annihilate Earth-originating intelligent life or </w:t>
      </w:r>
      <w:r w:rsidRPr="0051760F">
        <w:rPr>
          <w:sz w:val="14"/>
          <w:szCs w:val="14"/>
        </w:rPr>
        <w:lastRenderedPageBreak/>
        <w:t>permanently and drastically curtail its potential.[6]¶ Several recent discussions have argued that the combined probability of the existential risks is very substantial.[7] The relevance of the condition of existential safety to the transhumanist vision is obvious</w:t>
      </w:r>
      <w:r w:rsidRPr="0051760F">
        <w:t xml:space="preserve">: </w:t>
      </w:r>
      <w:r w:rsidRPr="0051760F">
        <w:rPr>
          <w:b/>
          <w:highlight w:val="yellow"/>
          <w:u w:val="single"/>
        </w:rPr>
        <w:t>if we go extinct</w:t>
      </w:r>
      <w:r w:rsidRPr="0051760F">
        <w:t xml:space="preserve"> or permanently destroy our potential to develop further, </w:t>
      </w:r>
      <w:r w:rsidRPr="0051760F">
        <w:rPr>
          <w:b/>
          <w:highlight w:val="yellow"/>
          <w:u w:val="single"/>
        </w:rPr>
        <w:t>then the transhumanist core value will not be realized. Global security is</w:t>
      </w:r>
      <w:r w:rsidRPr="0051760F">
        <w:t xml:space="preserve"> the most </w:t>
      </w:r>
      <w:r w:rsidRPr="0051760F">
        <w:rPr>
          <w:b/>
          <w:highlight w:val="yellow"/>
          <w:u w:val="single"/>
        </w:rPr>
        <w:t xml:space="preserve">fundamental and </w:t>
      </w:r>
      <w:r w:rsidRPr="00B537A7">
        <w:rPr>
          <w:rStyle w:val="StyleBoldUnderline"/>
          <w:highlight w:val="yellow"/>
        </w:rPr>
        <w:t>nonnegotiable requirement of the transhumanist project</w:t>
      </w:r>
      <w:r w:rsidRPr="0051760F">
        <w:t>.</w:t>
      </w:r>
      <w:r w:rsidRPr="0051760F">
        <w:rPr>
          <w:sz w:val="12"/>
        </w:rPr>
        <w:t xml:space="preserve">¶ </w:t>
      </w:r>
      <w:r w:rsidRPr="0051760F">
        <w:t xml:space="preserve">Technological progress. That </w:t>
      </w:r>
      <w:r w:rsidRPr="0051760F">
        <w:rPr>
          <w:b/>
          <w:highlight w:val="yellow"/>
          <w:u w:val="single"/>
        </w:rPr>
        <w:t>technological progress is</w:t>
      </w:r>
      <w:r w:rsidRPr="0051760F">
        <w:t xml:space="preserve"> generally </w:t>
      </w:r>
      <w:r w:rsidRPr="00B537A7">
        <w:rPr>
          <w:rStyle w:val="StyleBoldUnderline"/>
          <w:highlight w:val="yellow"/>
        </w:rPr>
        <w:t>desirable from a transhumanist point of view</w:t>
      </w:r>
      <w:r w:rsidRPr="0051760F">
        <w:rPr>
          <w:sz w:val="14"/>
          <w:szCs w:val="14"/>
        </w:rPr>
        <w:t xml:space="preserve"> is also self-evident. Many of our biological shortcomings (aging, disease, feeble memories and intellects, a limited emotional repertoire and inadequate capacity for sustained well-being) are difficult to overcome</w:t>
      </w:r>
      <w:r w:rsidRPr="0051760F">
        <w:t xml:space="preserve">, </w:t>
      </w:r>
      <w:r w:rsidRPr="0051760F">
        <w:rPr>
          <w:b/>
          <w:highlight w:val="yellow"/>
          <w:u w:val="single"/>
        </w:rPr>
        <w:t>and</w:t>
      </w:r>
      <w:r w:rsidRPr="0051760F">
        <w:t xml:space="preserve"> to do so will require advanced tools. Developing these tools is a gargantuan challenge for the collective problem-solving capacities of our species. Since </w:t>
      </w:r>
      <w:r w:rsidRPr="00B537A7">
        <w:rPr>
          <w:rStyle w:val="StyleBoldUnderline"/>
          <w:highlight w:val="yellow"/>
        </w:rPr>
        <w:t>technological progress is cl</w:t>
      </w:r>
      <w:r w:rsidRPr="0051760F">
        <w:rPr>
          <w:b/>
          <w:highlight w:val="yellow"/>
          <w:u w:val="single"/>
        </w:rPr>
        <w:t>osely linked to</w:t>
      </w:r>
      <w:r w:rsidRPr="0051760F">
        <w:t xml:space="preserve"> economic development, </w:t>
      </w:r>
      <w:r w:rsidRPr="0051760F">
        <w:rPr>
          <w:b/>
          <w:highlight w:val="yellow"/>
          <w:u w:val="single"/>
        </w:rPr>
        <w:t>economic growth</w:t>
      </w:r>
      <w:r w:rsidRPr="0051760F">
        <w:t xml:space="preserve"> – </w:t>
      </w:r>
      <w:r w:rsidRPr="0051760F">
        <w:rPr>
          <w:sz w:val="14"/>
          <w:szCs w:val="14"/>
        </w:rPr>
        <w:t>or more precisely, productivity growth – can in some cases serve as a proxy for technological progress. (Productivity growth is, of course, only an imperfect measure of the relevant form of technological progress, which, in turn, is an imperfect measure of overall improvement, since it omits such factors as equity of distribution, ecological diversity, and quality of human relationships</w:t>
      </w:r>
      <w:r w:rsidRPr="0051760F">
        <w:t>.)</w:t>
      </w:r>
    </w:p>
    <w:p w14:paraId="3194BBD7" w14:textId="77777777" w:rsidR="00332316" w:rsidRPr="0051760F" w:rsidRDefault="00332316" w:rsidP="00332316"/>
    <w:p w14:paraId="31F6FE9F" w14:textId="77777777" w:rsidR="00332316" w:rsidRPr="0051760F" w:rsidRDefault="00332316" w:rsidP="00332316">
      <w:pPr>
        <w:pStyle w:val="Heading4"/>
      </w:pPr>
      <w:r w:rsidRPr="0051760F">
        <w:t>It solves every impact – leads to immortality, infinite value to life, and permanent happiness</w:t>
      </w:r>
    </w:p>
    <w:p w14:paraId="6B92F998" w14:textId="77777777" w:rsidR="00332316" w:rsidRPr="0051760F" w:rsidRDefault="00332316" w:rsidP="00332316">
      <w:pPr>
        <w:rPr>
          <w:bCs/>
        </w:rPr>
      </w:pPr>
      <w:r w:rsidRPr="0051760F">
        <w:rPr>
          <w:b/>
          <w:bCs/>
          <w:highlight w:val="cyan"/>
          <w:u w:val="single"/>
        </w:rPr>
        <w:t>Bostrom</w:t>
      </w:r>
      <w:r w:rsidRPr="0051760F">
        <w:rPr>
          <w:bCs/>
        </w:rPr>
        <w:t xml:space="preserve">, Swedish philosopher at St. Cross College, University of Oxford known for his work on existential risk and the anthropic principle, Ph.D. from the London School of Economics, </w:t>
      </w:r>
      <w:r w:rsidRPr="0051760F">
        <w:rPr>
          <w:b/>
          <w:bCs/>
          <w:u w:val="single"/>
        </w:rPr>
        <w:t>200</w:t>
      </w:r>
      <w:r w:rsidRPr="0051760F">
        <w:rPr>
          <w:b/>
          <w:bCs/>
          <w:highlight w:val="cyan"/>
          <w:u w:val="single"/>
        </w:rPr>
        <w:t>5</w:t>
      </w:r>
      <w:r w:rsidRPr="0051760F">
        <w:rPr>
          <w:bCs/>
        </w:rPr>
        <w:t xml:space="preserve"> (Nick, “Transhumanist Values,” June 23, http://www.transhumanism.org/index.php/WTA/more/transhumanist-values/)</w:t>
      </w:r>
    </w:p>
    <w:p w14:paraId="007E2246" w14:textId="77777777" w:rsidR="00332316" w:rsidRPr="0051760F" w:rsidRDefault="00332316" w:rsidP="00332316">
      <w:pPr>
        <w:ind w:left="360"/>
      </w:pPr>
      <w:r w:rsidRPr="0051760F">
        <w:rPr>
          <w:sz w:val="14"/>
          <w:szCs w:val="14"/>
        </w:rPr>
        <w:t xml:space="preserve">The range of thoughts, feelings, experiences, and activities accessible to human organisms presumably constitute only a tiny part of what is possible. There is no reason to think that the human mode of being is any more free of limitations imposed by our biological nature than are those of other animals. In much the same way as Chimpanzees lack the cognitive wherewithal to understand what it is like to be human – the ambitions we humans have, our philosophies, the complexities of human society, or the subtleties of our relationships with one another, so we humans may lack the capacity to form a realistic intuitive understanding of what it would be like to be a radically enhanced human (a “posthuman”) and of the thoughts, concerns, aspirations, and social relations that such humans may have.¶ </w:t>
      </w:r>
      <w:r w:rsidRPr="0051760F">
        <w:rPr>
          <w:b/>
          <w:szCs w:val="20"/>
          <w:highlight w:val="yellow"/>
          <w:u w:val="single"/>
        </w:rPr>
        <w:t>Our</w:t>
      </w:r>
      <w:r w:rsidRPr="0051760F">
        <w:rPr>
          <w:szCs w:val="20"/>
        </w:rPr>
        <w:t xml:space="preserve"> </w:t>
      </w:r>
      <w:r w:rsidRPr="0051760F">
        <w:rPr>
          <w:sz w:val="14"/>
          <w:szCs w:val="14"/>
        </w:rPr>
        <w:t>own</w:t>
      </w:r>
      <w:r w:rsidRPr="0051760F">
        <w:t xml:space="preserve"> </w:t>
      </w:r>
      <w:r w:rsidRPr="0051760F">
        <w:rPr>
          <w:b/>
          <w:highlight w:val="yellow"/>
          <w:u w:val="single"/>
        </w:rPr>
        <w:t>current mode of being</w:t>
      </w:r>
      <w:r w:rsidRPr="0051760F">
        <w:t xml:space="preserve">, therefore, </w:t>
      </w:r>
      <w:r w:rsidRPr="0051760F">
        <w:rPr>
          <w:b/>
          <w:highlight w:val="yellow"/>
          <w:u w:val="single"/>
        </w:rPr>
        <w:t>spans</w:t>
      </w:r>
      <w:r w:rsidRPr="0051760F">
        <w:t xml:space="preserve"> but </w:t>
      </w:r>
      <w:r w:rsidRPr="0051760F">
        <w:rPr>
          <w:b/>
          <w:highlight w:val="yellow"/>
          <w:u w:val="single"/>
        </w:rPr>
        <w:t>a minute subspace of what is possible</w:t>
      </w:r>
      <w:r w:rsidRPr="0051760F">
        <w:t xml:space="preserve"> </w:t>
      </w:r>
      <w:r w:rsidRPr="0051760F">
        <w:rPr>
          <w:sz w:val="14"/>
          <w:szCs w:val="14"/>
        </w:rPr>
        <w:t>or permitted by the physical constraints of the universe (see Figure 1). It is not farfetched to suppose that there are parts of this larger space that represent extremely valuable ways of living, relating, feeling, and thinking.¶ The limitations of the human mode of being are so pervasive and familiar that we often fail to notice them, and to question them requires manifesting an almost childlike naivete’. Let consider some of the more basic ones.¶ Lifespan. Because of the precarious conditions in which our Pleistocene ancestors lived, the human lifespan has evolved to be a paltry seven or</w:t>
      </w:r>
      <w:r w:rsidRPr="0051760F">
        <w:t xml:space="preserve"> </w:t>
      </w:r>
      <w:r w:rsidRPr="0051760F">
        <w:rPr>
          <w:b/>
          <w:highlight w:val="yellow"/>
          <w:u w:val="single"/>
        </w:rPr>
        <w:t>eight decades</w:t>
      </w:r>
      <w:r w:rsidRPr="0051760F">
        <w:t xml:space="preserve">. This </w:t>
      </w:r>
      <w:r w:rsidRPr="0051760F">
        <w:rPr>
          <w:b/>
          <w:highlight w:val="yellow"/>
          <w:u w:val="single"/>
        </w:rPr>
        <w:t>is</w:t>
      </w:r>
      <w:r w:rsidRPr="0051760F">
        <w:t xml:space="preserve">, from many perspectives, </w:t>
      </w:r>
      <w:r w:rsidRPr="0051760F">
        <w:rPr>
          <w:b/>
          <w:highlight w:val="yellow"/>
          <w:u w:val="single"/>
        </w:rPr>
        <w:t>a</w:t>
      </w:r>
      <w:r w:rsidRPr="0051760F">
        <w:t xml:space="preserve"> rather </w:t>
      </w:r>
      <w:r w:rsidRPr="0051760F">
        <w:rPr>
          <w:b/>
          <w:highlight w:val="yellow"/>
          <w:u w:val="single"/>
        </w:rPr>
        <w:t>short period of time</w:t>
      </w:r>
      <w:r w:rsidRPr="0051760F">
        <w:t xml:space="preserve">. </w:t>
      </w:r>
      <w:r w:rsidRPr="0051760F">
        <w:rPr>
          <w:sz w:val="14"/>
          <w:szCs w:val="14"/>
        </w:rPr>
        <w:t>Even tortoises do better than that.¶ We don’t have to use geological or cosmological comparisons to highlight the meagerness of our allotted time budgets. To get a sense that we might be missing out on something important by our tendency to die early, we only have to bring to mind some of the worthwhile things that we could have done or attempted to do if we had had more time. For gardeners, educators, scholars, artists, city planners, and those who simply relish observing and participating in the cultural or political variety shows of life, three scores and ten is often insufficient for seeing even one major project through to completion, let alone for undertaking many such projects in sequence.¶ Human</w:t>
      </w:r>
      <w:r w:rsidRPr="0051760F">
        <w:t xml:space="preserve"> </w:t>
      </w:r>
      <w:r w:rsidRPr="0051760F">
        <w:rPr>
          <w:b/>
          <w:highlight w:val="yellow"/>
          <w:u w:val="single"/>
        </w:rPr>
        <w:t>character development is</w:t>
      </w:r>
      <w:r w:rsidRPr="0051760F">
        <w:t xml:space="preserve"> also </w:t>
      </w:r>
      <w:r w:rsidRPr="0051760F">
        <w:rPr>
          <w:b/>
          <w:highlight w:val="yellow"/>
          <w:u w:val="single"/>
        </w:rPr>
        <w:t>cut short by</w:t>
      </w:r>
      <w:r w:rsidRPr="0051760F">
        <w:t xml:space="preserve"> aging and </w:t>
      </w:r>
      <w:r w:rsidRPr="0051760F">
        <w:rPr>
          <w:b/>
          <w:highlight w:val="yellow"/>
          <w:u w:val="single"/>
        </w:rPr>
        <w:t>death</w:t>
      </w:r>
      <w:r w:rsidRPr="0051760F">
        <w:t xml:space="preserve">. </w:t>
      </w:r>
      <w:r w:rsidRPr="0051760F">
        <w:rPr>
          <w:sz w:val="14"/>
          <w:szCs w:val="14"/>
        </w:rPr>
        <w:t>Imagine what might have become of a Beethoven or a Goethe if they had still been with us today. Maybe they would have developed into rigid old grumps interested exclusively in conversing about the achievements of their youth. But maybe, if they had continued to enjoy health and youthful vitality, they would have continued to grow as men and</w:t>
      </w:r>
      <w:r w:rsidRPr="0051760F">
        <w:t xml:space="preserve"> </w:t>
      </w:r>
      <w:r w:rsidRPr="0051760F">
        <w:rPr>
          <w:b/>
          <w:highlight w:val="yellow"/>
          <w:u w:val="single"/>
        </w:rPr>
        <w:t>artists</w:t>
      </w:r>
      <w:r w:rsidRPr="0051760F">
        <w:t xml:space="preserve">, to </w:t>
      </w:r>
      <w:r w:rsidRPr="0051760F">
        <w:rPr>
          <w:b/>
          <w:highlight w:val="yellow"/>
          <w:u w:val="single"/>
        </w:rPr>
        <w:t>reach levels of maturity that we can barely imagine</w:t>
      </w:r>
      <w:r w:rsidRPr="0051760F">
        <w:t xml:space="preserve">. We certainly cannot rule that out based on what we know today. Therefore, </w:t>
      </w:r>
      <w:r w:rsidRPr="0051760F">
        <w:rPr>
          <w:b/>
          <w:highlight w:val="yellow"/>
          <w:u w:val="single"/>
        </w:rPr>
        <w:t>there is</w:t>
      </w:r>
      <w:r w:rsidRPr="0051760F">
        <w:t xml:space="preserve"> at least </w:t>
      </w:r>
      <w:r w:rsidRPr="0051760F">
        <w:rPr>
          <w:b/>
          <w:highlight w:val="yellow"/>
          <w:u w:val="single"/>
        </w:rPr>
        <w:t>a serious possibility of there being something very precious outside the human sphere</w:t>
      </w:r>
      <w:r w:rsidRPr="0051760F">
        <w:t xml:space="preserve">. </w:t>
      </w:r>
      <w:r w:rsidRPr="0051760F">
        <w:rPr>
          <w:sz w:val="14"/>
          <w:szCs w:val="14"/>
        </w:rPr>
        <w:t>This constitutes a reason to pursue the means that will let us go there and find out.¶ Intellectual capacity. We have all had moments when we wished we were a little smarter. The three-pound, cheese-like thinking machine that we lug around in our skulls can do some neat tricks, but it also has significant shortcomings. Some of these – such as forgetting to buy milk or failing to attain native fluency in languages you learn as an adult – are obvious and require no elaboration. These shortcomings are inconveniences but hardly fundamental barriers to human development.¶ Yet there is a more profound sense in the constraints of our intellectual apparatus limit our modes of our mentation. I mentioned the Chimpanzee analogy earlier: just as is the case for the great apes</w:t>
      </w:r>
      <w:r w:rsidRPr="0051760F">
        <w:t xml:space="preserve">, </w:t>
      </w:r>
      <w:r w:rsidRPr="0051760F">
        <w:rPr>
          <w:b/>
          <w:highlight w:val="yellow"/>
          <w:u w:val="single"/>
        </w:rPr>
        <w:t>our</w:t>
      </w:r>
      <w:r w:rsidRPr="0051760F">
        <w:t xml:space="preserve"> own </w:t>
      </w:r>
      <w:r w:rsidRPr="0051760F">
        <w:rPr>
          <w:b/>
          <w:highlight w:val="yellow"/>
          <w:u w:val="single"/>
        </w:rPr>
        <w:t>cognitive makeup may foreclose whole strata of understanding and mental activity</w:t>
      </w:r>
      <w:r w:rsidRPr="0051760F">
        <w:t xml:space="preserve">. </w:t>
      </w:r>
      <w:r w:rsidRPr="0051760F">
        <w:rPr>
          <w:sz w:val="14"/>
          <w:szCs w:val="14"/>
        </w:rPr>
        <w:t>The point here is not about any logical or metaphysical impossibility: we need not suppose that posthumans would not be Turing computable or that they would have concepts that could not be expressed by any finite sentences in our language, or anything of that sort. The impossibility that I am referring to is more like the impossibility for us current humans to visualize an 200-dimensional hypersphere or to read, with perfect recollection and understanding, every book in the Library of Congress. These things are impossible for us because, simply put, we lack the brainpower. In the same way, may lack the ability to intuitively understand what being a posthuman would be like or to grok the playing field of posthuman concerns.¶ Further</w:t>
      </w:r>
      <w:r w:rsidRPr="0051760F">
        <w:t xml:space="preserve">, </w:t>
      </w:r>
      <w:r w:rsidRPr="0051760F">
        <w:rPr>
          <w:b/>
          <w:highlight w:val="yellow"/>
          <w:u w:val="single"/>
        </w:rPr>
        <w:t>our</w:t>
      </w:r>
      <w:r w:rsidRPr="0051760F">
        <w:t xml:space="preserve"> human </w:t>
      </w:r>
      <w:r w:rsidRPr="0051760F">
        <w:rPr>
          <w:b/>
          <w:highlight w:val="yellow"/>
          <w:u w:val="single"/>
        </w:rPr>
        <w:t>brains may cap our ability to discover philosophical and scientific truths</w:t>
      </w:r>
      <w:r w:rsidRPr="0051760F">
        <w:t xml:space="preserve">. </w:t>
      </w:r>
      <w:r w:rsidRPr="0051760F">
        <w:rPr>
          <w:sz w:val="14"/>
          <w:szCs w:val="14"/>
        </w:rPr>
        <w:t xml:space="preserve">It is possible that failure of philosophical research to arrive at solid, generally accepted answers to </w:t>
      </w:r>
      <w:r w:rsidRPr="0051760F">
        <w:rPr>
          <w:sz w:val="14"/>
          <w:szCs w:val="14"/>
        </w:rPr>
        <w:lastRenderedPageBreak/>
        <w:t>many of the traditional big philosophical questions could be due to the fact that we are not smart enough to be successful in this kind of enquiry. Our cognitive limitations may be</w:t>
      </w:r>
      <w:r w:rsidRPr="0051760F">
        <w:t xml:space="preserve"> </w:t>
      </w:r>
      <w:r w:rsidRPr="0051760F">
        <w:rPr>
          <w:b/>
          <w:highlight w:val="yellow"/>
          <w:u w:val="single"/>
        </w:rPr>
        <w:t>confining us in a Platonic cave</w:t>
      </w:r>
      <w:r w:rsidRPr="0051760F">
        <w:t xml:space="preserve">, </w:t>
      </w:r>
      <w:r w:rsidRPr="0051760F">
        <w:rPr>
          <w:sz w:val="14"/>
          <w:szCs w:val="14"/>
        </w:rPr>
        <w:t>where the best we can do is theorize about “shadows”, that is, representations that are sufficiently oversimplified and dumbed-down to fit inside a human brain.¶ Bodily functionality. We enhance our natural immune systems by getting vaccinations, and we can imagine further enhancements to our bodies that would protect us from disease or help us shape our bodies according to our desires (e.g. by letting us control our bodies’ metabolic rate). Such enhancements could improve the quality of our lives.¶ A more radical kind of upgrade might be possible if we suppose a computational view of the mind</w:t>
      </w:r>
      <w:r w:rsidRPr="0051760F">
        <w:t xml:space="preserve">. </w:t>
      </w:r>
      <w:r w:rsidRPr="0051760F">
        <w:rPr>
          <w:b/>
          <w:highlight w:val="yellow"/>
          <w:u w:val="single"/>
        </w:rPr>
        <w:t>It may</w:t>
      </w:r>
      <w:r w:rsidRPr="0051760F">
        <w:t xml:space="preserve"> then </w:t>
      </w:r>
      <w:r w:rsidRPr="0051760F">
        <w:rPr>
          <w:b/>
          <w:highlight w:val="yellow"/>
          <w:u w:val="single"/>
        </w:rPr>
        <w:t>be possible to upload a human mind to a computer</w:t>
      </w:r>
      <w:r w:rsidRPr="0051760F">
        <w:t xml:space="preserve">, by replicating in silico the detailed computational processes that would normally take place in a particular human brain.[4] Being an upload would have many potential advantages, such as the ability </w:t>
      </w:r>
      <w:r w:rsidRPr="0051760F">
        <w:rPr>
          <w:b/>
          <w:highlight w:val="yellow"/>
          <w:u w:val="single"/>
        </w:rPr>
        <w:t>to make back-up copies of oneself</w:t>
      </w:r>
      <w:r w:rsidRPr="0051760F">
        <w:t xml:space="preserve"> (favorably impacting on one’s life-expectancy) </w:t>
      </w:r>
      <w:r w:rsidRPr="0051760F">
        <w:rPr>
          <w:b/>
          <w:highlight w:val="yellow"/>
          <w:u w:val="single"/>
        </w:rPr>
        <w:t>and</w:t>
      </w:r>
      <w:r w:rsidRPr="0051760F">
        <w:t xml:space="preserve"> the ability to </w:t>
      </w:r>
      <w:r w:rsidRPr="0051760F">
        <w:rPr>
          <w:b/>
          <w:highlight w:val="yellow"/>
          <w:u w:val="single"/>
        </w:rPr>
        <w:t>transmit oneself as information at the speed of light</w:t>
      </w:r>
      <w:r w:rsidRPr="0051760F">
        <w:t xml:space="preserve">. </w:t>
      </w:r>
      <w:r w:rsidRPr="0051760F">
        <w:rPr>
          <w:sz w:val="14"/>
          <w:szCs w:val="14"/>
        </w:rPr>
        <w:t>Uploads might live either in virtual reality or directly in physical reality by controlling a robot proxy.¶ Sensory modalities, special faculties and sensibilities. The current human sensory modalities are not the only possible ones, and they are certainly not as highly developed as they could be. Some animals have sonar, magnetic orientation, or sensors for electricity and vibration; many have a much keener sense of smell, sharper eyesight, etc. The range of possible sensory modalities is not limited to those we find in the animal kingdom. There is no fundamental block to adding say a capacity to see infrared radiation or to perceive radio signals and perhaps to add some kind of telepathic sense by augmenting our brains with suitably interfaced radio transmitters.¶ Humans also enjoy a variety of special faculties, such as appreciation of music and a sense of humor, and sensibilities such as the capacity for sexual arousal in response to erotic stimuli. Again, there is no reason to think that what we have exhausts the range of the possible, and</w:t>
      </w:r>
      <w:r w:rsidRPr="0051760F">
        <w:t xml:space="preserve"> </w:t>
      </w:r>
      <w:r w:rsidRPr="0051760F">
        <w:rPr>
          <w:b/>
          <w:highlight w:val="yellow"/>
          <w:u w:val="single"/>
        </w:rPr>
        <w:t>we can</w:t>
      </w:r>
      <w:r w:rsidRPr="0051760F">
        <w:t xml:space="preserve"> certainly </w:t>
      </w:r>
      <w:r w:rsidRPr="0051760F">
        <w:rPr>
          <w:b/>
          <w:highlight w:val="yellow"/>
          <w:u w:val="single"/>
        </w:rPr>
        <w:t>imagine higher levels of sensitivity and responsiveness</w:t>
      </w:r>
      <w:r w:rsidRPr="0051760F">
        <w:t>.</w:t>
      </w:r>
      <w:r w:rsidRPr="0051760F">
        <w:rPr>
          <w:sz w:val="12"/>
        </w:rPr>
        <w:t xml:space="preserve">¶ </w:t>
      </w:r>
      <w:r w:rsidRPr="0051760F">
        <w:t xml:space="preserve">Mood, energy, and self-control. Despite our best efforts, </w:t>
      </w:r>
      <w:r w:rsidRPr="0051760F">
        <w:rPr>
          <w:b/>
          <w:highlight w:val="yellow"/>
          <w:u w:val="single"/>
        </w:rPr>
        <w:t>we</w:t>
      </w:r>
      <w:r w:rsidRPr="0051760F">
        <w:t xml:space="preserve"> often </w:t>
      </w:r>
      <w:r w:rsidRPr="0051760F">
        <w:rPr>
          <w:b/>
          <w:highlight w:val="yellow"/>
          <w:u w:val="single"/>
        </w:rPr>
        <w:t>fail to feel</w:t>
      </w:r>
      <w:r w:rsidRPr="0051760F">
        <w:t xml:space="preserve"> as </w:t>
      </w:r>
      <w:r w:rsidRPr="0051760F">
        <w:rPr>
          <w:b/>
          <w:highlight w:val="yellow"/>
          <w:u w:val="single"/>
        </w:rPr>
        <w:t>happy</w:t>
      </w:r>
      <w:r w:rsidRPr="0051760F">
        <w:t xml:space="preserve"> as we would like. Our chronic levels of subjective well-being seem to be largely genetically determined. </w:t>
      </w:r>
      <w:r w:rsidRPr="0051760F">
        <w:rPr>
          <w:b/>
          <w:highlight w:val="yellow"/>
          <w:u w:val="single"/>
        </w:rPr>
        <w:t>Life-events have little long-term impact</w:t>
      </w:r>
      <w:r w:rsidRPr="0051760F">
        <w:t xml:space="preserve">; the crests and troughs of fortune push us up and bring us down, but there is little long-term effect on self-reported well-being. </w:t>
      </w:r>
      <w:r w:rsidRPr="0051760F">
        <w:rPr>
          <w:b/>
          <w:highlight w:val="yellow"/>
          <w:u w:val="single"/>
        </w:rPr>
        <w:t>Lasting joy remains elusive</w:t>
      </w:r>
      <w:r w:rsidRPr="0051760F">
        <w:t xml:space="preserve"> </w:t>
      </w:r>
      <w:r w:rsidRPr="0051760F">
        <w:rPr>
          <w:sz w:val="14"/>
          <w:szCs w:val="14"/>
        </w:rPr>
        <w:t>except for those of us who are lucky enough to have been born with a temperament that plays in a major key.¶ In addition to being at the mercy of a genetically determined setpoint for our levels of well-being, we are limited in regard to energy, will-power, and ability to shape our own character in accordance with our ideals. Even such “simple” goals as losing weight or quitting smoking prove unattainable to many.¶ Some subset of</w:t>
      </w:r>
      <w:r w:rsidRPr="0051760F">
        <w:t xml:space="preserve"> </w:t>
      </w:r>
      <w:r w:rsidRPr="0051760F">
        <w:rPr>
          <w:b/>
          <w:highlight w:val="yellow"/>
          <w:u w:val="single"/>
        </w:rPr>
        <w:t>these</w:t>
      </w:r>
      <w:r w:rsidRPr="0051760F">
        <w:t xml:space="preserve"> kinds of </w:t>
      </w:r>
      <w:r w:rsidRPr="0051760F">
        <w:rPr>
          <w:b/>
          <w:highlight w:val="yellow"/>
          <w:u w:val="single"/>
        </w:rPr>
        <w:t>problems might be necessary rather than contingent upon our current nature</w:t>
      </w:r>
      <w:r w:rsidRPr="0051760F">
        <w:t xml:space="preserve">. </w:t>
      </w:r>
      <w:r w:rsidRPr="0051760F">
        <w:rPr>
          <w:sz w:val="14"/>
          <w:szCs w:val="14"/>
        </w:rPr>
        <w:t>For example, we cannot both have the ability easily to break any habit and the ability to form stable, hard-to-break habits. (In this regard, the best one can hope for may be the ability to easily get rid of habits we didn’t deliberately choose for ourselves in the first place, and perhaps a more versatile habit-formation system that would let us choose with more precision when to acquire a habit and how much effort it should cost to break it</w:t>
      </w:r>
      <w:r w:rsidRPr="0051760F">
        <w:t>.)</w:t>
      </w:r>
    </w:p>
    <w:p w14:paraId="40DE3B1E" w14:textId="77777777" w:rsidR="00332316" w:rsidRPr="003D5EE2" w:rsidRDefault="00332316" w:rsidP="00CC3ACF"/>
    <w:p w14:paraId="3D6F0BDB" w14:textId="77777777" w:rsidR="008732E8" w:rsidRPr="008C6AFB" w:rsidRDefault="008732E8" w:rsidP="00CC3ACF">
      <w:pPr>
        <w:rPr>
          <w:rStyle w:val="StyleUnderline"/>
          <w:sz w:val="16"/>
          <w:u w:val="none"/>
        </w:rPr>
      </w:pPr>
    </w:p>
    <w:p w14:paraId="143DC84F" w14:textId="3260523A" w:rsidR="00CC3ACF" w:rsidRDefault="00332316" w:rsidP="00584859">
      <w:pPr>
        <w:pStyle w:val="Heading4"/>
      </w:pPr>
      <w:r>
        <w:t>6</w:t>
      </w:r>
      <w:r w:rsidR="00546203">
        <w:t xml:space="preserve">. </w:t>
      </w:r>
      <w:r w:rsidR="00CC3ACF">
        <w:t>Every attempt to transition devolves into authoritarianism– the alt inevitably leads to mass murder and slavery</w:t>
      </w:r>
    </w:p>
    <w:p w14:paraId="213A40B7" w14:textId="77777777" w:rsidR="00CC3ACF" w:rsidRPr="00A87456" w:rsidRDefault="00CC3ACF" w:rsidP="00584859">
      <w:pPr>
        <w:pStyle w:val="Heading4"/>
      </w:pPr>
      <w:r w:rsidRPr="00230BC1">
        <w:t>Rummel</w:t>
      </w:r>
      <w:r>
        <w:t xml:space="preserve"> 2001 </w:t>
      </w:r>
      <w:r w:rsidRPr="00A87456">
        <w:t xml:space="preserve">(Rudolph J., Professor Emeritus of Political Science, University of Hawaii, “Chapter 6: Freedom Virtually Ends Genocide and Mass Murder,”  SAVING LIVES, ENRICHING LIFE: FREEDOM AS A RIGHT AND A MORAL GOOD, 2001. </w:t>
      </w:r>
      <w:hyperlink r:id="rId38" w:history="1">
        <w:hyperlink r:id="rId39" w:history="1">
          <w:r w:rsidRPr="00A87456">
            <w:rPr>
              <w:color w:val="000000"/>
            </w:rPr>
            <w:t>http://www.hawaii.edu/powerkills/WF.CHAP6.HTM</w:t>
          </w:r>
        </w:hyperlink>
      </w:hyperlink>
      <w:r w:rsidRPr="00A87456">
        <w:t>, accessed 4/28/05.)</w:t>
      </w:r>
    </w:p>
    <w:p w14:paraId="52D160EE" w14:textId="77777777" w:rsidR="00CC3ACF" w:rsidRPr="006E1BA7" w:rsidRDefault="00CC3ACF" w:rsidP="00CC3ACF">
      <w:pPr>
        <w:autoSpaceDE w:val="0"/>
        <w:autoSpaceDN w:val="0"/>
        <w:adjustRightInd w:val="0"/>
        <w:ind w:left="432" w:right="432"/>
        <w:rPr>
          <w:rFonts w:eastAsia="Times New Roman"/>
          <w:u w:val="single"/>
        </w:rPr>
      </w:pPr>
      <w:r w:rsidRPr="00A87456">
        <w:rPr>
          <w:rFonts w:eastAsia="Times New Roman"/>
          <w:sz w:val="16"/>
        </w:rPr>
        <w:t>Few would deny any longer what these examples attest,</w:t>
      </w:r>
      <w:r w:rsidRPr="00DA4C7D">
        <w:rPr>
          <w:rFonts w:eastAsia="Times New Roman"/>
        </w:rPr>
        <w:t xml:space="preserve"> </w:t>
      </w:r>
      <w:r w:rsidRPr="00A87456">
        <w:rPr>
          <w:rFonts w:eastAsia="Times New Roman"/>
          <w:sz w:val="16"/>
        </w:rPr>
        <w:t>that</w:t>
      </w:r>
      <w:r w:rsidRPr="006E1BA7">
        <w:rPr>
          <w:rFonts w:eastAsia="Times New Roman"/>
          <w:highlight w:val="yellow"/>
          <w:u w:val="single"/>
        </w:rPr>
        <w:t xml:space="preserve"> communism</w:t>
      </w:r>
      <w:r w:rsidRPr="00A87456">
        <w:rPr>
          <w:rFonts w:eastAsia="Times New Roman"/>
          <w:sz w:val="16"/>
        </w:rPr>
        <w:t>--Marxism-Leninism and its variants--</w:t>
      </w:r>
      <w:r w:rsidRPr="00C50D8D">
        <w:rPr>
          <w:rFonts w:eastAsia="Times New Roman"/>
          <w:highlight w:val="yellow"/>
          <w:u w:val="single"/>
        </w:rPr>
        <w:t>meant in practice bloody terrorism, deadly purges, lethal prison camps and forced labor, fatal deportations,</w:t>
      </w:r>
      <w:r w:rsidRPr="006E1BA7">
        <w:rPr>
          <w:rFonts w:eastAsia="Times New Roman"/>
          <w:highlight w:val="yellow"/>
          <w:u w:val="single"/>
        </w:rPr>
        <w:t xml:space="preserve"> man-</w:t>
      </w:r>
      <w:r w:rsidRPr="00C50D8D">
        <w:rPr>
          <w:rFonts w:eastAsia="Times New Roman"/>
          <w:highlight w:val="yellow"/>
          <w:u w:val="single"/>
        </w:rPr>
        <w:t>made famines,</w:t>
      </w:r>
      <w:r w:rsidRPr="006E1BA7">
        <w:rPr>
          <w:rFonts w:eastAsia="Times New Roman"/>
          <w:highlight w:val="yellow"/>
          <w:u w:val="single"/>
        </w:rPr>
        <w:t xml:space="preserve"> extrajudicial executions and show trials</w:t>
      </w:r>
      <w:r w:rsidRPr="00C50D8D">
        <w:rPr>
          <w:rFonts w:eastAsia="Times New Roman"/>
          <w:highlight w:val="yellow"/>
          <w:u w:val="single"/>
        </w:rPr>
        <w:t>, outright mass murder, and genocide.</w:t>
      </w:r>
      <w:r w:rsidRPr="006E1BA7">
        <w:rPr>
          <w:rFonts w:eastAsia="Times New Roman"/>
          <w:highlight w:val="yellow"/>
          <w:u w:val="single"/>
        </w:rPr>
        <w:t xml:space="preserve"> In </w:t>
      </w:r>
      <w:r w:rsidRPr="00DA4C7D">
        <w:rPr>
          <w:rFonts w:eastAsia="Times New Roman"/>
          <w:highlight w:val="yellow"/>
          <w:u w:val="single"/>
        </w:rPr>
        <w:t>total</w:t>
      </w:r>
      <w:r w:rsidRPr="00A87456">
        <w:rPr>
          <w:rFonts w:eastAsia="Times New Roman"/>
          <w:sz w:val="16"/>
        </w:rPr>
        <w:t xml:space="preserve"> as I have calculated in Table 6.4 here,6</w:t>
      </w:r>
      <w:r w:rsidRPr="006E1BA7">
        <w:rPr>
          <w:rFonts w:eastAsia="Times New Roman"/>
          <w:u w:val="single"/>
        </w:rPr>
        <w:t xml:space="preserve"> </w:t>
      </w:r>
      <w:r w:rsidRPr="006E1BA7">
        <w:rPr>
          <w:rFonts w:eastAsia="Times New Roman"/>
          <w:highlight w:val="yellow"/>
          <w:u w:val="single"/>
        </w:rPr>
        <w:t>communist regimes may have murdered near 110,000,000 people from 1917 to 1987.</w:t>
      </w:r>
      <w:r w:rsidRPr="006E1BA7">
        <w:rPr>
          <w:rFonts w:eastAsia="Times New Roman"/>
          <w:u w:val="single"/>
        </w:rPr>
        <w:t xml:space="preserve"> </w:t>
      </w:r>
      <w:r w:rsidRPr="006E1BA7">
        <w:rPr>
          <w:rFonts w:eastAsia="Times New Roman"/>
          <w:b/>
          <w:highlight w:val="yellow"/>
          <w:u w:val="single"/>
        </w:rPr>
        <w:t>This greatest of human social experiments was not only a complete failure, but the most costly in human lives and misery</w:t>
      </w:r>
      <w:r w:rsidRPr="006E1BA7">
        <w:rPr>
          <w:rFonts w:eastAsia="Times New Roman"/>
          <w:u w:val="single"/>
        </w:rPr>
        <w:t>.</w:t>
      </w:r>
    </w:p>
    <w:p w14:paraId="458069FF" w14:textId="77777777" w:rsidR="00CC3ACF" w:rsidRPr="00CB2C32" w:rsidRDefault="00CC3ACF" w:rsidP="00CC3ACF">
      <w:pPr>
        <w:autoSpaceDE w:val="0"/>
        <w:autoSpaceDN w:val="0"/>
        <w:adjustRightInd w:val="0"/>
        <w:ind w:left="432" w:right="432"/>
        <w:rPr>
          <w:rFonts w:eastAsia="Times New Roman"/>
          <w:u w:val="single"/>
        </w:rPr>
      </w:pPr>
      <w:r w:rsidRPr="00CB2C32">
        <w:rPr>
          <w:rFonts w:eastAsia="Times New Roman"/>
          <w:u w:val="single"/>
        </w:rPr>
        <w:t xml:space="preserve">The Khmer Rouge example gives you insight into why communists believed it necessary and moral to massacre so many of their fellow humans. Their absolutist ideology was married to absolute power. They believed that they knew the truth, without a shred of doubt; that they would bring about the greatest human welfare and happiness; and that </w:t>
      </w:r>
      <w:r w:rsidRPr="00CB2C32">
        <w:rPr>
          <w:rFonts w:eastAsia="Times New Roman"/>
          <w:b/>
          <w:u w:val="single"/>
        </w:rPr>
        <w:t>to realize this Utopia, they must mercilessly tear down the old feudal or capitalist order</w:t>
      </w:r>
      <w:r w:rsidRPr="00CB2C32">
        <w:rPr>
          <w:rFonts w:eastAsia="Times New Roman"/>
          <w:u w:val="single"/>
        </w:rPr>
        <w:t xml:space="preserve"> and culture and then </w:t>
      </w:r>
      <w:r w:rsidRPr="00CB2C32">
        <w:rPr>
          <w:rFonts w:eastAsia="Times New Roman"/>
          <w:u w:val="single"/>
        </w:rPr>
        <w:lastRenderedPageBreak/>
        <w:t>totally rebuild a communist society</w:t>
      </w:r>
      <w:r w:rsidRPr="00CB2C32">
        <w:rPr>
          <w:rFonts w:eastAsia="Times New Roman"/>
          <w:b/>
          <w:u w:val="single"/>
        </w:rPr>
        <w:t>. Nothing could be allowed to stand in the way</w:t>
      </w:r>
      <w:r w:rsidRPr="00CB2C32">
        <w:rPr>
          <w:rFonts w:eastAsia="Times New Roman"/>
          <w:u w:val="single"/>
        </w:rPr>
        <w:t xml:space="preserve"> of this achievement. Government</w:t>
      </w:r>
      <w:r w:rsidRPr="00CB2C32">
        <w:rPr>
          <w:rFonts w:eastAsia="Times New Roman"/>
          <w:sz w:val="16"/>
        </w:rPr>
        <w:t>--the Communist Party--</w:t>
      </w:r>
      <w:r w:rsidRPr="00CB2C32">
        <w:rPr>
          <w:rFonts w:eastAsia="Times New Roman"/>
          <w:u w:val="single"/>
        </w:rPr>
        <w:t>was above any law. All other institutions, cultural norms, traditions, and sentiments were expendable. The communists saw the construction of this Utopia as a war on poverty, exploitation, imperialism, and inequality--and as in a real war, noncombatants would unfortunately get caught in the battle, and their were necessary enemy casualties: the clergy, bourgeoisie, capitalists, "wreckers," intellectuals, counterrevolutionaries, rightists, tyrants, the rich, and landlords.</w:t>
      </w:r>
    </w:p>
    <w:p w14:paraId="6A6F25D0" w14:textId="77777777" w:rsidR="00CC3ACF" w:rsidRDefault="00CC3ACF" w:rsidP="00CC3ACF"/>
    <w:p w14:paraId="450A9605" w14:textId="79A1233B" w:rsidR="00CC3ACF" w:rsidRPr="0071520D" w:rsidRDefault="00332316" w:rsidP="00584859">
      <w:pPr>
        <w:pStyle w:val="Heading4"/>
      </w:pPr>
      <w:r>
        <w:t>7</w:t>
      </w:r>
      <w:r w:rsidR="00546203">
        <w:t>.</w:t>
      </w:r>
      <w:r w:rsidR="00EF0FBF">
        <w:t>Turn: Neg’s identification of the wrong root cause will exacerbate the problems they criticize</w:t>
      </w:r>
    </w:p>
    <w:p w14:paraId="422A2884" w14:textId="77777777" w:rsidR="00CC3ACF" w:rsidRPr="0071520D" w:rsidRDefault="00CC3ACF" w:rsidP="00CC3ACF">
      <w:pPr>
        <w:rPr>
          <w:b/>
        </w:rPr>
      </w:pPr>
      <w:r w:rsidRPr="0071520D">
        <w:rPr>
          <w:rStyle w:val="StyleStyleBold12pt1"/>
        </w:rPr>
        <w:t>Larrivee 10</w:t>
      </w:r>
      <w:r w:rsidRPr="0071520D">
        <w:t xml:space="preserve">— PF ECONOMICS AT MOUNT ST MARY’S UNIVERSITY – MASTERS FROM THE HARVARD KENNEDY SCHOOL AND PHD IN ECONOMICS FROM WISCONSIN, 10 [JOHN, A FRAMEWORK FOR THE MORAL ANALYSIS OF MARKETS, 10/1, </w:t>
      </w:r>
      <w:hyperlink r:id="rId40" w:history="1">
        <w:r w:rsidRPr="0071520D">
          <w:rPr>
            <w:rStyle w:val="Hyperlink"/>
          </w:rPr>
          <w:t>http://www.teacheconomicfreedom.org/files/larrivee-paper-1.pdf</w:t>
        </w:r>
      </w:hyperlink>
      <w:r w:rsidRPr="0071520D">
        <w:t xml:space="preserve">] </w:t>
      </w:r>
    </w:p>
    <w:p w14:paraId="66611C9A" w14:textId="77777777" w:rsidR="00CC3ACF" w:rsidRPr="0071520D" w:rsidRDefault="00CC3ACF" w:rsidP="00CC3ACF">
      <w:pPr>
        <w:pStyle w:val="cardtext"/>
        <w:ind w:left="0"/>
        <w:rPr>
          <w:u w:val="single"/>
        </w:rPr>
      </w:pPr>
      <w:r w:rsidRPr="0071520D">
        <w:rPr>
          <w:sz w:val="16"/>
        </w:rPr>
        <w:t xml:space="preserve"> The Second Focal Point: Moral, Social, and Cultural Issues of Capitalism </w:t>
      </w:r>
      <w:r w:rsidRPr="0071520D">
        <w:rPr>
          <w:rStyle w:val="StyleUnderline"/>
          <w:highlight w:val="yellow"/>
          <w:bdr w:val="single" w:sz="4" w:space="0" w:color="auto" w:frame="1"/>
        </w:rPr>
        <w:t xml:space="preserve">Logical errors </w:t>
      </w:r>
      <w:r w:rsidRPr="00C50D8D">
        <w:rPr>
          <w:rStyle w:val="StyleUnderline"/>
          <w:highlight w:val="yellow"/>
          <w:bdr w:val="single" w:sz="4" w:space="0" w:color="auto" w:frame="1"/>
        </w:rPr>
        <w:t>abound</w:t>
      </w:r>
      <w:r w:rsidRPr="00C50D8D">
        <w:rPr>
          <w:rStyle w:val="StyleUnderline"/>
          <w:highlight w:val="yellow"/>
        </w:rPr>
        <w:t xml:space="preserve"> in critical commentary on capitalism.</w:t>
      </w:r>
      <w:r w:rsidRPr="0071520D">
        <w:rPr>
          <w:rStyle w:val="StyleUnderline"/>
        </w:rPr>
        <w:t xml:space="preserve"> Some </w:t>
      </w:r>
      <w:r w:rsidRPr="0071520D">
        <w:rPr>
          <w:rStyle w:val="StyleUnderline"/>
          <w:highlight w:val="yellow"/>
        </w:rPr>
        <w:t xml:space="preserve">critics </w:t>
      </w:r>
      <w:r w:rsidRPr="00C50D8D">
        <w:rPr>
          <w:rStyle w:val="StyleUnderline"/>
          <w:highlight w:val="yellow"/>
        </w:rPr>
        <w:t>observe a problem and conclude:</w:t>
      </w:r>
      <w:r w:rsidRPr="0071520D">
        <w:rPr>
          <w:rStyle w:val="StyleUnderline"/>
        </w:rPr>
        <w:t xml:space="preserve"> “</w:t>
      </w:r>
      <w:r w:rsidRPr="0071520D">
        <w:rPr>
          <w:rStyle w:val="StyleUnderline"/>
          <w:highlight w:val="yellow"/>
        </w:rPr>
        <w:t>I see X in our society. We have a capitalist economy. Therefore capitalism causes  X.</w:t>
      </w:r>
      <w:r w:rsidRPr="0071520D">
        <w:rPr>
          <w:sz w:val="16"/>
        </w:rPr>
        <w:t xml:space="preserve">” They draw their conclusion by looking at a phenomenon as it appears only in one system. Others merely follow a host of popular theories according to which capitalism is particularly bad. 6 </w:t>
      </w:r>
      <w:r w:rsidRPr="0071520D">
        <w:rPr>
          <w:rStyle w:val="StyleUnderline"/>
        </w:rPr>
        <w:t>The solution to such flawed reasoning is to be comprehensive, to look at the good and bad</w:t>
      </w:r>
      <w:r w:rsidRPr="0071520D">
        <w:rPr>
          <w:sz w:val="16"/>
        </w:rPr>
        <w:t xml:space="preserve">, in market and non-market systems. Thus the following section considers a number of issues—greed,  selfishness and human relationships, honesty and truth, alienation and work satisfaction, moral  decay, and religious participation—that have often been associated with capitalism, but have  </w:t>
      </w:r>
      <w:r w:rsidRPr="0071520D">
        <w:rPr>
          <w:rStyle w:val="StyleUnderline"/>
        </w:rPr>
        <w:t>also  been problematic in other systems  and usually in more extreme form</w:t>
      </w:r>
      <w:r w:rsidRPr="0071520D">
        <w:rPr>
          <w:sz w:val="16"/>
        </w:rPr>
        <w:t xml:space="preserve">. I conclude with some  evidence for the view that markets foster (at least some) virtues rather than undermining them. My purpose is not to smear communism or to make the simplistic argument that “capitalism  isn’t so bad because other systems have problems too.” </w:t>
      </w:r>
      <w:r w:rsidRPr="0071520D">
        <w:rPr>
          <w:rStyle w:val="StyleUnderline"/>
          <w:highlight w:val="yellow"/>
        </w:rPr>
        <w:t>The critical point is that certain people  thought</w:t>
      </w:r>
      <w:r w:rsidRPr="0071520D">
        <w:rPr>
          <w:rStyle w:val="StyleUnderline"/>
        </w:rPr>
        <w:t xml:space="preserve"> various </w:t>
      </w:r>
      <w:r w:rsidRPr="0071520D">
        <w:rPr>
          <w:rStyle w:val="StyleUnderline"/>
          <w:highlight w:val="yellow"/>
        </w:rPr>
        <w:t>social ills resulted from capitalism, and on this basis</w:t>
      </w:r>
      <w:r w:rsidRPr="0071520D">
        <w:rPr>
          <w:rStyle w:val="StyleUnderline"/>
        </w:rPr>
        <w:t xml:space="preserve"> they </w:t>
      </w:r>
      <w:r w:rsidRPr="0071520D">
        <w:rPr>
          <w:rStyle w:val="StyleUnderline"/>
          <w:highlight w:val="yellow"/>
        </w:rPr>
        <w:t>took action to establish alternative economic systems</w:t>
      </w:r>
      <w:r w:rsidRPr="0071520D">
        <w:rPr>
          <w:rStyle w:val="StyleUnderline"/>
        </w:rPr>
        <w:t xml:space="preserve"> to solve the problems they had identified. </w:t>
      </w:r>
      <w:r w:rsidRPr="0071520D">
        <w:rPr>
          <w:rStyle w:val="StyleUnderline"/>
          <w:highlight w:val="yellow"/>
        </w:rPr>
        <w:t xml:space="preserve">That </w:t>
      </w:r>
      <w:r w:rsidRPr="0071520D">
        <w:rPr>
          <w:rStyle w:val="StyleUnderline"/>
          <w:highlight w:val="yellow"/>
          <w:bdr w:val="single" w:sz="4" w:space="0" w:color="auto" w:frame="1"/>
        </w:rPr>
        <w:t>they failed to solve the problems</w:t>
      </w:r>
      <w:r w:rsidRPr="0071520D">
        <w:rPr>
          <w:rStyle w:val="StyleUnderline"/>
          <w:highlight w:val="yellow"/>
        </w:rPr>
        <w:t>, and</w:t>
      </w:r>
      <w:r w:rsidRPr="0071520D">
        <w:rPr>
          <w:rStyle w:val="StyleUnderline"/>
        </w:rPr>
        <w:t xml:space="preserve"> </w:t>
      </w:r>
      <w:r w:rsidRPr="001C0AD3">
        <w:rPr>
          <w:rStyle w:val="StyleUnderline"/>
          <w:highlight w:val="yellow"/>
        </w:rPr>
        <w:t xml:space="preserve">in fact </w:t>
      </w:r>
      <w:r w:rsidRPr="001C0AD3">
        <w:rPr>
          <w:rStyle w:val="StyleUnderline"/>
          <w:highlight w:val="yellow"/>
          <w:bdr w:val="single" w:sz="4" w:space="0" w:color="auto" w:frame="1"/>
        </w:rPr>
        <w:t>exacerbated them</w:t>
      </w:r>
      <w:r w:rsidRPr="001C0AD3">
        <w:rPr>
          <w:rStyle w:val="StyleUnderline"/>
          <w:highlight w:val="yellow"/>
        </w:rPr>
        <w:t xml:space="preserve"> while also creating new problems,</w:t>
      </w:r>
      <w:r w:rsidRPr="001C0AD3">
        <w:rPr>
          <w:rStyle w:val="StyleUnderline"/>
        </w:rPr>
        <w:t xml:space="preserve"> </w:t>
      </w:r>
      <w:r w:rsidRPr="0071520D">
        <w:rPr>
          <w:rStyle w:val="StyleUnderline"/>
          <w:highlight w:val="yellow"/>
        </w:rPr>
        <w:t>implies that capitalism</w:t>
      </w:r>
      <w:r w:rsidRPr="0071520D">
        <w:rPr>
          <w:rStyle w:val="StyleUnderline"/>
        </w:rPr>
        <w:t xml:space="preserve"> itself </w:t>
      </w:r>
      <w:r w:rsidRPr="0071520D">
        <w:rPr>
          <w:rStyle w:val="StyleUnderline"/>
          <w:highlight w:val="yellow"/>
        </w:rPr>
        <w:t>wasn’t the cause of the problems in the first place</w:t>
      </w:r>
      <w:r w:rsidRPr="0071520D">
        <w:rPr>
          <w:sz w:val="16"/>
        </w:rPr>
        <w:t xml:space="preserve">, at least not to the degree theorized. </w:t>
      </w:r>
    </w:p>
    <w:p w14:paraId="3693392E" w14:textId="4D507DBB" w:rsidR="00CC3ACF" w:rsidRDefault="00CC3ACF" w:rsidP="00584859">
      <w:pPr>
        <w:pStyle w:val="Heading4"/>
      </w:pPr>
      <w:r w:rsidRPr="0071520D">
        <w:t xml:space="preserve"> </w:t>
      </w:r>
    </w:p>
    <w:p w14:paraId="63D231AF" w14:textId="77777777" w:rsidR="00DE1881" w:rsidRPr="00DE1881" w:rsidRDefault="00DE1881" w:rsidP="00DE1881"/>
    <w:p w14:paraId="472DA3FC" w14:textId="434E557B" w:rsidR="006138B9" w:rsidRPr="0071520D" w:rsidRDefault="00332316" w:rsidP="006138B9">
      <w:pPr>
        <w:tabs>
          <w:tab w:val="left" w:pos="1320"/>
        </w:tabs>
        <w:rPr>
          <w:rFonts w:cs="Arial"/>
          <w:b/>
        </w:rPr>
      </w:pPr>
      <w:r>
        <w:rPr>
          <w:rFonts w:cs="Arial"/>
          <w:b/>
        </w:rPr>
        <w:t>8</w:t>
      </w:r>
      <w:r w:rsidR="00546203">
        <w:rPr>
          <w:rFonts w:cs="Arial"/>
          <w:b/>
        </w:rPr>
        <w:t>.</w:t>
      </w:r>
      <w:r w:rsidR="006138B9" w:rsidRPr="0071520D">
        <w:rPr>
          <w:rFonts w:cs="Arial"/>
          <w:b/>
        </w:rPr>
        <w:t xml:space="preserve">Globalization good </w:t>
      </w:r>
      <w:r w:rsidR="006138B9">
        <w:rPr>
          <w:rFonts w:cs="Arial"/>
          <w:b/>
        </w:rPr>
        <w:t>– the status quo is</w:t>
      </w:r>
      <w:r w:rsidR="006138B9" w:rsidRPr="0071520D">
        <w:rPr>
          <w:rFonts w:cs="Arial"/>
          <w:b/>
        </w:rPr>
        <w:t xml:space="preserve"> improving</w:t>
      </w:r>
      <w:r w:rsidR="006138B9">
        <w:rPr>
          <w:rFonts w:cs="Arial"/>
          <w:b/>
        </w:rPr>
        <w:t xml:space="preserve"> by leaps and bounds</w:t>
      </w:r>
    </w:p>
    <w:p w14:paraId="3CF8E22C" w14:textId="77777777" w:rsidR="006138B9" w:rsidRPr="00DE1881" w:rsidRDefault="006138B9" w:rsidP="006138B9">
      <w:pPr>
        <w:rPr>
          <w:rFonts w:cs="Arial"/>
          <w:sz w:val="16"/>
          <w:szCs w:val="15"/>
        </w:rPr>
      </w:pPr>
      <w:r w:rsidRPr="0071520D">
        <w:rPr>
          <w:rFonts w:cs="Arial"/>
          <w:b/>
        </w:rPr>
        <w:t xml:space="preserve">Goklany 7 </w:t>
      </w:r>
      <w:r w:rsidRPr="00DE1881">
        <w:rPr>
          <w:rFonts w:cs="Arial"/>
          <w:sz w:val="16"/>
          <w:szCs w:val="15"/>
        </w:rPr>
        <w:t>(Indur, scholar who has 25 years of experience working and writing on global and national environmental issues. He has published several peer-reviewed papers and book chapters on an array of issues Author of The Improving State of the World: Why We're Living Longer, Healthier, More Comfortable Lives on a Cleaner Planet, Mar. 23, http://www.reason.com/news/show/119252.html, twm)</w:t>
      </w:r>
    </w:p>
    <w:p w14:paraId="330993D8" w14:textId="77777777" w:rsidR="006138B9" w:rsidRPr="0071520D" w:rsidRDefault="006138B9" w:rsidP="006138B9">
      <w:pPr>
        <w:rPr>
          <w:rFonts w:cs="Arial"/>
          <w:sz w:val="12"/>
          <w:szCs w:val="15"/>
        </w:rPr>
      </w:pPr>
    </w:p>
    <w:p w14:paraId="1179817D" w14:textId="77777777" w:rsidR="006138B9" w:rsidRPr="0071520D" w:rsidRDefault="006138B9" w:rsidP="006138B9">
      <w:pPr>
        <w:rPr>
          <w:rFonts w:cs="Arial"/>
          <w:sz w:val="12"/>
          <w:szCs w:val="15"/>
        </w:rPr>
      </w:pPr>
      <w:r w:rsidRPr="0071520D">
        <w:rPr>
          <w:rFonts w:cs="Arial"/>
          <w:sz w:val="12"/>
          <w:szCs w:val="15"/>
        </w:rPr>
        <w:t xml:space="preserve">Environmentalists </w:t>
      </w:r>
      <w:r w:rsidRPr="00E05214">
        <w:rPr>
          <w:rFonts w:cs="Arial"/>
          <w:sz w:val="12"/>
          <w:szCs w:val="15"/>
        </w:rPr>
        <w:t xml:space="preserve">and </w:t>
      </w:r>
      <w:r w:rsidRPr="00DE1881">
        <w:rPr>
          <w:rFonts w:cs="Arial"/>
          <w:highlight w:val="yellow"/>
          <w:u w:val="single"/>
        </w:rPr>
        <w:t>globalization foes are united in their fear that greater population and consumption of energy, materials, and chemicals accompanying economic growth, technological change and free trade—the mainstays of globalization</w:t>
      </w:r>
      <w:r w:rsidRPr="00DE1881">
        <w:rPr>
          <w:rFonts w:cs="Arial"/>
          <w:sz w:val="12"/>
          <w:szCs w:val="14"/>
          <w:highlight w:val="yellow"/>
        </w:rPr>
        <w:t>—</w:t>
      </w:r>
      <w:r w:rsidRPr="00DE1881">
        <w:rPr>
          <w:rFonts w:cs="Arial"/>
          <w:highlight w:val="yellow"/>
          <w:u w:val="single"/>
        </w:rPr>
        <w:t>degrade human and environmental well-being</w:t>
      </w:r>
      <w:r w:rsidRPr="00E05214">
        <w:rPr>
          <w:rFonts w:cs="Arial"/>
          <w:sz w:val="12"/>
          <w:szCs w:val="15"/>
        </w:rPr>
        <w:t>.</w:t>
      </w:r>
      <w:r w:rsidRPr="0071520D">
        <w:rPr>
          <w:rFonts w:cs="Arial"/>
          <w:sz w:val="12"/>
          <w:szCs w:val="15"/>
        </w:rPr>
        <w:t xml:space="preserve"> Indeed, the 20th century saw the United States’ population multiply by four, income by seven, carbon dioxide emissions by nine, use of materials by 27, and use of chemicals by more than 100. Yet </w:t>
      </w:r>
      <w:r w:rsidRPr="0071520D">
        <w:rPr>
          <w:rFonts w:cs="Arial"/>
          <w:highlight w:val="yellow"/>
          <w:u w:val="single"/>
        </w:rPr>
        <w:t>life expectancy increased</w:t>
      </w:r>
      <w:r w:rsidRPr="0071520D">
        <w:rPr>
          <w:rFonts w:cs="Arial"/>
          <w:sz w:val="12"/>
          <w:szCs w:val="15"/>
        </w:rPr>
        <w:t xml:space="preserve"> from 47 years to 77 years. </w:t>
      </w:r>
      <w:r w:rsidRPr="0071520D">
        <w:rPr>
          <w:rFonts w:cs="Arial"/>
          <w:sz w:val="12"/>
          <w:szCs w:val="14"/>
        </w:rPr>
        <w:t xml:space="preserve">Onset of major </w:t>
      </w:r>
      <w:r w:rsidRPr="00DE1881">
        <w:rPr>
          <w:rFonts w:cs="Arial"/>
          <w:sz w:val="16"/>
        </w:rPr>
        <w:t>disease</w:t>
      </w:r>
      <w:r w:rsidRPr="00DE1881">
        <w:rPr>
          <w:rFonts w:cs="Arial"/>
          <w:sz w:val="6"/>
          <w:szCs w:val="15"/>
        </w:rPr>
        <w:t xml:space="preserve"> </w:t>
      </w:r>
      <w:r w:rsidRPr="0071520D">
        <w:rPr>
          <w:rFonts w:cs="Arial"/>
          <w:sz w:val="12"/>
          <w:szCs w:val="15"/>
        </w:rPr>
        <w:t xml:space="preserve">such as cancer, heart, and respiratory disease </w:t>
      </w:r>
      <w:r w:rsidRPr="00DE1881">
        <w:rPr>
          <w:rFonts w:cs="Arial"/>
          <w:sz w:val="16"/>
        </w:rPr>
        <w:t>has been postponed</w:t>
      </w:r>
      <w:r w:rsidRPr="00DE1881">
        <w:rPr>
          <w:rFonts w:cs="Arial"/>
          <w:sz w:val="16"/>
          <w:u w:val="single"/>
        </w:rPr>
        <w:t xml:space="preserve"> </w:t>
      </w:r>
      <w:r w:rsidRPr="0071520D">
        <w:rPr>
          <w:rFonts w:cs="Arial"/>
          <w:u w:val="single"/>
        </w:rPr>
        <w:t xml:space="preserve">between eight </w:t>
      </w:r>
      <w:r w:rsidRPr="00E05214">
        <w:rPr>
          <w:rFonts w:cs="Arial"/>
          <w:u w:val="single"/>
        </w:rPr>
        <w:t>and eleven years</w:t>
      </w:r>
      <w:r w:rsidRPr="00E05214">
        <w:rPr>
          <w:rFonts w:cs="Arial"/>
          <w:sz w:val="12"/>
          <w:szCs w:val="15"/>
        </w:rPr>
        <w:t xml:space="preserve"> in the past century</w:t>
      </w:r>
      <w:r w:rsidRPr="0071520D">
        <w:rPr>
          <w:rFonts w:cs="Arial"/>
          <w:sz w:val="12"/>
          <w:szCs w:val="15"/>
        </w:rPr>
        <w:t xml:space="preserve">. </w:t>
      </w:r>
      <w:r w:rsidRPr="00DE1881">
        <w:rPr>
          <w:rFonts w:cs="Arial"/>
          <w:highlight w:val="yellow"/>
          <w:u w:val="single"/>
        </w:rPr>
        <w:t>Heart disease and cancer rates have been in rapid decline</w:t>
      </w:r>
      <w:r w:rsidRPr="0071520D">
        <w:rPr>
          <w:rFonts w:cs="Arial"/>
          <w:sz w:val="12"/>
          <w:szCs w:val="14"/>
        </w:rPr>
        <w:t xml:space="preserve"> over the last two decades, </w:t>
      </w:r>
      <w:r w:rsidRPr="00E05214">
        <w:rPr>
          <w:rFonts w:cs="Arial"/>
          <w:u w:val="single"/>
        </w:rPr>
        <w:t xml:space="preserve">and </w:t>
      </w:r>
      <w:r w:rsidRPr="00DE1881">
        <w:rPr>
          <w:rFonts w:cs="Arial"/>
          <w:highlight w:val="yellow"/>
          <w:u w:val="single"/>
        </w:rPr>
        <w:t>total cancer deaths have</w:t>
      </w:r>
      <w:r w:rsidRPr="00E05214">
        <w:rPr>
          <w:rFonts w:cs="Arial"/>
          <w:sz w:val="12"/>
          <w:szCs w:val="14"/>
        </w:rPr>
        <w:t xml:space="preserve"> actually </w:t>
      </w:r>
      <w:r w:rsidRPr="00DE1881">
        <w:rPr>
          <w:rFonts w:cs="Arial"/>
          <w:highlight w:val="yellow"/>
          <w:u w:val="single"/>
        </w:rPr>
        <w:t>declined</w:t>
      </w:r>
      <w:r w:rsidRPr="00E05214">
        <w:rPr>
          <w:rFonts w:cs="Arial"/>
          <w:sz w:val="12"/>
          <w:szCs w:val="14"/>
        </w:rPr>
        <w:t xml:space="preserve"> the last two years, </w:t>
      </w:r>
      <w:r w:rsidRPr="00DE1881">
        <w:rPr>
          <w:rFonts w:cs="Arial"/>
          <w:highlight w:val="yellow"/>
          <w:u w:val="single"/>
        </w:rPr>
        <w:t>despite increases in population</w:t>
      </w:r>
      <w:r w:rsidRPr="00E05214">
        <w:rPr>
          <w:rFonts w:cs="Arial"/>
          <w:sz w:val="12"/>
          <w:szCs w:val="15"/>
        </w:rPr>
        <w:t>. Among the very yo</w:t>
      </w:r>
      <w:r w:rsidRPr="0071520D">
        <w:rPr>
          <w:rFonts w:cs="Arial"/>
          <w:sz w:val="12"/>
          <w:szCs w:val="15"/>
        </w:rPr>
        <w:t xml:space="preserve">ung, </w:t>
      </w:r>
      <w:r w:rsidRPr="0071520D">
        <w:rPr>
          <w:rFonts w:cs="Arial"/>
          <w:highlight w:val="yellow"/>
          <w:u w:val="single"/>
        </w:rPr>
        <w:t xml:space="preserve">infant </w:t>
      </w:r>
      <w:r w:rsidRPr="0071520D">
        <w:rPr>
          <w:rFonts w:cs="Arial"/>
          <w:highlight w:val="yellow"/>
          <w:u w:val="single"/>
        </w:rPr>
        <w:lastRenderedPageBreak/>
        <w:t xml:space="preserve">mortality has declined </w:t>
      </w:r>
      <w:r w:rsidRPr="00E05214">
        <w:rPr>
          <w:rFonts w:cs="Arial"/>
          <w:u w:val="single"/>
        </w:rPr>
        <w:t>from 100 deaths per 1,000 births</w:t>
      </w:r>
      <w:r w:rsidRPr="00E05214">
        <w:rPr>
          <w:rFonts w:cs="Arial"/>
          <w:sz w:val="12"/>
          <w:szCs w:val="15"/>
        </w:rPr>
        <w:t xml:space="preserve"> in 1913 </w:t>
      </w:r>
      <w:r w:rsidRPr="00E05214">
        <w:rPr>
          <w:rFonts w:cs="Arial"/>
          <w:u w:val="single"/>
        </w:rPr>
        <w:t>to just seven</w:t>
      </w:r>
      <w:r w:rsidRPr="00E05214">
        <w:rPr>
          <w:rFonts w:cs="Arial"/>
          <w:sz w:val="12"/>
          <w:szCs w:val="15"/>
        </w:rPr>
        <w:t xml:space="preserve"> per 1,000 today. These </w:t>
      </w:r>
      <w:r w:rsidRPr="00E05214">
        <w:rPr>
          <w:rFonts w:cs="Arial"/>
          <w:sz w:val="12"/>
          <w:szCs w:val="14"/>
        </w:rPr>
        <w:t>improvements haven’t been restricted to the U</w:t>
      </w:r>
      <w:r w:rsidRPr="00E05214">
        <w:rPr>
          <w:rFonts w:cs="Arial"/>
          <w:sz w:val="12"/>
          <w:szCs w:val="15"/>
        </w:rPr>
        <w:t xml:space="preserve">nited </w:t>
      </w:r>
      <w:r w:rsidRPr="00E05214">
        <w:rPr>
          <w:rFonts w:cs="Arial"/>
          <w:sz w:val="12"/>
          <w:szCs w:val="14"/>
        </w:rPr>
        <w:t>S</w:t>
      </w:r>
      <w:r w:rsidRPr="00E05214">
        <w:rPr>
          <w:rFonts w:cs="Arial"/>
          <w:sz w:val="12"/>
          <w:szCs w:val="15"/>
        </w:rPr>
        <w:t>tates.</w:t>
      </w:r>
      <w:r w:rsidRPr="0071520D">
        <w:rPr>
          <w:rFonts w:cs="Arial"/>
          <w:sz w:val="12"/>
          <w:szCs w:val="15"/>
        </w:rPr>
        <w:t xml:space="preserve"> </w:t>
      </w:r>
      <w:r w:rsidRPr="00DE1881">
        <w:rPr>
          <w:rFonts w:cs="Arial"/>
          <w:b/>
          <w:highlight w:val="yellow"/>
          <w:u w:val="single"/>
        </w:rPr>
        <w:t>It’s a global phenomenon</w:t>
      </w:r>
      <w:r w:rsidRPr="00DE1881">
        <w:rPr>
          <w:rFonts w:cs="Arial"/>
          <w:highlight w:val="yellow"/>
          <w:u w:val="single"/>
        </w:rPr>
        <w:t>. Worldwide,</w:t>
      </w:r>
      <w:r w:rsidRPr="00DE1881">
        <w:rPr>
          <w:rFonts w:cs="Arial"/>
          <w:u w:val="single"/>
        </w:rPr>
        <w:t xml:space="preserve"> </w:t>
      </w:r>
      <w:r w:rsidRPr="0071520D">
        <w:rPr>
          <w:rFonts w:cs="Arial"/>
          <w:highlight w:val="yellow"/>
          <w:u w:val="single"/>
        </w:rPr>
        <w:t xml:space="preserve">life expectancy has </w:t>
      </w:r>
      <w:r w:rsidRPr="0071520D">
        <w:rPr>
          <w:rFonts w:cs="Arial"/>
          <w:u w:val="single"/>
        </w:rPr>
        <w:t xml:space="preserve">more than </w:t>
      </w:r>
      <w:r w:rsidRPr="0071520D">
        <w:rPr>
          <w:rFonts w:cs="Arial"/>
          <w:highlight w:val="yellow"/>
          <w:u w:val="single"/>
        </w:rPr>
        <w:t>doubled</w:t>
      </w:r>
      <w:r w:rsidRPr="0071520D">
        <w:rPr>
          <w:rFonts w:cs="Arial"/>
          <w:sz w:val="12"/>
          <w:szCs w:val="15"/>
        </w:rPr>
        <w:t>, from 31 years in 1900 to 67 years today. India’s and China’s infant mortalities exceeded 190 per 1,000 births in the early 1950s; today they are 62 and 26, respectively</w:t>
      </w:r>
      <w:r w:rsidRPr="0071520D">
        <w:rPr>
          <w:rFonts w:cs="Arial"/>
          <w:sz w:val="12"/>
          <w:szCs w:val="14"/>
        </w:rPr>
        <w:t xml:space="preserve">. In the developing world, the proportion of the population suffering from chronic </w:t>
      </w:r>
      <w:r w:rsidRPr="0071520D">
        <w:rPr>
          <w:rFonts w:cs="Arial"/>
          <w:highlight w:val="yellow"/>
          <w:u w:val="single"/>
        </w:rPr>
        <w:t xml:space="preserve">hunger declined </w:t>
      </w:r>
      <w:r w:rsidRPr="00E05214">
        <w:rPr>
          <w:rFonts w:cs="Arial"/>
          <w:u w:val="single"/>
        </w:rPr>
        <w:t>from 37 percent to 17 percent</w:t>
      </w:r>
      <w:r w:rsidRPr="0071520D">
        <w:rPr>
          <w:rFonts w:cs="Arial"/>
          <w:sz w:val="12"/>
          <w:szCs w:val="15"/>
        </w:rPr>
        <w:t xml:space="preserve"> between 1970 and 2001 </w:t>
      </w:r>
      <w:r w:rsidRPr="0071520D">
        <w:rPr>
          <w:rFonts w:cs="Arial"/>
          <w:u w:val="single"/>
        </w:rPr>
        <w:t>despite</w:t>
      </w:r>
      <w:r w:rsidRPr="0071520D">
        <w:rPr>
          <w:rFonts w:cs="Arial"/>
          <w:sz w:val="12"/>
          <w:szCs w:val="14"/>
        </w:rPr>
        <w:t xml:space="preserve"> a 83 percent </w:t>
      </w:r>
      <w:r w:rsidRPr="0071520D">
        <w:rPr>
          <w:rFonts w:cs="Arial"/>
          <w:u w:val="single"/>
        </w:rPr>
        <w:t>increase in population</w:t>
      </w:r>
      <w:r w:rsidRPr="0071520D">
        <w:rPr>
          <w:rFonts w:cs="Arial"/>
          <w:sz w:val="12"/>
          <w:szCs w:val="14"/>
        </w:rPr>
        <w:t>.</w:t>
      </w:r>
      <w:r w:rsidRPr="0071520D">
        <w:rPr>
          <w:rFonts w:cs="Arial"/>
          <w:sz w:val="12"/>
          <w:szCs w:val="15"/>
        </w:rPr>
        <w:t xml:space="preserve"> </w:t>
      </w:r>
      <w:r w:rsidRPr="0071520D">
        <w:rPr>
          <w:rFonts w:cs="Arial"/>
          <w:sz w:val="12"/>
          <w:szCs w:val="14"/>
        </w:rPr>
        <w:t xml:space="preserve">Globally average </w:t>
      </w:r>
      <w:r w:rsidRPr="0071520D">
        <w:rPr>
          <w:rFonts w:cs="Arial"/>
          <w:highlight w:val="yellow"/>
          <w:u w:val="single"/>
        </w:rPr>
        <w:t>annual incomes</w:t>
      </w:r>
      <w:r w:rsidRPr="0071520D">
        <w:rPr>
          <w:rFonts w:cs="Arial"/>
          <w:sz w:val="12"/>
          <w:szCs w:val="14"/>
        </w:rPr>
        <w:t xml:space="preserve"> in real dollars </w:t>
      </w:r>
      <w:r w:rsidRPr="0071520D">
        <w:rPr>
          <w:rFonts w:cs="Arial"/>
          <w:highlight w:val="yellow"/>
          <w:u w:val="single"/>
        </w:rPr>
        <w:t>have tripled</w:t>
      </w:r>
      <w:r w:rsidRPr="0071520D">
        <w:rPr>
          <w:rFonts w:cs="Arial"/>
          <w:sz w:val="12"/>
          <w:szCs w:val="14"/>
        </w:rPr>
        <w:t xml:space="preserve"> since 1950</w:t>
      </w:r>
      <w:r w:rsidRPr="0071520D">
        <w:rPr>
          <w:rFonts w:cs="Arial"/>
          <w:sz w:val="12"/>
          <w:szCs w:val="15"/>
        </w:rPr>
        <w:t xml:space="preserve">. Consequently, </w:t>
      </w:r>
      <w:r w:rsidRPr="0071520D">
        <w:rPr>
          <w:rFonts w:cs="Arial"/>
          <w:sz w:val="12"/>
          <w:szCs w:val="14"/>
        </w:rPr>
        <w:t>the proportion of the planet's developing-world population living in</w:t>
      </w:r>
      <w:r w:rsidRPr="0071520D">
        <w:rPr>
          <w:rFonts w:cs="Arial"/>
          <w:sz w:val="12"/>
          <w:szCs w:val="15"/>
        </w:rPr>
        <w:t xml:space="preserve"> absolute </w:t>
      </w:r>
      <w:r w:rsidRPr="0071520D">
        <w:rPr>
          <w:rFonts w:cs="Arial"/>
          <w:highlight w:val="yellow"/>
          <w:u w:val="single"/>
        </w:rPr>
        <w:t>poverty has halved</w:t>
      </w:r>
      <w:r w:rsidRPr="0071520D">
        <w:rPr>
          <w:rFonts w:cs="Arial"/>
          <w:sz w:val="12"/>
          <w:szCs w:val="14"/>
        </w:rPr>
        <w:t xml:space="preserve"> since 1981</w:t>
      </w:r>
      <w:r w:rsidRPr="0071520D">
        <w:rPr>
          <w:rFonts w:cs="Arial"/>
          <w:sz w:val="12"/>
          <w:szCs w:val="15"/>
        </w:rPr>
        <w:t xml:space="preserve">, from 40 percent to 20 percent. </w:t>
      </w:r>
      <w:r w:rsidRPr="0071520D">
        <w:rPr>
          <w:rFonts w:cs="Arial"/>
          <w:highlight w:val="yellow"/>
          <w:u w:val="single"/>
        </w:rPr>
        <w:t>Child labor</w:t>
      </w:r>
      <w:r w:rsidRPr="0071520D">
        <w:rPr>
          <w:rFonts w:cs="Arial"/>
          <w:u w:val="single"/>
        </w:rPr>
        <w:t xml:space="preserve"> in low income countries </w:t>
      </w:r>
      <w:r w:rsidRPr="006B2F10">
        <w:rPr>
          <w:rFonts w:cs="Arial"/>
          <w:highlight w:val="yellow"/>
          <w:u w:val="single"/>
        </w:rPr>
        <w:t>declined</w:t>
      </w:r>
      <w:r w:rsidRPr="00E05214">
        <w:rPr>
          <w:rFonts w:cs="Arial"/>
          <w:u w:val="single"/>
        </w:rPr>
        <w:t xml:space="preserve"> from 30 percent to 18</w:t>
      </w:r>
      <w:r w:rsidRPr="00E05214">
        <w:rPr>
          <w:rFonts w:cs="Arial"/>
          <w:sz w:val="12"/>
          <w:szCs w:val="15"/>
        </w:rPr>
        <w:t xml:space="preserve"> percent between 1960 and 2003. Equally important</w:t>
      </w:r>
      <w:r w:rsidRPr="00E05214">
        <w:rPr>
          <w:rFonts w:cs="Arial"/>
          <w:u w:val="single"/>
        </w:rPr>
        <w:t>, the world is more literate and better educated than ever</w:t>
      </w:r>
      <w:r w:rsidRPr="00E05214">
        <w:rPr>
          <w:rFonts w:cs="Arial"/>
          <w:sz w:val="12"/>
          <w:szCs w:val="14"/>
        </w:rPr>
        <w:t xml:space="preserve">. </w:t>
      </w:r>
      <w:r w:rsidRPr="00E05214">
        <w:rPr>
          <w:rFonts w:cs="Arial"/>
          <w:u w:val="single"/>
        </w:rPr>
        <w:t>People</w:t>
      </w:r>
      <w:r w:rsidRPr="00E05214">
        <w:rPr>
          <w:rFonts w:cs="Arial"/>
          <w:sz w:val="12"/>
          <w:szCs w:val="14"/>
        </w:rPr>
        <w:t xml:space="preserve"> </w:t>
      </w:r>
      <w:r w:rsidRPr="00E05214">
        <w:rPr>
          <w:rFonts w:cs="Arial"/>
          <w:u w:val="single"/>
        </w:rPr>
        <w:t>are freer</w:t>
      </w:r>
      <w:r w:rsidRPr="00E05214">
        <w:rPr>
          <w:rFonts w:cs="Arial"/>
          <w:sz w:val="12"/>
          <w:szCs w:val="14"/>
        </w:rPr>
        <w:t xml:space="preserve"> </w:t>
      </w:r>
      <w:r w:rsidRPr="00E05214">
        <w:rPr>
          <w:rFonts w:cs="Arial"/>
          <w:u w:val="single"/>
        </w:rPr>
        <w:t>politically</w:t>
      </w:r>
      <w:r w:rsidRPr="00E05214">
        <w:rPr>
          <w:rFonts w:cs="Arial"/>
          <w:sz w:val="12"/>
          <w:szCs w:val="14"/>
        </w:rPr>
        <w:t xml:space="preserve">, economically, </w:t>
      </w:r>
      <w:r w:rsidRPr="00E05214">
        <w:rPr>
          <w:rFonts w:cs="Arial"/>
          <w:u w:val="single"/>
        </w:rPr>
        <w:t>and socially to pursue their well-being</w:t>
      </w:r>
      <w:r w:rsidRPr="00E05214">
        <w:rPr>
          <w:rFonts w:cs="Arial"/>
          <w:sz w:val="12"/>
          <w:szCs w:val="14"/>
        </w:rPr>
        <w:t xml:space="preserve"> as they see fit. More </w:t>
      </w:r>
      <w:r w:rsidRPr="00E05214">
        <w:rPr>
          <w:rFonts w:cs="Arial"/>
          <w:u w:val="single"/>
        </w:rPr>
        <w:t>people choose their own rulers, and have freedom of expression. They are</w:t>
      </w:r>
      <w:r w:rsidRPr="00E05214">
        <w:rPr>
          <w:rFonts w:cs="Arial"/>
          <w:sz w:val="12"/>
          <w:szCs w:val="14"/>
        </w:rPr>
        <w:t xml:space="preserve"> more likely to live under rule of law, and </w:t>
      </w:r>
      <w:r w:rsidRPr="00E05214">
        <w:rPr>
          <w:rFonts w:cs="Arial"/>
          <w:u w:val="single"/>
        </w:rPr>
        <w:t>less likely to be arbitrarily deprived of life, limb, and property.</w:t>
      </w:r>
      <w:r w:rsidRPr="00E05214">
        <w:rPr>
          <w:rFonts w:cs="Arial"/>
          <w:sz w:val="12"/>
          <w:szCs w:val="14"/>
        </w:rPr>
        <w:t xml:space="preserve"> Social and professional mobility have also never been greater. It’s easier than ever for people across the world to transcend the</w:t>
      </w:r>
      <w:r w:rsidRPr="0071520D">
        <w:rPr>
          <w:rFonts w:cs="Arial"/>
          <w:sz w:val="12"/>
          <w:szCs w:val="14"/>
        </w:rPr>
        <w:t xml:space="preserve"> bonds of caste, place, gender</w:t>
      </w:r>
      <w:r w:rsidRPr="0071520D">
        <w:rPr>
          <w:rFonts w:cs="Arial"/>
          <w:sz w:val="12"/>
          <w:szCs w:val="15"/>
        </w:rPr>
        <w:t xml:space="preserve">, and other accidents of </w:t>
      </w:r>
      <w:r w:rsidRPr="00E05214">
        <w:rPr>
          <w:rFonts w:cs="Arial"/>
          <w:sz w:val="12"/>
          <w:szCs w:val="15"/>
        </w:rPr>
        <w:t xml:space="preserve">birth. People today work fewer hours and have more money and better health to enjoy their leisure time than their ancestors. Man’s environmental record is more complex. The </w:t>
      </w:r>
      <w:r w:rsidRPr="00E05214">
        <w:rPr>
          <w:rFonts w:cs="Arial"/>
          <w:u w:val="single"/>
        </w:rPr>
        <w:t>early stages of development can indeed cause</w:t>
      </w:r>
      <w:r w:rsidRPr="00E05214">
        <w:rPr>
          <w:rFonts w:cs="Arial"/>
          <w:sz w:val="12"/>
          <w:szCs w:val="14"/>
        </w:rPr>
        <w:t xml:space="preserve"> some </w:t>
      </w:r>
      <w:r w:rsidRPr="00E05214">
        <w:rPr>
          <w:rFonts w:cs="Arial"/>
          <w:u w:val="single"/>
        </w:rPr>
        <w:t>environmental deterioration</w:t>
      </w:r>
      <w:r w:rsidRPr="00E05214">
        <w:rPr>
          <w:rFonts w:cs="Arial"/>
          <w:sz w:val="12"/>
          <w:szCs w:val="15"/>
        </w:rPr>
        <w:t xml:space="preserve"> </w:t>
      </w:r>
      <w:r w:rsidRPr="00E05214">
        <w:rPr>
          <w:rFonts w:cs="Arial"/>
          <w:sz w:val="12"/>
          <w:szCs w:val="14"/>
        </w:rPr>
        <w:t>as societies pursue first-order problems</w:t>
      </w:r>
      <w:r w:rsidRPr="00E05214">
        <w:rPr>
          <w:rFonts w:cs="Arial"/>
          <w:sz w:val="12"/>
          <w:szCs w:val="15"/>
        </w:rPr>
        <w:t xml:space="preserve"> affecting human well-being. These include </w:t>
      </w:r>
      <w:r w:rsidRPr="00E05214">
        <w:rPr>
          <w:rFonts w:cs="Arial"/>
          <w:sz w:val="12"/>
          <w:szCs w:val="14"/>
        </w:rPr>
        <w:t>hunger, malnutrition, illiteracy, and lack of education, basic public health services, safe water, sanitation, mobility, and ready sources of energy</w:t>
      </w:r>
      <w:r w:rsidRPr="00E05214">
        <w:rPr>
          <w:rFonts w:cs="Arial"/>
          <w:sz w:val="12"/>
          <w:szCs w:val="15"/>
        </w:rPr>
        <w:t xml:space="preserve">. Because </w:t>
      </w:r>
      <w:r w:rsidRPr="00E05214">
        <w:rPr>
          <w:rFonts w:cs="Arial"/>
          <w:u w:val="single"/>
        </w:rPr>
        <w:t>greater wealth alleviates</w:t>
      </w:r>
      <w:r w:rsidRPr="0071520D">
        <w:rPr>
          <w:rFonts w:cs="Arial"/>
          <w:u w:val="single"/>
        </w:rPr>
        <w:t xml:space="preserve"> these problems while providing basic creature comforts, individuals and </w:t>
      </w:r>
      <w:r w:rsidRPr="0071520D">
        <w:rPr>
          <w:rFonts w:cs="Arial"/>
          <w:highlight w:val="yellow"/>
          <w:u w:val="single"/>
        </w:rPr>
        <w:t xml:space="preserve">societies </w:t>
      </w:r>
      <w:r w:rsidRPr="00E05214">
        <w:rPr>
          <w:rFonts w:cs="Arial"/>
          <w:u w:val="single"/>
        </w:rPr>
        <w:t>initially focus on economic development, often neglecting other aspects of environmental quality. In time</w:t>
      </w:r>
      <w:r w:rsidRPr="00E05214">
        <w:rPr>
          <w:rFonts w:cs="Arial"/>
          <w:sz w:val="12"/>
          <w:szCs w:val="15"/>
        </w:rPr>
        <w:t>, however</w:t>
      </w:r>
      <w:r w:rsidRPr="0071520D">
        <w:rPr>
          <w:rFonts w:cs="Arial"/>
          <w:sz w:val="12"/>
          <w:szCs w:val="15"/>
        </w:rPr>
        <w:t xml:space="preserve">, </w:t>
      </w:r>
      <w:r w:rsidRPr="0071520D">
        <w:rPr>
          <w:rFonts w:cs="Arial"/>
          <w:b/>
          <w:highlight w:val="yellow"/>
          <w:u w:val="single"/>
        </w:rPr>
        <w:t>they recognize that</w:t>
      </w:r>
      <w:r w:rsidRPr="0071520D">
        <w:rPr>
          <w:rFonts w:cs="Arial"/>
          <w:b/>
          <w:u w:val="single"/>
        </w:rPr>
        <w:t xml:space="preserve"> </w:t>
      </w:r>
      <w:r w:rsidRPr="0071520D">
        <w:rPr>
          <w:rFonts w:cs="Arial"/>
          <w:b/>
          <w:highlight w:val="yellow"/>
          <w:u w:val="single"/>
        </w:rPr>
        <w:t>environmental deterioration reduces their quality of life</w:t>
      </w:r>
      <w:r w:rsidRPr="0071520D">
        <w:rPr>
          <w:rFonts w:cs="Arial"/>
          <w:b/>
          <w:u w:val="single"/>
        </w:rPr>
        <w:t>.</w:t>
      </w:r>
      <w:r w:rsidRPr="0071520D">
        <w:rPr>
          <w:rFonts w:cs="Arial"/>
          <w:sz w:val="12"/>
          <w:szCs w:val="15"/>
        </w:rPr>
        <w:t xml:space="preserve"> Accordingly, </w:t>
      </w:r>
      <w:r w:rsidRPr="0071520D">
        <w:rPr>
          <w:rFonts w:cs="Arial"/>
          <w:u w:val="single"/>
        </w:rPr>
        <w:t>they put</w:t>
      </w:r>
      <w:r w:rsidRPr="0071520D">
        <w:rPr>
          <w:rFonts w:cs="Arial"/>
          <w:sz w:val="12"/>
          <w:szCs w:val="14"/>
        </w:rPr>
        <w:t xml:space="preserve"> more of their recently acquired wealth and human </w:t>
      </w:r>
      <w:r w:rsidRPr="0071520D">
        <w:rPr>
          <w:rFonts w:cs="Arial"/>
          <w:u w:val="single"/>
        </w:rPr>
        <w:t>capital into developing</w:t>
      </w:r>
      <w:r w:rsidRPr="0071520D">
        <w:rPr>
          <w:rFonts w:cs="Arial"/>
          <w:sz w:val="12"/>
          <w:szCs w:val="14"/>
        </w:rPr>
        <w:t xml:space="preserve"> and implementing </w:t>
      </w:r>
      <w:r w:rsidRPr="0071520D">
        <w:rPr>
          <w:rFonts w:cs="Arial"/>
          <w:u w:val="single"/>
        </w:rPr>
        <w:t xml:space="preserve">cleaner technologies. </w:t>
      </w:r>
      <w:r w:rsidRPr="0071520D">
        <w:rPr>
          <w:rFonts w:cs="Arial"/>
          <w:highlight w:val="yellow"/>
          <w:u w:val="single"/>
        </w:rPr>
        <w:t xml:space="preserve">This brings about an </w:t>
      </w:r>
      <w:r w:rsidRPr="0071520D">
        <w:rPr>
          <w:rFonts w:cs="Arial"/>
          <w:highlight w:val="yellow"/>
          <w:u w:val="single"/>
          <w:bdr w:val="single" w:sz="4" w:space="0" w:color="auto"/>
        </w:rPr>
        <w:t>environmental transition</w:t>
      </w:r>
      <w:r w:rsidRPr="0071520D">
        <w:rPr>
          <w:rFonts w:cs="Arial"/>
          <w:u w:val="single"/>
        </w:rPr>
        <w:t xml:space="preserve"> via the twin forces of economic development and technological progress,</w:t>
      </w:r>
      <w:r w:rsidRPr="0071520D">
        <w:rPr>
          <w:rFonts w:cs="Arial"/>
          <w:sz w:val="12"/>
          <w:szCs w:val="14"/>
        </w:rPr>
        <w:t xml:space="preserve"> </w:t>
      </w:r>
      <w:r w:rsidRPr="0071520D">
        <w:rPr>
          <w:rFonts w:cs="Arial"/>
          <w:u w:val="single"/>
        </w:rPr>
        <w:t>which</w:t>
      </w:r>
      <w:r w:rsidRPr="0071520D">
        <w:rPr>
          <w:rFonts w:cs="Arial"/>
          <w:sz w:val="12"/>
          <w:szCs w:val="14"/>
        </w:rPr>
        <w:t xml:space="preserve"> begin to </w:t>
      </w:r>
      <w:r w:rsidRPr="0071520D">
        <w:rPr>
          <w:rFonts w:cs="Arial"/>
          <w:u w:val="single"/>
        </w:rPr>
        <w:t>provide solutions to environmental problems</w:t>
      </w:r>
      <w:r w:rsidRPr="0071520D">
        <w:rPr>
          <w:rFonts w:cs="Arial"/>
          <w:sz w:val="12"/>
          <w:szCs w:val="14"/>
        </w:rPr>
        <w:t xml:space="preserve"> instead of creating those problems</w:t>
      </w:r>
      <w:r w:rsidRPr="0071520D">
        <w:rPr>
          <w:rFonts w:cs="Arial"/>
          <w:sz w:val="12"/>
          <w:szCs w:val="15"/>
        </w:rPr>
        <w:t xml:space="preserve">. All of which is why we today find that </w:t>
      </w:r>
      <w:r w:rsidRPr="0071520D">
        <w:rPr>
          <w:rFonts w:cs="Arial"/>
          <w:highlight w:val="yellow"/>
          <w:u w:val="single"/>
        </w:rPr>
        <w:t>the richest countries</w:t>
      </w:r>
      <w:r w:rsidRPr="0071520D">
        <w:rPr>
          <w:rFonts w:cs="Arial"/>
          <w:sz w:val="12"/>
          <w:szCs w:val="14"/>
          <w:highlight w:val="yellow"/>
        </w:rPr>
        <w:t xml:space="preserve"> </w:t>
      </w:r>
      <w:r w:rsidRPr="0071520D">
        <w:rPr>
          <w:rFonts w:cs="Arial"/>
          <w:highlight w:val="yellow"/>
          <w:u w:val="single"/>
        </w:rPr>
        <w:t>are</w:t>
      </w:r>
      <w:r w:rsidRPr="0071520D">
        <w:rPr>
          <w:rFonts w:cs="Arial"/>
          <w:sz w:val="12"/>
          <w:szCs w:val="14"/>
        </w:rPr>
        <w:t xml:space="preserve"> also </w:t>
      </w:r>
      <w:r w:rsidRPr="0071520D">
        <w:rPr>
          <w:rFonts w:cs="Arial"/>
          <w:highlight w:val="yellow"/>
          <w:u w:val="single"/>
        </w:rPr>
        <w:t>the cleanest</w:t>
      </w:r>
      <w:r w:rsidRPr="0071520D">
        <w:rPr>
          <w:rFonts w:cs="Arial"/>
          <w:sz w:val="12"/>
          <w:szCs w:val="15"/>
        </w:rPr>
        <w:t xml:space="preserve">. And </w:t>
      </w:r>
      <w:r w:rsidRPr="0071520D">
        <w:rPr>
          <w:rFonts w:cs="Arial"/>
          <w:sz w:val="12"/>
          <w:szCs w:val="14"/>
        </w:rPr>
        <w:t xml:space="preserve">while many </w:t>
      </w:r>
      <w:r w:rsidRPr="0071520D">
        <w:rPr>
          <w:rFonts w:cs="Arial"/>
          <w:u w:val="single"/>
        </w:rPr>
        <w:t>developing countries have yet to get past the “green ceiling,”</w:t>
      </w:r>
      <w:r w:rsidRPr="0071520D">
        <w:rPr>
          <w:rFonts w:cs="Arial"/>
          <w:sz w:val="12"/>
          <w:szCs w:val="14"/>
        </w:rPr>
        <w:t xml:space="preserve"> they are nevertheless ahead of where today’s </w:t>
      </w:r>
      <w:r w:rsidRPr="00E05214">
        <w:rPr>
          <w:rFonts w:cs="Arial"/>
          <w:sz w:val="12"/>
          <w:szCs w:val="14"/>
        </w:rPr>
        <w:t>developed countries used to be when they were equally wealthy. The point of transition from "industrial period" to "environmental conscious" continues to fall.</w:t>
      </w:r>
      <w:r w:rsidRPr="00E05214">
        <w:rPr>
          <w:rFonts w:cs="Arial"/>
          <w:sz w:val="12"/>
          <w:szCs w:val="15"/>
        </w:rPr>
        <w:t xml:space="preserve"> For example, t</w:t>
      </w:r>
      <w:r w:rsidRPr="00E05214">
        <w:rPr>
          <w:rFonts w:cs="Arial"/>
          <w:sz w:val="12"/>
          <w:szCs w:val="14"/>
        </w:rPr>
        <w:t xml:space="preserve">he </w:t>
      </w:r>
      <w:r w:rsidRPr="00E05214">
        <w:rPr>
          <w:rFonts w:cs="Arial"/>
          <w:u w:val="single"/>
        </w:rPr>
        <w:t>US introduced unleaded gasoline only after its GDP per capita exceeded $16,000. India and China did the same before they reached $3,000</w:t>
      </w:r>
      <w:r w:rsidRPr="00E05214">
        <w:rPr>
          <w:rFonts w:cs="Arial"/>
          <w:sz w:val="12"/>
          <w:szCs w:val="15"/>
        </w:rPr>
        <w:t xml:space="preserve"> per capita. </w:t>
      </w:r>
      <w:r w:rsidRPr="00E05214">
        <w:rPr>
          <w:rFonts w:cs="Arial"/>
          <w:u w:val="single"/>
        </w:rPr>
        <w:t xml:space="preserve">This progress is a </w:t>
      </w:r>
      <w:r w:rsidRPr="00E05214">
        <w:rPr>
          <w:rFonts w:cs="Arial"/>
          <w:b/>
          <w:u w:val="single"/>
        </w:rPr>
        <w:t>testament to the power of globalization</w:t>
      </w:r>
      <w:r w:rsidRPr="00E05214">
        <w:rPr>
          <w:rFonts w:cs="Arial"/>
          <w:sz w:val="12"/>
          <w:szCs w:val="14"/>
        </w:rPr>
        <w:t xml:space="preserve"> and the transfer of ideas and knowledge</w:t>
      </w:r>
      <w:r w:rsidRPr="00E05214">
        <w:rPr>
          <w:rFonts w:cs="Arial"/>
          <w:sz w:val="12"/>
          <w:szCs w:val="15"/>
        </w:rPr>
        <w:t xml:space="preserve"> (that lead is harmful, for example). </w:t>
      </w:r>
      <w:r w:rsidRPr="00E05214">
        <w:rPr>
          <w:rFonts w:cs="Arial"/>
          <w:sz w:val="12"/>
          <w:szCs w:val="14"/>
        </w:rPr>
        <w:t xml:space="preserve">It's also testament to the importance of </w:t>
      </w:r>
      <w:r w:rsidRPr="00E05214">
        <w:rPr>
          <w:rFonts w:cs="Arial"/>
          <w:u w:val="single"/>
        </w:rPr>
        <w:t>trade</w:t>
      </w:r>
      <w:r w:rsidRPr="00E05214">
        <w:rPr>
          <w:rFonts w:cs="Arial"/>
          <w:sz w:val="12"/>
          <w:szCs w:val="14"/>
        </w:rPr>
        <w:t xml:space="preserve"> in </w:t>
      </w:r>
      <w:r w:rsidRPr="00E05214">
        <w:rPr>
          <w:rFonts w:cs="Arial"/>
          <w:u w:val="single"/>
        </w:rPr>
        <w:t>transfer</w:t>
      </w:r>
      <w:r w:rsidRPr="00E05214">
        <w:rPr>
          <w:rFonts w:cs="Arial"/>
          <w:sz w:val="12"/>
        </w:rPr>
        <w:t>r</w:t>
      </w:r>
      <w:r w:rsidRPr="00E05214">
        <w:rPr>
          <w:rFonts w:cs="Arial"/>
          <w:sz w:val="12"/>
          <w:szCs w:val="14"/>
        </w:rPr>
        <w:t xml:space="preserve">ing </w:t>
      </w:r>
      <w:r w:rsidRPr="00E05214">
        <w:rPr>
          <w:rFonts w:cs="Arial"/>
          <w:u w:val="single"/>
        </w:rPr>
        <w:t>technology from developed to developing countries</w:t>
      </w:r>
      <w:r w:rsidRPr="00E05214">
        <w:rPr>
          <w:rFonts w:cs="Arial"/>
          <w:sz w:val="12"/>
          <w:szCs w:val="15"/>
        </w:rPr>
        <w:t xml:space="preserve">—in this case, the technology needed to remove lead from gasoline. This hints at the answer to the question of why some parts of the world have been left behind while the rest of the world has thrived. </w:t>
      </w:r>
      <w:r w:rsidRPr="00E05214">
        <w:rPr>
          <w:rFonts w:cs="Arial"/>
          <w:sz w:val="12"/>
          <w:szCs w:val="14"/>
        </w:rPr>
        <w:t>Why have improvements in well-being stalled in areas such as Sub-Saharan Africa</w:t>
      </w:r>
      <w:r w:rsidRPr="00E05214">
        <w:rPr>
          <w:rFonts w:cs="Arial"/>
          <w:sz w:val="12"/>
          <w:szCs w:val="15"/>
        </w:rPr>
        <w:t xml:space="preserve"> and the Arab world? </w:t>
      </w:r>
      <w:r w:rsidRPr="00E05214">
        <w:rPr>
          <w:rFonts w:cs="Arial"/>
          <w:sz w:val="12"/>
          <w:szCs w:val="14"/>
        </w:rPr>
        <w:t>The proximate cause of improvements in well-being is a “cycle of progress” composed of the mutually reinforcing forces of economic development and technological progress</w:t>
      </w:r>
      <w:r w:rsidRPr="00E05214">
        <w:rPr>
          <w:rFonts w:cs="Arial"/>
          <w:sz w:val="12"/>
          <w:szCs w:val="15"/>
        </w:rPr>
        <w:t xml:space="preserve">. But </w:t>
      </w:r>
      <w:r w:rsidRPr="00E05214">
        <w:rPr>
          <w:rFonts w:cs="Arial"/>
          <w:sz w:val="12"/>
          <w:szCs w:val="14"/>
        </w:rPr>
        <w:t>that cycle itself is propelled by a web of essential institutions, particularly property rights, free markets, and rule of law</w:t>
      </w:r>
      <w:r w:rsidRPr="00E05214">
        <w:rPr>
          <w:rFonts w:cs="Arial"/>
          <w:sz w:val="12"/>
          <w:szCs w:val="15"/>
        </w:rPr>
        <w:t xml:space="preserve">. Other important institutions would include science- and technology-based problem-solving founded on skepticism and experimentation; receptiveness to new  technologies and ideas; and freer trade in goods, services—most importantly in knowledge and ideas. In short, </w:t>
      </w:r>
      <w:r w:rsidRPr="00E05214">
        <w:rPr>
          <w:rFonts w:cs="Arial"/>
          <w:sz w:val="12"/>
          <w:szCs w:val="14"/>
        </w:rPr>
        <w:t>free and open societies prosper. Isolation, intolerance, and hostility to the free exchange of knowledge, technology, people, and goods breed stagnation or regression</w:t>
      </w:r>
      <w:r w:rsidRPr="00E05214">
        <w:rPr>
          <w:rFonts w:cs="Arial"/>
          <w:sz w:val="12"/>
          <w:szCs w:val="15"/>
        </w:rPr>
        <w:t xml:space="preserve">. Despite all of this progress and good news, then, there is still much unfinished business. Millions of people die from hunger, malnutrition, and preventable disease such as malaria, tuberculosis, and diarrhea. Over a billion people still live in absolute poverty, defined as less than a dollar per day. A third of the world’s eligible population is still not enrolled in secondary school. </w:t>
      </w:r>
      <w:r w:rsidRPr="00E05214">
        <w:rPr>
          <w:rFonts w:cs="Arial"/>
          <w:u w:val="single"/>
        </w:rPr>
        <w:t>Barriers to globalization, economic development, and technological change</w:t>
      </w:r>
      <w:r w:rsidRPr="00E05214">
        <w:rPr>
          <w:rFonts w:cs="Arial"/>
          <w:sz w:val="12"/>
          <w:szCs w:val="15"/>
        </w:rPr>
        <w:t>—such as the use of DDT to eradicate malaria, genetic engineering, and biotechnology—</w:t>
      </w:r>
      <w:r w:rsidRPr="00E05214">
        <w:rPr>
          <w:rFonts w:cs="Arial"/>
          <w:u w:val="single"/>
        </w:rPr>
        <w:t>are a big source of the problem</w:t>
      </w:r>
      <w:r w:rsidRPr="00E05214">
        <w:rPr>
          <w:rFonts w:cs="Arial"/>
          <w:sz w:val="12"/>
          <w:szCs w:val="15"/>
        </w:rPr>
        <w:t xml:space="preserve">. Moreover, the global population will grow 50 percent to 100 percent this century, and per capita consumption of energy and materials will likely increase with wealth. Merely preserving the status quo is not enough. </w:t>
      </w:r>
      <w:r w:rsidRPr="00E05214">
        <w:rPr>
          <w:rFonts w:cs="Arial"/>
          <w:sz w:val="12"/>
          <w:szCs w:val="14"/>
        </w:rPr>
        <w:t>We need to protect the important sustaining institutions responsible for all of this</w:t>
      </w:r>
      <w:r w:rsidRPr="0071520D">
        <w:rPr>
          <w:rFonts w:cs="Arial"/>
          <w:sz w:val="12"/>
          <w:szCs w:val="14"/>
        </w:rPr>
        <w:t xml:space="preserve"> progress in the developed world, and we need to foster and nurture them in countries that are still developing</w:t>
      </w:r>
      <w:r w:rsidRPr="0071520D">
        <w:rPr>
          <w:rFonts w:cs="Arial"/>
          <w:sz w:val="12"/>
          <w:szCs w:val="15"/>
        </w:rPr>
        <w:t xml:space="preserve">.  Man’s remarkable </w:t>
      </w:r>
      <w:r w:rsidRPr="0071520D">
        <w:rPr>
          <w:rFonts w:cs="Arial"/>
          <w:sz w:val="12"/>
          <w:szCs w:val="14"/>
        </w:rPr>
        <w:t>progress over the last 100 years is unprecedented in human history. It’s also one of the more neglected big-picture stories.</w:t>
      </w:r>
      <w:r w:rsidRPr="0071520D">
        <w:rPr>
          <w:rFonts w:cs="Arial"/>
          <w:sz w:val="12"/>
          <w:szCs w:val="15"/>
        </w:rPr>
        <w:t xml:space="preserve"> </w:t>
      </w:r>
      <w:r w:rsidRPr="0071520D">
        <w:rPr>
          <w:rFonts w:cs="Arial"/>
          <w:b/>
          <w:highlight w:val="yellow"/>
          <w:u w:val="single"/>
        </w:rPr>
        <w:t>Ensuring</w:t>
      </w:r>
      <w:r w:rsidRPr="0071520D">
        <w:rPr>
          <w:rFonts w:cs="Arial"/>
          <w:b/>
          <w:u w:val="single"/>
        </w:rPr>
        <w:t xml:space="preserve"> </w:t>
      </w:r>
      <w:r w:rsidRPr="0071520D">
        <w:rPr>
          <w:rFonts w:cs="Arial"/>
          <w:b/>
          <w:highlight w:val="yellow"/>
          <w:u w:val="single"/>
        </w:rPr>
        <w:t>that our incredible progress continues will require</w:t>
      </w:r>
      <w:r w:rsidRPr="0071520D">
        <w:rPr>
          <w:rFonts w:cs="Arial"/>
          <w:b/>
          <w:u w:val="single"/>
        </w:rPr>
        <w:t xml:space="preserve"> not only recognizing and appreciating the progress itself, but also recognizing and </w:t>
      </w:r>
      <w:r w:rsidRPr="0071520D">
        <w:rPr>
          <w:rFonts w:cs="Arial"/>
          <w:b/>
          <w:highlight w:val="yellow"/>
          <w:u w:val="single"/>
        </w:rPr>
        <w:t>preserving the important ideas and institutions that caused it, and ensuring that they endure</w:t>
      </w:r>
      <w:r w:rsidRPr="0071520D">
        <w:rPr>
          <w:rFonts w:cs="Arial"/>
          <w:b/>
          <w:highlight w:val="yellow"/>
        </w:rPr>
        <w:t>.</w:t>
      </w:r>
      <w:r w:rsidRPr="0071520D">
        <w:rPr>
          <w:rFonts w:cs="Arial"/>
          <w:sz w:val="12"/>
          <w:szCs w:val="15"/>
        </w:rPr>
        <w:t xml:space="preserve"> </w:t>
      </w:r>
    </w:p>
    <w:p w14:paraId="7D695ED7" w14:textId="77777777" w:rsidR="006138B9" w:rsidRDefault="006138B9" w:rsidP="006138B9"/>
    <w:p w14:paraId="797AD1C1" w14:textId="77777777" w:rsidR="00CC3ACF" w:rsidRPr="0071520D" w:rsidRDefault="00CC3ACF" w:rsidP="00CC3ACF"/>
    <w:p w14:paraId="098F588A" w14:textId="46889DEF" w:rsidR="00C0164D" w:rsidRPr="00F12A9C" w:rsidRDefault="00C0164D" w:rsidP="00546203">
      <w:pPr>
        <w:pStyle w:val="Heading3"/>
      </w:pPr>
      <w:r>
        <w:lastRenderedPageBreak/>
        <w:t>AT Apocalyptic Rhetoric</w:t>
      </w:r>
      <w:r w:rsidR="00B60298">
        <w:t xml:space="preserve"> K</w:t>
      </w:r>
    </w:p>
    <w:p w14:paraId="5B445689" w14:textId="77777777" w:rsidR="00C0164D" w:rsidRDefault="00C0164D" w:rsidP="00584859">
      <w:pPr>
        <w:pStyle w:val="Heading4"/>
      </w:pPr>
      <w:r>
        <w:t>Apocalyptic rhetoric is good when connected to solutions – the problem is apocalyptic rhetoric that just says we're doomed – proves perm solvency</w:t>
      </w:r>
    </w:p>
    <w:p w14:paraId="67B8ACA5" w14:textId="77777777" w:rsidR="00C0164D" w:rsidRDefault="00C0164D" w:rsidP="00C0164D">
      <w:r w:rsidRPr="00A31F93">
        <w:rPr>
          <w:rStyle w:val="StyleStyleBold12pt"/>
        </w:rPr>
        <w:t>Langbehn  11</w:t>
      </w:r>
      <w:r>
        <w:t xml:space="preserve">   Karen Langbehn, Doctoral Candidate: Rhetoric of Science University of South Florida 7-11-11 Apocalyptic Rhetoric, Mistakes, and Changing Behavior: How to Rhetorically Frame Climate Change Communications (Part 2)   </w:t>
      </w:r>
      <w:r w:rsidRPr="00A31F93">
        <w:t>http://karenlangbehn.wordpress.com/author/klangbehn/</w:t>
      </w:r>
    </w:p>
    <w:p w14:paraId="32C41ED8" w14:textId="77777777" w:rsidR="00C0164D" w:rsidRPr="000F296A" w:rsidRDefault="00C0164D" w:rsidP="00C0164D">
      <w:pPr>
        <w:pStyle w:val="CardIndented"/>
        <w:ind w:left="0"/>
        <w:rPr>
          <w:b/>
          <w:u w:val="single"/>
        </w:rPr>
      </w:pPr>
      <w:r w:rsidRPr="00A31F93">
        <w:rPr>
          <w:sz w:val="16"/>
        </w:rPr>
        <w:t xml:space="preserve">Given more time and insight, however, I need to revise these definitions, because their implications are definitely more critical than I had originally understood. Here’s what I understand now, regarding the rhetorical differences between the two: the implication of “global warming” is that humans are the primary cause of rising temperatures, but also that </w:t>
      </w:r>
      <w:r w:rsidRPr="00A31F93">
        <w:rPr>
          <w:i/>
          <w:iCs/>
          <w:sz w:val="16"/>
        </w:rPr>
        <w:t xml:space="preserve">because </w:t>
      </w:r>
      <w:r w:rsidRPr="00A31F93">
        <w:rPr>
          <w:sz w:val="16"/>
        </w:rPr>
        <w:t xml:space="preserve">humans are the primary cause, they are capable of changing their behaviors so that they are no longer pressing the Earth’s limits. “Global warming” implies humans’ responsibility on multiple levels, and throughout time. If humans are primarily responsible for causing rising temperatures, then they are also primarily responsible for learning from their mistakes and changing their behavior. Responsibility, then, works both ways, and throughout time: past mistakes can be remedied, </w:t>
      </w:r>
      <w:r w:rsidRPr="000F296A">
        <w:rPr>
          <w:rStyle w:val="StyleUnderline"/>
          <w:sz w:val="20"/>
          <w:highlight w:val="yellow"/>
        </w:rPr>
        <w:t>if the rhetorical framing of</w:t>
      </w:r>
      <w:r w:rsidRPr="00A31F93">
        <w:rPr>
          <w:rStyle w:val="StyleUnderline"/>
          <w:sz w:val="20"/>
        </w:rPr>
        <w:t xml:space="preserve"> global warming/</w:t>
      </w:r>
      <w:r w:rsidRPr="000F296A">
        <w:rPr>
          <w:rStyle w:val="StyleUnderline"/>
          <w:sz w:val="20"/>
          <w:highlight w:val="yellow"/>
        </w:rPr>
        <w:t>climate change is</w:t>
      </w:r>
      <w:r w:rsidRPr="00A31F93">
        <w:rPr>
          <w:rStyle w:val="StyleUnderline"/>
          <w:sz w:val="20"/>
        </w:rPr>
        <w:t xml:space="preserve"> communicated </w:t>
      </w:r>
      <w:r w:rsidRPr="000F296A">
        <w:rPr>
          <w:rStyle w:val="StyleUnderline"/>
          <w:sz w:val="20"/>
          <w:highlight w:val="yellow"/>
        </w:rPr>
        <w:t>in terms that</w:t>
      </w:r>
      <w:r w:rsidRPr="00A31F93">
        <w:rPr>
          <w:rStyle w:val="StyleUnderline"/>
          <w:sz w:val="20"/>
        </w:rPr>
        <w:t xml:space="preserve"> directly </w:t>
      </w:r>
      <w:r w:rsidRPr="000F296A">
        <w:rPr>
          <w:rStyle w:val="StyleUnderline"/>
          <w:sz w:val="20"/>
          <w:highlight w:val="yellow"/>
        </w:rPr>
        <w:t>identify what can</w:t>
      </w:r>
      <w:r w:rsidRPr="00A31F93">
        <w:rPr>
          <w:rStyle w:val="StyleUnderline"/>
          <w:sz w:val="20"/>
        </w:rPr>
        <w:t xml:space="preserve"> still </w:t>
      </w:r>
      <w:r w:rsidRPr="000F296A">
        <w:rPr>
          <w:rStyle w:val="StyleUnderline"/>
          <w:sz w:val="20"/>
          <w:highlight w:val="yellow"/>
        </w:rPr>
        <w:t>be done</w:t>
      </w:r>
      <w:r w:rsidRPr="00A31F93">
        <w:rPr>
          <w:rStyle w:val="StyleUnderline"/>
          <w:sz w:val="20"/>
        </w:rPr>
        <w:t xml:space="preserve"> – in the present and in the future – terms that speak specifically to public values, </w:t>
      </w:r>
      <w:r w:rsidRPr="000F296A">
        <w:rPr>
          <w:rStyle w:val="StyleUnderline"/>
          <w:sz w:val="20"/>
          <w:highlight w:val="yellow"/>
        </w:rPr>
        <w:t>terms that allow for civic engagement, and terms that balance fear with opportunity.</w:t>
      </w:r>
      <w:r w:rsidRPr="00A31F93">
        <w:rPr>
          <w:sz w:val="16"/>
        </w:rPr>
        <w:t xml:space="preserve"> If </w:t>
      </w:r>
      <w:r w:rsidRPr="00A31F93">
        <w:rPr>
          <w:bCs/>
          <w:sz w:val="16"/>
        </w:rPr>
        <w:t>resiliency means turning threats into opportunities</w:t>
      </w:r>
      <w:r w:rsidRPr="00A31F93">
        <w:rPr>
          <w:sz w:val="16"/>
        </w:rPr>
        <w:t xml:space="preserve">, then a rhetoric to communicate climate change to the public must be a rhetoric that enables civic engagement (communication of challenge appraisals); an apocalyptic/comic rhetoric because such a rhetoric remains hopefully optimistic that there is still adequate (although decreasing) time in which to transition to a sustainable system. As explained in previous posts, </w:t>
      </w:r>
      <w:r w:rsidRPr="000F296A">
        <w:rPr>
          <w:rStyle w:val="StyleUnderline"/>
          <w:sz w:val="20"/>
          <w:highlight w:val="yellow"/>
        </w:rPr>
        <w:t>when rhetoric neglects</w:t>
      </w:r>
      <w:r w:rsidRPr="00A31F93">
        <w:rPr>
          <w:rStyle w:val="StyleUnderline"/>
          <w:sz w:val="20"/>
        </w:rPr>
        <w:t xml:space="preserve"> to articulate effective </w:t>
      </w:r>
      <w:r w:rsidRPr="00A31F93">
        <w:rPr>
          <w:sz w:val="16"/>
        </w:rPr>
        <w:t>actions/</w:t>
      </w:r>
      <w:r w:rsidRPr="000F296A">
        <w:rPr>
          <w:rStyle w:val="StyleUnderline"/>
          <w:sz w:val="20"/>
          <w:highlight w:val="yellow"/>
        </w:rPr>
        <w:t>solutions</w:t>
      </w:r>
      <w:r w:rsidRPr="00A31F93">
        <w:rPr>
          <w:rStyle w:val="StyleUnderline"/>
          <w:sz w:val="20"/>
        </w:rPr>
        <w:t xml:space="preserve"> for productive behavior in response to environmental problems/global warming</w:t>
      </w:r>
      <w:r w:rsidRPr="000F296A">
        <w:rPr>
          <w:rStyle w:val="StyleUnderline"/>
          <w:sz w:val="20"/>
          <w:highlight w:val="yellow"/>
        </w:rPr>
        <w:t>, or when it is founded solely on fear</w:t>
      </w:r>
      <w:r w:rsidRPr="00A31F93">
        <w:rPr>
          <w:rStyle w:val="StyleUnderline"/>
          <w:sz w:val="20"/>
        </w:rPr>
        <w:t xml:space="preserve"> alone, without specific actions to remedy mistakes/unsustainable lifestyles, etc., </w:t>
      </w:r>
      <w:r w:rsidRPr="000F296A">
        <w:rPr>
          <w:rStyle w:val="StyleUnderline"/>
          <w:sz w:val="20"/>
          <w:highlight w:val="yellow"/>
        </w:rPr>
        <w:t>the actions that do follow are maladaptive; they’re not consistent, collective, or significant in addressing the change</w:t>
      </w:r>
      <w:r w:rsidRPr="00A31F93">
        <w:rPr>
          <w:rStyle w:val="StyleUnderline"/>
          <w:sz w:val="20"/>
        </w:rPr>
        <w:t xml:space="preserve"> – global change – that is necessary in sufficiently addressing an environmental problem like global warming.</w:t>
      </w:r>
      <w:r>
        <w:rPr>
          <w:rFonts w:eastAsia="Times New Roman"/>
        </w:rPr>
        <w:t xml:space="preserve"> </w:t>
      </w:r>
    </w:p>
    <w:p w14:paraId="28E00356" w14:textId="77777777" w:rsidR="00C0164D" w:rsidRPr="008C1B2E" w:rsidRDefault="00C0164D" w:rsidP="00C0164D"/>
    <w:p w14:paraId="34ECBCEE" w14:textId="77777777" w:rsidR="00C0164D" w:rsidRPr="008911CC" w:rsidRDefault="00C0164D" w:rsidP="00584859">
      <w:pPr>
        <w:pStyle w:val="Heading4"/>
        <w:rPr>
          <w:rStyle w:val="StyleStyleBold12pt"/>
          <w:b/>
          <w:bCs/>
          <w:sz w:val="28"/>
        </w:rPr>
      </w:pPr>
      <w:r>
        <w:rPr>
          <w:rStyle w:val="StyleStyleBold12pt"/>
          <w:b/>
          <w:sz w:val="28"/>
        </w:rPr>
        <w:t xml:space="preserve">Apocalyptic rhetoric is good and key to solving for anthropogenic climate change, but environmental crises are undercovered in our media now. </w:t>
      </w:r>
    </w:p>
    <w:p w14:paraId="7918C342" w14:textId="77777777" w:rsidR="00C0164D" w:rsidRPr="008911CC" w:rsidRDefault="00C0164D" w:rsidP="00C0164D">
      <w:pPr>
        <w:rPr>
          <w:rFonts w:ascii="Arial" w:hAnsi="Arial" w:cs="Arial"/>
          <w:color w:val="222222"/>
          <w:sz w:val="20"/>
          <w:szCs w:val="20"/>
          <w:shd w:val="clear" w:color="auto" w:fill="FFFFFF"/>
        </w:rPr>
      </w:pPr>
      <w:r w:rsidRPr="008911CC">
        <w:rPr>
          <w:rStyle w:val="StyleStyleBold12pt"/>
        </w:rPr>
        <w:t>Romm 12</w:t>
      </w:r>
      <w:r w:rsidRPr="008911CC">
        <w:rPr>
          <w:rFonts w:ascii="Arial" w:hAnsi="Arial" w:cs="Arial"/>
          <w:color w:val="222222"/>
          <w:sz w:val="20"/>
          <w:szCs w:val="20"/>
          <w:shd w:val="clear" w:color="auto" w:fill="FFFFFF"/>
        </w:rPr>
        <w:t> (Joe Romm is a Fellow at American Progress and is the editor of Climate Progress, which New York Times columnist Tom Friedman called "the indispensable blog" and Time magazine named one of the 25 “Best Blogs of 2010.″ In 2009, Rolling Stone put Romm #88 on its list of 100 “people who are reinventing America.” Time named him a “Hero of the Environment″ and “The Web’s most influential climate-change blogger.” Romm was acting assistant secretary of energy for energy efficiency and renewable energy in 1997, where he oversaw $1 billion in R&amp;D, demonstration, and deployment of low-carbon technology. He is a Senior Fellow at American Progress and holds a Ph.D. in physics from MIT., 2/26/2012, “Apocalypse Not: The Oscars, The Media And The Myth of ‘Constant Repetition of Doomsday Messages’ on Climate”, </w:t>
      </w:r>
      <w:hyperlink r:id="rId41" w:anchor="more-432546" w:tgtFrame="_blank" w:history="1">
        <w:r w:rsidRPr="008911CC">
          <w:rPr>
            <w:rStyle w:val="Hyperlink"/>
          </w:rPr>
          <w:t>http://thinkprogress.org/romm/2012/02/26/432546/apocalypse-not-oscars-media-myth-of-repetition-of-doomsday-messages-on-climate/#more-432546</w:t>
        </w:r>
      </w:hyperlink>
      <w:r w:rsidRPr="008911CC">
        <w:rPr>
          <w:rFonts w:ascii="Arial" w:hAnsi="Arial" w:cs="Arial"/>
          <w:color w:val="222222"/>
          <w:sz w:val="20"/>
          <w:szCs w:val="20"/>
          <w:shd w:val="clear" w:color="auto" w:fill="FFFFFF"/>
        </w:rPr>
        <w:t>)</w:t>
      </w:r>
      <w:r>
        <w:rPr>
          <w:rFonts w:ascii="Arial" w:hAnsi="Arial" w:cs="Arial"/>
          <w:color w:val="222222"/>
          <w:sz w:val="20"/>
          <w:szCs w:val="20"/>
          <w:shd w:val="clear" w:color="auto" w:fill="FFFFFF"/>
        </w:rPr>
        <w:t>//JH</w:t>
      </w:r>
    </w:p>
    <w:p w14:paraId="4607C226" w14:textId="77777777" w:rsidR="00C0164D" w:rsidRPr="00F92212" w:rsidRDefault="00C0164D" w:rsidP="00C0164D">
      <w:pPr>
        <w:pStyle w:val="NoSpacing"/>
        <w:rPr>
          <w:rFonts w:asciiTheme="minorHAnsi" w:hAnsiTheme="minorHAnsi"/>
          <w:szCs w:val="16"/>
        </w:rPr>
      </w:pPr>
      <w:r w:rsidRPr="00F92212">
        <w:rPr>
          <w:rFonts w:asciiTheme="minorHAnsi" w:hAnsiTheme="minorHAnsi"/>
          <w:szCs w:val="16"/>
        </w:rPr>
        <w:t xml:space="preserve">You’d think it would be pretty obvious that </w:t>
      </w:r>
      <w:r w:rsidRPr="00F92212">
        <w:rPr>
          <w:rStyle w:val="TitleChar"/>
          <w:rFonts w:asciiTheme="minorHAnsi" w:hAnsiTheme="minorHAnsi"/>
        </w:rPr>
        <w:t>the public is not going to be concerned about an issue unless one explains why they should be concerned about an issue</w:t>
      </w:r>
      <w:r w:rsidRPr="00F92212">
        <w:rPr>
          <w:rFonts w:asciiTheme="minorHAnsi" w:hAnsiTheme="minorHAnsi"/>
          <w:szCs w:val="16"/>
        </w:rPr>
        <w:t xml:space="preserve">. And the social science literature, including the </w:t>
      </w:r>
      <w:r w:rsidRPr="00F92212">
        <w:rPr>
          <w:rStyle w:val="TitleChar"/>
          <w:rFonts w:asciiTheme="minorHAnsi" w:hAnsiTheme="minorHAnsi"/>
        </w:rPr>
        <w:t>vast literature on advertising and marketing, could not be clearer that only repeated messages have any chance of sinking in and moving the needle</w:t>
      </w:r>
      <w:r w:rsidRPr="00F92212">
        <w:rPr>
          <w:rFonts w:asciiTheme="minorHAnsi" w:hAnsiTheme="minorHAnsi"/>
          <w:szCs w:val="16"/>
        </w:rPr>
        <w:t>.</w:t>
      </w:r>
    </w:p>
    <w:p w14:paraId="32AFF95B" w14:textId="77777777" w:rsidR="00C0164D" w:rsidRPr="00F92212" w:rsidRDefault="00C0164D" w:rsidP="00C0164D">
      <w:pPr>
        <w:pStyle w:val="NoSpacing"/>
        <w:rPr>
          <w:rFonts w:asciiTheme="minorHAnsi" w:hAnsiTheme="minorHAnsi"/>
        </w:rPr>
      </w:pPr>
      <w:r w:rsidRPr="00F92212">
        <w:rPr>
          <w:rFonts w:asciiTheme="minorHAnsi" w:hAnsiTheme="minorHAnsi"/>
        </w:rPr>
        <w:t>Because I doubt any serious movement of public opinion or mobilization of political action could possibly occur until these myths are shattered, I’ll do a multipart series on this subject, featuring public opinion analysis, quotes by leading experts, and the latest social science research.</w:t>
      </w:r>
    </w:p>
    <w:p w14:paraId="23FDF1D3" w14:textId="77777777" w:rsidR="00C0164D" w:rsidRPr="00F92212" w:rsidRDefault="00C0164D" w:rsidP="00C0164D">
      <w:pPr>
        <w:pStyle w:val="NoSpacing"/>
        <w:rPr>
          <w:rFonts w:asciiTheme="minorHAnsi" w:hAnsiTheme="minorHAnsi"/>
        </w:rPr>
      </w:pPr>
      <w:r w:rsidRPr="00F92212">
        <w:rPr>
          <w:rFonts w:asciiTheme="minorHAnsi" w:hAnsiTheme="minorHAnsi"/>
        </w:rPr>
        <w:t xml:space="preserve">Since this is Oscar night, though, it seems appropriate to start by looking at what messages the public are exposed to in popular culture and the media. It ain’t doomsday. Quite the reverse, </w:t>
      </w:r>
      <w:r w:rsidRPr="00F92212">
        <w:rPr>
          <w:rStyle w:val="TitleChar"/>
          <w:rFonts w:asciiTheme="minorHAnsi" w:hAnsiTheme="minorHAnsi"/>
        </w:rPr>
        <w:t xml:space="preserve">climate change </w:t>
      </w:r>
      <w:r w:rsidRPr="00F92212">
        <w:rPr>
          <w:rStyle w:val="TitleChar"/>
          <w:rFonts w:asciiTheme="minorHAnsi" w:hAnsiTheme="minorHAnsi"/>
        </w:rPr>
        <w:lastRenderedPageBreak/>
        <w:t>has been mostly an invisible issue for several years and the message of conspicuous consumption and business-as-usual reigns supreme</w:t>
      </w:r>
      <w:r w:rsidRPr="00F92212">
        <w:rPr>
          <w:rFonts w:asciiTheme="minorHAnsi" w:hAnsiTheme="minorHAnsi"/>
        </w:rPr>
        <w:t>.</w:t>
      </w:r>
    </w:p>
    <w:p w14:paraId="6032F65B" w14:textId="77777777" w:rsidR="00C0164D" w:rsidRPr="00F92212" w:rsidRDefault="00C0164D" w:rsidP="00C0164D">
      <w:pPr>
        <w:pStyle w:val="NoSpacing"/>
        <w:rPr>
          <w:rFonts w:asciiTheme="minorHAnsi" w:hAnsiTheme="minorHAnsi"/>
        </w:rPr>
      </w:pPr>
      <w:r w:rsidRPr="00F92212">
        <w:rPr>
          <w:rFonts w:asciiTheme="minorHAnsi" w:hAnsiTheme="minorHAnsi"/>
        </w:rPr>
        <w:t>The motivation for this post actually came up because I received an e-mail from a journalist commenting that the “constant repetition of doomsday messages” doesn’t work as a messaging strategy. I had to demur, for the reasons noted above.</w:t>
      </w:r>
    </w:p>
    <w:p w14:paraId="1E21DE92" w14:textId="77777777" w:rsidR="00C0164D" w:rsidRPr="00F92212" w:rsidRDefault="00C0164D" w:rsidP="00C0164D">
      <w:pPr>
        <w:pStyle w:val="NoSpacing"/>
        <w:rPr>
          <w:rFonts w:asciiTheme="minorHAnsi" w:hAnsiTheme="minorHAnsi"/>
        </w:rPr>
      </w:pPr>
      <w:r w:rsidRPr="00F92212">
        <w:rPr>
          <w:rFonts w:asciiTheme="minorHAnsi" w:hAnsiTheme="minorHAnsi"/>
        </w:rPr>
        <w:t>But it did get me thinking about what messages the public are exposed to, especially as I’ve been rushing to see the movies nominated for Best Picture this year. I am a huge movie buff, but as parents of 5-year-olds know, it isn’t easy to stay up with the latest movies.</w:t>
      </w:r>
    </w:p>
    <w:p w14:paraId="146454E4" w14:textId="77777777" w:rsidR="00C0164D" w:rsidRPr="00F92212" w:rsidRDefault="00C0164D" w:rsidP="00C0164D">
      <w:pPr>
        <w:pStyle w:val="NoSpacing"/>
        <w:rPr>
          <w:rFonts w:asciiTheme="minorHAnsi" w:hAnsiTheme="minorHAnsi"/>
        </w:rPr>
      </w:pPr>
      <w:r w:rsidRPr="00F92212">
        <w:rPr>
          <w:rFonts w:asciiTheme="minorHAnsi" w:hAnsiTheme="minorHAnsi"/>
        </w:rPr>
        <w:t>That said, good luck finding a popular movie in recent years that even touches on climate change, let alone one a popular one that would pass for doomsday messaging.  Best Picture nominee The Tree of Life has been billed as an environmental movie —  and even shown at environmental film festivals — but while it is certainly depressing, climate-related it ain’t. In fact, if that is truly someone’s idea of environmental movie, count me out.</w:t>
      </w:r>
    </w:p>
    <w:p w14:paraId="68197E1A" w14:textId="77777777" w:rsidR="00C0164D" w:rsidRPr="00F92212" w:rsidRDefault="00C0164D" w:rsidP="00C0164D">
      <w:pPr>
        <w:pStyle w:val="NoSpacing"/>
        <w:rPr>
          <w:rFonts w:asciiTheme="minorHAnsi" w:hAnsiTheme="minorHAnsi"/>
        </w:rPr>
      </w:pPr>
      <w:r w:rsidRPr="00F92212">
        <w:rPr>
          <w:rFonts w:asciiTheme="minorHAnsi" w:hAnsiTheme="minorHAnsi"/>
        </w:rPr>
        <w:t>The closest to a genuine popular climate movie was the dreadfully unscientific The Day After Tomorrow, which is from 2004 (and arguably set back the messaging effort by putting the absurd “global cooling” notion in people’s heads! Even Avatar, the most successful movie of all time and “the most epic piece of environmental advocacy ever captured on celluloid,” as</w:t>
      </w:r>
      <w:hyperlink r:id="rId42" w:history="1">
        <w:r w:rsidRPr="00F92212">
          <w:rPr>
            <w:rStyle w:val="Hyperlink"/>
            <w:rFonts w:asciiTheme="minorHAnsi" w:hAnsiTheme="minorHAnsi"/>
            <w:szCs w:val="16"/>
          </w:rPr>
          <w:t>one producer put it</w:t>
        </w:r>
      </w:hyperlink>
      <w:r w:rsidRPr="00F92212">
        <w:rPr>
          <w:rFonts w:asciiTheme="minorHAnsi" w:hAnsiTheme="minorHAnsi"/>
        </w:rPr>
        <w:t>, omits the climate doomsday message. One of my favorite eco-movies, “</w:t>
      </w:r>
      <w:hyperlink r:id="rId43" w:history="1">
        <w:r w:rsidRPr="00F92212">
          <w:rPr>
            <w:rStyle w:val="Hyperlink"/>
            <w:rFonts w:asciiTheme="minorHAnsi" w:hAnsiTheme="minorHAnsi"/>
            <w:szCs w:val="16"/>
          </w:rPr>
          <w:t>Wall-E, is an eco-dystopian gem and an anti-consumption movie</w:t>
        </w:r>
      </w:hyperlink>
      <w:r w:rsidRPr="00F92212">
        <w:rPr>
          <w:rFonts w:asciiTheme="minorHAnsi" w:hAnsiTheme="minorHAnsi"/>
        </w:rPr>
        <w:t>,” but it isn’t a climate movie.</w:t>
      </w:r>
    </w:p>
    <w:p w14:paraId="35078C07" w14:textId="77777777" w:rsidR="00C0164D" w:rsidRPr="00F92212" w:rsidRDefault="00C0164D" w:rsidP="00C0164D">
      <w:pPr>
        <w:pStyle w:val="NoSpacing"/>
        <w:rPr>
          <w:rFonts w:asciiTheme="minorHAnsi" w:hAnsiTheme="minorHAnsi"/>
        </w:rPr>
      </w:pPr>
      <w:r w:rsidRPr="00F92212">
        <w:rPr>
          <w:rFonts w:asciiTheme="minorHAnsi" w:hAnsiTheme="minorHAnsi"/>
        </w:rPr>
        <w:t>I will be interested to see The Hunger Games, but I’ve read all 3 of the bestselling post-apocalyptic young adult novels — hey, that’s my job! — and they don’t qualify as climate change doomsday messaging (more on that later).  So, no, the movies certainly don’t expose the public to constant doomsday messages on climate.</w:t>
      </w:r>
    </w:p>
    <w:p w14:paraId="7D93C78C" w14:textId="77777777" w:rsidR="00C0164D" w:rsidRPr="00F92212" w:rsidRDefault="00C0164D" w:rsidP="00C0164D">
      <w:pPr>
        <w:rPr>
          <w:rFonts w:asciiTheme="minorHAnsi" w:hAnsiTheme="minorHAnsi" w:cs="Arial"/>
          <w:color w:val="222222"/>
          <w:sz w:val="16"/>
          <w:szCs w:val="20"/>
          <w:shd w:val="clear" w:color="auto" w:fill="FFFFFF"/>
        </w:rPr>
      </w:pPr>
      <w:r w:rsidRPr="00F92212">
        <w:rPr>
          <w:rFonts w:asciiTheme="minorHAnsi" w:hAnsiTheme="minorHAnsi" w:cs="Arial"/>
          <w:color w:val="222222"/>
          <w:sz w:val="16"/>
          <w:szCs w:val="20"/>
          <w:shd w:val="clear" w:color="auto" w:fill="FFFFFF"/>
        </w:rPr>
        <w:t>Here are the key points about what repeated messages the American public is exposed to:</w:t>
      </w:r>
    </w:p>
    <w:p w14:paraId="295B525A" w14:textId="77777777" w:rsidR="00C0164D" w:rsidRPr="008911CC" w:rsidRDefault="00C0164D" w:rsidP="00C0164D">
      <w:pPr>
        <w:rPr>
          <w:rFonts w:ascii="Arial" w:hAnsi="Arial" w:cs="Arial"/>
          <w:color w:val="222222"/>
          <w:sz w:val="16"/>
          <w:szCs w:val="20"/>
          <w:shd w:val="clear" w:color="auto" w:fill="FFFFFF"/>
        </w:rPr>
      </w:pPr>
      <w:r w:rsidRPr="008911CC">
        <w:rPr>
          <w:rStyle w:val="StyleUnderline"/>
        </w:rPr>
        <w:t>The broad American public is exposed to virtually no doomsday messages, let alone constant ones, on climate change in popular culture</w:t>
      </w:r>
      <w:r w:rsidRPr="008911CC">
        <w:rPr>
          <w:rFonts w:ascii="Arial" w:hAnsi="Arial" w:cs="Arial"/>
          <w:color w:val="222222"/>
          <w:sz w:val="16"/>
          <w:szCs w:val="20"/>
          <w:shd w:val="clear" w:color="auto" w:fill="FFFFFF"/>
        </w:rPr>
        <w:t xml:space="preserve"> (TV and the movies and even online). There is not one single TV show on any network devoted to this subject, which is, arguably, more consequential than any other preventable issue we face.</w:t>
      </w:r>
    </w:p>
    <w:p w14:paraId="2F73105A" w14:textId="77777777" w:rsidR="00C0164D" w:rsidRPr="008911CC" w:rsidRDefault="00C0164D" w:rsidP="00C0164D">
      <w:pPr>
        <w:rPr>
          <w:rFonts w:ascii="Arial" w:hAnsi="Arial" w:cs="Arial"/>
          <w:color w:val="222222"/>
          <w:sz w:val="16"/>
          <w:szCs w:val="20"/>
          <w:shd w:val="clear" w:color="auto" w:fill="FFFFFF"/>
        </w:rPr>
      </w:pPr>
      <w:r w:rsidRPr="008911CC">
        <w:rPr>
          <w:rStyle w:val="StyleUnderline"/>
        </w:rPr>
        <w:t>The same goes for the news media, whose coverage of climate change has collapsed</w:t>
      </w:r>
      <w:r w:rsidRPr="008911CC">
        <w:rPr>
          <w:rFonts w:ascii="Arial" w:hAnsi="Arial" w:cs="Arial"/>
          <w:color w:val="222222"/>
          <w:sz w:val="16"/>
          <w:szCs w:val="20"/>
          <w:shd w:val="clear" w:color="auto" w:fill="FFFFFF"/>
        </w:rPr>
        <w:t xml:space="preserve"> (see “Network News Coverage of Climate Change Collapsed in 2011</w:t>
      </w:r>
      <w:r w:rsidRPr="00F92212">
        <w:t>“).</w:t>
      </w:r>
      <w:r w:rsidRPr="008911CC">
        <w:rPr>
          <w:rStyle w:val="StyleUnderline"/>
        </w:rPr>
        <w:t xml:space="preserve"> When the media do cover climate change in recent years, the overwhelming majority of coverage is devoid of any doomsday messages — and many outlets still feature hard-core deniers.</w:t>
      </w:r>
      <w:r w:rsidRPr="008911CC">
        <w:rPr>
          <w:rFonts w:ascii="Arial" w:hAnsi="Arial" w:cs="Arial"/>
          <w:color w:val="222222"/>
          <w:sz w:val="16"/>
          <w:szCs w:val="20"/>
          <w:shd w:val="clear" w:color="auto" w:fill="FFFFFF"/>
        </w:rPr>
        <w:t xml:space="preserve"> Just imagine what the public’s view of climate would be if it got the same coverage as, say, unemployment, the housing crisis or even the deficit? When was the last time you saw an “employment denier” quoted on TV or in a newspaper?</w:t>
      </w:r>
    </w:p>
    <w:p w14:paraId="6C471560" w14:textId="77777777" w:rsidR="00C0164D" w:rsidRPr="008911CC" w:rsidRDefault="00C0164D" w:rsidP="00C0164D">
      <w:pPr>
        <w:rPr>
          <w:rFonts w:ascii="Arial" w:hAnsi="Arial" w:cs="Arial"/>
          <w:color w:val="222222"/>
          <w:sz w:val="16"/>
          <w:szCs w:val="20"/>
          <w:shd w:val="clear" w:color="auto" w:fill="FFFFFF"/>
        </w:rPr>
      </w:pPr>
      <w:r w:rsidRPr="008911CC">
        <w:rPr>
          <w:rStyle w:val="StyleUnderline"/>
        </w:rPr>
        <w:t>The public is exposed to constant messages promoting business as usual and indeed idolizing conspicuous consumption</w:t>
      </w:r>
      <w:r w:rsidRPr="008911CC">
        <w:rPr>
          <w:rFonts w:ascii="Arial" w:hAnsi="Arial" w:cs="Arial"/>
          <w:color w:val="222222"/>
          <w:sz w:val="16"/>
          <w:szCs w:val="20"/>
          <w:shd w:val="clear" w:color="auto" w:fill="FFFFFF"/>
        </w:rPr>
        <w:t>. See, for instance, “Breaking: The earth is breaking … but how about that Royal Wedding?</w:t>
      </w:r>
    </w:p>
    <w:p w14:paraId="7E0BE50E" w14:textId="77777777" w:rsidR="00C0164D" w:rsidRPr="008911CC" w:rsidRDefault="00C0164D" w:rsidP="00C0164D">
      <w:pPr>
        <w:rPr>
          <w:rFonts w:ascii="Arial" w:hAnsi="Arial" w:cs="Arial"/>
          <w:color w:val="222222"/>
          <w:sz w:val="16"/>
          <w:szCs w:val="20"/>
          <w:shd w:val="clear" w:color="auto" w:fill="FFFFFF"/>
        </w:rPr>
      </w:pPr>
      <w:r w:rsidRPr="008911CC">
        <w:rPr>
          <w:rStyle w:val="StyleUnderline"/>
        </w:rPr>
        <w:t>Our political elite and intelligentsia</w:t>
      </w:r>
      <w:r w:rsidRPr="008911CC">
        <w:rPr>
          <w:rFonts w:ascii="Arial" w:hAnsi="Arial" w:cs="Arial"/>
          <w:color w:val="222222"/>
          <w:sz w:val="16"/>
          <w:szCs w:val="20"/>
          <w:shd w:val="clear" w:color="auto" w:fill="FFFFFF"/>
        </w:rPr>
        <w:t xml:space="preserve">, including MSM pundits and the supposedly “liberal media” like, say, MSNBC, </w:t>
      </w:r>
      <w:r w:rsidRPr="008911CC">
        <w:rPr>
          <w:rStyle w:val="StyleUnderline"/>
        </w:rPr>
        <w:t>hardly even talk about climate change and when they do, it isn’t doomsday. Indeed, there isn’t even a single national columnist for a major media outlet who writes primarily on climate</w:t>
      </w:r>
      <w:r w:rsidRPr="008911CC">
        <w:rPr>
          <w:rFonts w:ascii="Arial" w:hAnsi="Arial" w:cs="Arial"/>
          <w:color w:val="222222"/>
          <w:sz w:val="16"/>
          <w:szCs w:val="20"/>
          <w:shd w:val="clear" w:color="auto" w:fill="FFFFFF"/>
        </w:rPr>
        <w:t>. Most “liberal” columnists rarely mention it.</w:t>
      </w:r>
    </w:p>
    <w:p w14:paraId="295F3A8E" w14:textId="77777777" w:rsidR="00C0164D" w:rsidRPr="008911CC" w:rsidRDefault="00C0164D" w:rsidP="00C0164D">
      <w:pPr>
        <w:rPr>
          <w:rFonts w:ascii="Arial" w:hAnsi="Arial" w:cs="Arial"/>
          <w:color w:val="222222"/>
          <w:sz w:val="16"/>
          <w:szCs w:val="20"/>
          <w:shd w:val="clear" w:color="auto" w:fill="FFFFFF"/>
        </w:rPr>
      </w:pPr>
      <w:r w:rsidRPr="008911CC">
        <w:rPr>
          <w:rStyle w:val="StyleUnderline"/>
        </w:rPr>
        <w:t>At least a quarter of the public chooses media that devote a vast amount of time to the notion that global warming is a hoax and that environmentalists are extremists and that clean energy is a joke.</w:t>
      </w:r>
      <w:r w:rsidRPr="008911CC">
        <w:rPr>
          <w:rFonts w:ascii="Arial" w:hAnsi="Arial" w:cs="Arial"/>
          <w:color w:val="222222"/>
          <w:sz w:val="16"/>
          <w:szCs w:val="20"/>
          <w:shd w:val="clear" w:color="auto" w:fill="FFFFFF"/>
        </w:rPr>
        <w:t xml:space="preserve"> In the MSM, conservative pundits routinely trash climate science and mock clean energy. Just listen to, say, Joe Scarborough on MSNBC’s Morning Joe mock clean energy sometime.</w:t>
      </w:r>
    </w:p>
    <w:p w14:paraId="455625CA" w14:textId="77777777" w:rsidR="00C0164D" w:rsidRPr="008911CC" w:rsidRDefault="00C0164D" w:rsidP="00C0164D">
      <w:pPr>
        <w:rPr>
          <w:rFonts w:ascii="Arial" w:hAnsi="Arial" w:cs="Arial"/>
          <w:color w:val="222222"/>
          <w:sz w:val="16"/>
          <w:szCs w:val="20"/>
          <w:shd w:val="clear" w:color="auto" w:fill="FFFFFF"/>
        </w:rPr>
      </w:pPr>
      <w:r w:rsidRPr="008911CC">
        <w:rPr>
          <w:rStyle w:val="StyleUnderline"/>
        </w:rPr>
        <w:t>The major energy companies bombard the airwaves with millions and millions of dollars of repetitious pro-fossil-fuel ads. The environmentalists spend far, far less money.</w:t>
      </w:r>
      <w:r w:rsidRPr="008911CC">
        <w:rPr>
          <w:rFonts w:ascii="Arial" w:hAnsi="Arial" w:cs="Arial"/>
          <w:color w:val="222222"/>
          <w:sz w:val="16"/>
          <w:szCs w:val="20"/>
          <w:shd w:val="clear" w:color="auto" w:fill="FFFFFF"/>
        </w:rPr>
        <w:t xml:space="preserve"> As noted above, the one time they did run a </w:t>
      </w:r>
      <w:r w:rsidRPr="008911CC">
        <w:rPr>
          <w:rFonts w:ascii="Arial" w:hAnsi="Arial" w:cs="Arial"/>
          <w:color w:val="222222"/>
          <w:sz w:val="16"/>
          <w:szCs w:val="20"/>
          <w:shd w:val="clear" w:color="auto" w:fill="FFFFFF"/>
        </w:rPr>
        <w:lastRenderedPageBreak/>
        <w:t>major campaign to push a climate bill, they and their political allies including the president explicitly did NOT talk much about climate change, particularly doomsday messaging</w:t>
      </w:r>
    </w:p>
    <w:p w14:paraId="14F485CF" w14:textId="77777777" w:rsidR="00C0164D" w:rsidRPr="008911CC" w:rsidRDefault="00C0164D" w:rsidP="00C0164D">
      <w:pPr>
        <w:rPr>
          <w:rStyle w:val="StyleUnderline"/>
        </w:rPr>
      </w:pPr>
      <w:r w:rsidRPr="008911CC">
        <w:rPr>
          <w:rStyle w:val="StyleUnderline"/>
        </w:rPr>
        <w:t>Environmentalists when they do appear in popular culture, especially TV, are routinely mocked.</w:t>
      </w:r>
    </w:p>
    <w:p w14:paraId="03BE1E5C" w14:textId="77777777" w:rsidR="00C0164D" w:rsidRPr="008911CC" w:rsidRDefault="00C0164D" w:rsidP="00C0164D">
      <w:pPr>
        <w:rPr>
          <w:rFonts w:ascii="Arial" w:hAnsi="Arial" w:cs="Arial"/>
          <w:color w:val="222222"/>
          <w:sz w:val="16"/>
          <w:szCs w:val="20"/>
          <w:shd w:val="clear" w:color="auto" w:fill="FFFFFF"/>
        </w:rPr>
      </w:pPr>
      <w:r w:rsidRPr="008911CC">
        <w:rPr>
          <w:rStyle w:val="StyleUnderline"/>
        </w:rPr>
        <w:t xml:space="preserve">There is very little mass communication of doomsday messages online. </w:t>
      </w:r>
      <w:r w:rsidRPr="008911CC">
        <w:rPr>
          <w:rFonts w:ascii="Arial" w:hAnsi="Arial" w:cs="Arial"/>
          <w:color w:val="222222"/>
          <w:sz w:val="16"/>
          <w:szCs w:val="20"/>
          <w:shd w:val="clear" w:color="auto" w:fill="FFFFFF"/>
        </w:rPr>
        <w:t>Check out the most popular websites. General silence on the subject, and again, what coverage there is ain’t doomsday messaging. Go to the front page of the (moderately trafficked) environmental websites. Where is the doomsday?</w:t>
      </w:r>
    </w:p>
    <w:p w14:paraId="2F9F5FD4" w14:textId="77777777" w:rsidR="00C0164D" w:rsidRPr="008911CC" w:rsidRDefault="00C0164D" w:rsidP="00C0164D">
      <w:pPr>
        <w:rPr>
          <w:rStyle w:val="StyleUnderline"/>
        </w:rPr>
      </w:pPr>
      <w:r w:rsidRPr="008911CC">
        <w:rPr>
          <w:rStyle w:val="StyleUnderline"/>
        </w:rPr>
        <w:t>If you want to find anything approximating even modest, blunt, science-based messaging built around the scientific literature, interviews with actual climate scientists and a clear statement that we can solve this problem — well, you’ve all found it, of course, but the only people who see it are those who go looking for it.</w:t>
      </w:r>
    </w:p>
    <w:p w14:paraId="102C0888" w14:textId="77777777" w:rsidR="00C0164D" w:rsidRPr="008911CC" w:rsidRDefault="00C0164D" w:rsidP="00C0164D">
      <w:pPr>
        <w:rPr>
          <w:rFonts w:ascii="Arial" w:hAnsi="Arial" w:cs="Arial"/>
          <w:color w:val="222222"/>
          <w:sz w:val="16"/>
          <w:szCs w:val="20"/>
          <w:shd w:val="clear" w:color="auto" w:fill="FFFFFF"/>
        </w:rPr>
      </w:pPr>
      <w:r w:rsidRPr="008911CC">
        <w:rPr>
          <w:rFonts w:ascii="Arial" w:hAnsi="Arial" w:cs="Arial"/>
          <w:color w:val="222222"/>
          <w:sz w:val="16"/>
          <w:szCs w:val="20"/>
          <w:shd w:val="clear" w:color="auto" w:fill="FFFFFF"/>
        </w:rPr>
        <w:t>Of course, this blog is not even aimed at the general public. Probably 99% of Americans haven’t even seen one of my headlines and 99.7% haven’t read one of my climate science posts. And Climate Progress is probably the most widely read, quoted, and reposted climate science blog in the world.</w:t>
      </w:r>
    </w:p>
    <w:p w14:paraId="04500BF2" w14:textId="77777777" w:rsidR="00C0164D" w:rsidRPr="008911CC" w:rsidRDefault="00C0164D" w:rsidP="00C0164D">
      <w:pPr>
        <w:rPr>
          <w:rFonts w:ascii="Arial" w:hAnsi="Arial" w:cs="Arial"/>
          <w:color w:val="222222"/>
          <w:sz w:val="16"/>
          <w:szCs w:val="20"/>
          <w:shd w:val="clear" w:color="auto" w:fill="FFFFFF"/>
        </w:rPr>
      </w:pPr>
      <w:r w:rsidRPr="008911CC">
        <w:rPr>
          <w:rFonts w:ascii="Arial" w:hAnsi="Arial" w:cs="Arial"/>
          <w:color w:val="222222"/>
          <w:sz w:val="16"/>
          <w:szCs w:val="20"/>
          <w:shd w:val="clear" w:color="auto" w:fill="FFFFFF"/>
        </w:rPr>
        <w:t>Anyone dropping into America from another country or another planet who started following popular culture and the news the way the overwhelming majority of Americans do would get the distinct impression that nobody who matters is terribly worried about climate change. And, of course, they’d be right — see “The failed presidency of Barack Obama, Part 2.”</w:t>
      </w:r>
    </w:p>
    <w:p w14:paraId="0DE701C8" w14:textId="77777777" w:rsidR="00C0164D" w:rsidRPr="003A20EE" w:rsidRDefault="00C0164D" w:rsidP="00C0164D">
      <w:pPr>
        <w:rPr>
          <w:rFonts w:ascii="Arial" w:hAnsi="Arial" w:cs="Arial"/>
          <w:color w:val="222222"/>
          <w:sz w:val="16"/>
          <w:szCs w:val="20"/>
          <w:shd w:val="clear" w:color="auto" w:fill="FFFFFF"/>
        </w:rPr>
      </w:pPr>
      <w:r w:rsidRPr="003A20EE">
        <w:rPr>
          <w:rStyle w:val="StyleUnderline"/>
        </w:rPr>
        <w:t>It is total BS that</w:t>
      </w:r>
      <w:r w:rsidRPr="008911CC">
        <w:rPr>
          <w:rFonts w:ascii="Arial" w:hAnsi="Arial" w:cs="Arial"/>
          <w:color w:val="222222"/>
          <w:sz w:val="16"/>
          <w:szCs w:val="20"/>
          <w:shd w:val="clear" w:color="auto" w:fill="FFFFFF"/>
        </w:rPr>
        <w:t xml:space="preserve"> somehow </w:t>
      </w:r>
      <w:r w:rsidRPr="008911CC">
        <w:rPr>
          <w:rStyle w:val="StyleUnderline"/>
        </w:rPr>
        <w:t>the American public has been scared and overwhelmed by repeated doomsday messaging into some sort of climate fatigue. If the public’s concern has dropped — and public opinion analysis suggests it has dropped several percent</w:t>
      </w:r>
      <w:r w:rsidRPr="008911CC">
        <w:rPr>
          <w:rFonts w:ascii="Arial" w:hAnsi="Arial" w:cs="Arial"/>
          <w:color w:val="222222"/>
          <w:sz w:val="16"/>
          <w:szCs w:val="20"/>
          <w:shd w:val="clear" w:color="auto" w:fill="FFFFFF"/>
        </w:rPr>
        <w:t xml:space="preserve"> (though is bouncing back a tad) — </w:t>
      </w:r>
      <w:r w:rsidRPr="008911CC">
        <w:rPr>
          <w:rStyle w:val="StyleUnderline"/>
        </w:rPr>
        <w:t>that is primarily due to the conservative media’s disinformation campaign impact on Tea Party conservatives and to the treatment of this as a nonissue by most of the rest of the media, intelligentsia and popular culture.</w:t>
      </w:r>
    </w:p>
    <w:p w14:paraId="723C1857" w14:textId="77777777" w:rsidR="00C0164D" w:rsidRPr="008911CC" w:rsidRDefault="00C0164D" w:rsidP="00584859">
      <w:pPr>
        <w:pStyle w:val="Heading4"/>
      </w:pPr>
      <w:r w:rsidRPr="008911CC">
        <w:t xml:space="preserve">Apocalyptic framing is good – offers a heuristic for solving climate change. </w:t>
      </w:r>
    </w:p>
    <w:p w14:paraId="067EB4C6" w14:textId="77777777" w:rsidR="00C0164D" w:rsidRPr="008911CC" w:rsidRDefault="00C0164D" w:rsidP="00C0164D">
      <w:r w:rsidRPr="008911CC">
        <w:t xml:space="preserve">John J. </w:t>
      </w:r>
      <w:r w:rsidRPr="008911CC">
        <w:rPr>
          <w:rStyle w:val="StyleStyleBold12pt"/>
        </w:rPr>
        <w:t>Morrell</w:t>
      </w:r>
      <w:r w:rsidRPr="008911CC">
        <w:t xml:space="preserve">, Ph.D. in English @ Vanderbilt University, studies American Literature from the 19th, 20th, and 21st centuries, with a focus on environmental literature, </w:t>
      </w:r>
      <w:r w:rsidRPr="008911CC">
        <w:rPr>
          <w:rStyle w:val="StyleStyleBold12pt"/>
        </w:rPr>
        <w:t xml:space="preserve">’12 </w:t>
      </w:r>
      <w:r w:rsidRPr="008911CC">
        <w:t>[“THE DIALECTIC OF CLIMATE CHANGE: APOCALYPSE, UTOPIA AND THE ENVIRONMENTAL IMAGINATION,” May, 2012, p.33-39]</w:t>
      </w:r>
      <w:r>
        <w:t>//JH</w:t>
      </w:r>
    </w:p>
    <w:p w14:paraId="45E9CA73" w14:textId="77777777" w:rsidR="00C0164D" w:rsidRPr="008911CC" w:rsidRDefault="00C0164D" w:rsidP="00C0164D">
      <w:pPr>
        <w:rPr>
          <w:sz w:val="16"/>
        </w:rPr>
      </w:pPr>
      <w:r w:rsidRPr="008911CC">
        <w:rPr>
          <w:sz w:val="16"/>
        </w:rPr>
        <w:t xml:space="preserve">There is a distinctively apocalyptic strand to discussions of climate change. As an example, consider that Dipesh Chakrabarty begins his theses on climate change with a meditation on Alan Weisman’s The World Without Us. Weisman’s book builds from a thought experiment of human extinction: “Picture a world from which we have all suddenly vanished.” It is interesting that Chakrabarty begins from this example -- Weisman’s thought experiment comes closer to the rapture of Tim LaHaye’s Left Behind series than it does to any global warming scenario published by the IPCC. I take Chakrabarty to be making a narrative point about climate change and the limits of imagination – </w:t>
      </w:r>
      <w:r w:rsidRPr="008911CC">
        <w:rPr>
          <w:rStyle w:val="TitleChar"/>
        </w:rPr>
        <w:t>we perceive climate change as a kind of break in the historical narrative, or in scenario planning terms, a branch point in history.</w:t>
      </w:r>
      <w:r w:rsidRPr="008911CC">
        <w:rPr>
          <w:sz w:val="16"/>
        </w:rPr>
        <w:t xml:space="preserve"> The future on the other side of this break remains, to a certain extent, unimaginable. And yet, Chakrabarty’s use of Weisman’s thought experiment also illustrates, in ways that he leaves largely unpacked, how popular conceptions of climate change intersect with older and deeper anxieties about the end of the world.</w:t>
      </w:r>
    </w:p>
    <w:p w14:paraId="3508724C" w14:textId="77777777" w:rsidR="00C0164D" w:rsidRPr="008911CC" w:rsidRDefault="00C0164D" w:rsidP="00C0164D">
      <w:pPr>
        <w:rPr>
          <w:rStyle w:val="TitleChar"/>
        </w:rPr>
      </w:pPr>
      <w:r w:rsidRPr="008911CC">
        <w:rPr>
          <w:sz w:val="16"/>
        </w:rPr>
        <w:t>Apocalypse is an older idea than climate change. For at least 3,000 years, ecocritic Greg Garrard writes, “a fluctuating proportion of the world’s population has believed that the end of the world was immanent” (85). Garrard locates the origins of apocalypticism in Zoroastrianism: “Notions of the world’s gradual decline were widespread in ancient civilizations, but Zoroaster bequeathed to Jewish, Christian, and later secular models of history a sense of urgency about the end of the world” (85). Importantly, however, the word apocalypse has not always referred to the end-times. The etymological root of apocalypse is the Greek apokalypsis, meaning “unveiling” or “uncovering.” I want to emphasize this etymological understanding of apocalypse</w:t>
      </w:r>
      <w:r w:rsidRPr="008911CC">
        <w:rPr>
          <w:rStyle w:val="TitleChar"/>
        </w:rPr>
        <w:t>. Climate change might best be</w:t>
      </w:r>
      <w:r w:rsidRPr="008911CC">
        <w:rPr>
          <w:sz w:val="16"/>
        </w:rPr>
        <w:t xml:space="preserve"> </w:t>
      </w:r>
      <w:r w:rsidRPr="008911CC">
        <w:rPr>
          <w:rStyle w:val="TitleChar"/>
        </w:rPr>
        <w:t>understood as apocalyptic</w:t>
      </w:r>
      <w:r w:rsidRPr="008911CC">
        <w:rPr>
          <w:sz w:val="16"/>
        </w:rPr>
        <w:t xml:space="preserve"> in this sense; </w:t>
      </w:r>
      <w:r w:rsidRPr="008911CC">
        <w:rPr>
          <w:rStyle w:val="TitleChar"/>
        </w:rPr>
        <w:t>rather than bringing about the end of the world, climate change offers a kind of heuristic frame. Through this narrative frame, we are made aware of formerly invisible structures of power, offering opportunity for scrutiny and revision.</w:t>
      </w:r>
    </w:p>
    <w:p w14:paraId="2015A341" w14:textId="77777777" w:rsidR="00C0164D" w:rsidRPr="008911CC" w:rsidRDefault="00C0164D" w:rsidP="00C0164D">
      <w:pPr>
        <w:rPr>
          <w:sz w:val="16"/>
        </w:rPr>
      </w:pPr>
      <w:r w:rsidRPr="008911CC">
        <w:rPr>
          <w:sz w:val="16"/>
        </w:rPr>
        <w:t xml:space="preserve">The eschatological connotation of apocalypse developed as it became associated with the book of Revelation in the New Testament, which records the revelation of St.John of Patmos. As a part of the Christian canon, the Revelation of St. John has contributed a set of images and a language through which Western culture has come to understand the end-times. Perhaps more importantly, the book of Revelation offers a </w:t>
      </w:r>
      <w:r w:rsidRPr="008911CC">
        <w:rPr>
          <w:sz w:val="16"/>
        </w:rPr>
        <w:lastRenderedPageBreak/>
        <w:t>way to understand the present as the end-times, and this is a powerful political narrative. In his History of the End of the World, Jonathan Kirsch writes that “the words and phrases of Revelation, its stock figures and scenes, have been recycled and repurposed by artists and poets, preachers and propagandists—all in service of some religious or political or cultural agenda” (3).</w:t>
      </w:r>
    </w:p>
    <w:p w14:paraId="7924BFB0" w14:textId="77777777" w:rsidR="00C0164D" w:rsidRPr="008911CC" w:rsidRDefault="00C0164D" w:rsidP="00C0164D">
      <w:pPr>
        <w:rPr>
          <w:sz w:val="16"/>
        </w:rPr>
      </w:pPr>
      <w:r w:rsidRPr="008911CC">
        <w:rPr>
          <w:sz w:val="16"/>
        </w:rPr>
        <w:t>The apocalyptic genre as we know it today is the product of sociopolitical crisis, and it is a story of the end of empire. John of Patmos was likely a Jewish war refugee, viewing the occupying Roman army with contempt. In highly symbolic language, the book of Revelation prophesies the downfall of the Roman empire, and it played particularly well with audiences who resented Roman occupation. It is for this reason that D.H. Lawrence writes that Revelation “is above all what some psychologists would call the revelation of a thwarted “superiority” goal, and a consequent inferiority complex” (73). Lawrence argues that the book of Revelation “resounds with the dangerous snarl of the frustrated, suppressed collective self, the frustrated power-spirit in man, vengeful. But it contains also some revelation of the true and positive Power-spirit” (73). We shall return to Lawrence’s acknowledgement of the positive side of Revelation, but let us remain with the critical side a little longer.</w:t>
      </w:r>
    </w:p>
    <w:p w14:paraId="11DAC34B" w14:textId="77777777" w:rsidR="00C0164D" w:rsidRPr="008911CC" w:rsidRDefault="00C0164D" w:rsidP="00C0164D">
      <w:pPr>
        <w:rPr>
          <w:sz w:val="16"/>
        </w:rPr>
      </w:pPr>
      <w:r w:rsidRPr="008911CC">
        <w:rPr>
          <w:rStyle w:val="TitleChar"/>
        </w:rPr>
        <w:t>There is a deep psychological dimension to thinking about the end-times.</w:t>
      </w:r>
      <w:r w:rsidRPr="008911CC">
        <w:rPr>
          <w:sz w:val="16"/>
        </w:rPr>
        <w:t xml:space="preserve"> According to Frank Kermode, </w:t>
      </w:r>
      <w:r w:rsidRPr="008911CC">
        <w:rPr>
          <w:rStyle w:val="TitleChar"/>
        </w:rPr>
        <w:t>apocalypse is “a pattern of anxiety that we shall find recurring, with interesting differences, in different stages of modernism. Its recurrence is a feature of our cultural tradition, if not ultimately of our physiology</w:t>
      </w:r>
      <w:r w:rsidRPr="008911CC">
        <w:rPr>
          <w:sz w:val="16"/>
        </w:rPr>
        <w:t xml:space="preserve">” (96). Kermode’s analysis builds upon D.H. Lawrence’s argument </w:t>
      </w:r>
      <w:r w:rsidRPr="008911CC">
        <w:rPr>
          <w:rStyle w:val="TitleChar"/>
        </w:rPr>
        <w:t>that “We always want a “conclusion”, an end, we always want to come, in our mental processes, to a decision, a finality, a full-stop. This gives us a sense of satisfaction. All our mental consciousness is a movement onwards, a movement in stages, like our sentences, and every full-stop is a mile-stone that marks our “progress” and our arrival somewhere</w:t>
      </w:r>
      <w:r w:rsidRPr="008911CC">
        <w:rPr>
          <w:sz w:val="16"/>
        </w:rPr>
        <w:t xml:space="preserve">” (93). </w:t>
      </w:r>
      <w:r w:rsidRPr="008911CC">
        <w:rPr>
          <w:rStyle w:val="TitleChar"/>
        </w:rPr>
        <w:t>Apocalypse,</w:t>
      </w:r>
      <w:r w:rsidRPr="008911CC">
        <w:rPr>
          <w:sz w:val="16"/>
        </w:rPr>
        <w:t xml:space="preserve"> then, </w:t>
      </w:r>
      <w:r w:rsidRPr="008911CC">
        <w:rPr>
          <w:rStyle w:val="TitleChar"/>
        </w:rPr>
        <w:t>is not so much about predicting the end of the world as it is about making us feel as though we are a part of a critical moment in history.</w:t>
      </w:r>
      <w:r w:rsidRPr="008911CC">
        <w:rPr>
          <w:sz w:val="16"/>
        </w:rPr>
        <w:t xml:space="preserve"> As Kermode succinctly puts it, “Crisis is a way of thinking about one’s moment, and not inherent in the moment itself.” (101) In Apocalyptic Transformation: Apocalypse and the Postmodern Imagination, Elizabeth Rosen explains that </w:t>
      </w:r>
      <w:r w:rsidRPr="008911CC">
        <w:rPr>
          <w:rStyle w:val="TitleChar"/>
        </w:rPr>
        <w:t>apocalypse “is an organizing structure that can create moral and physical order while also holding the possibility of social criticism that might lead to a reorientation in the midst of a bewildering historical moment”</w:t>
      </w:r>
      <w:r w:rsidRPr="008911CC">
        <w:rPr>
          <w:sz w:val="16"/>
        </w:rPr>
        <w:t xml:space="preserve"> (xiii).</w:t>
      </w:r>
    </w:p>
    <w:p w14:paraId="1082CD92" w14:textId="77777777" w:rsidR="00C0164D" w:rsidRPr="008911CC" w:rsidRDefault="00C0164D" w:rsidP="00C0164D">
      <w:pPr>
        <w:rPr>
          <w:sz w:val="16"/>
        </w:rPr>
      </w:pPr>
      <w:r w:rsidRPr="008911CC">
        <w:rPr>
          <w:sz w:val="16"/>
        </w:rPr>
        <w:t>In popular culture, we have come to associate apocalypse with catastrophe, but in the Christian tradition, the apocalypse is both an end and a new beginning. After the great battle between good and evil, there follows the inheritance of a New Jerusalem and the 1,000 year reign of Jesus on Earth. Yet as scholars such as Elizabeth Rosen have noted, apocalyptic literature has evolved to include stories that lack this vital feature of the myth. Rosen argues that postmodern apocalyptic narratives have jettisoned the positive element that characterizes more traditional stories of apocalypse: these grimmer eschatological tales are strictly stories of endings. Such stories, which I am calling “neo-apocalyptic,” are focused on cataclysm. They neither offer nor anticipate a New Jerusalem, per se. This form sees the apocalyptic genre’s message of hope largely subsumed by its emphasis on destruction, even though the main intent of the traditional story of apocalypse was to provide its audience with hope of a better world. To this extent, then, neo-apocalyptic literature is a literature of pessimism; it functions largely as a cautionary tale, positing potential means of extinction and predicting the gloomy probabilities of such ends. If these tales exhibit judgment, it is of the sort that assumes that no one deserves saving and that everyone should be punished. The traditional optimistic conclusion and intent to inspire faith disappear in neo-apocalyptic literature, replaced by imaginative but definitive End scenarios. (xv)</w:t>
      </w:r>
    </w:p>
    <w:p w14:paraId="05150BCC" w14:textId="77777777" w:rsidR="00C0164D" w:rsidRPr="008911CC" w:rsidRDefault="00C0164D" w:rsidP="00C0164D">
      <w:pPr>
        <w:rPr>
          <w:sz w:val="16"/>
        </w:rPr>
      </w:pPr>
      <w:r w:rsidRPr="008911CC">
        <w:rPr>
          <w:sz w:val="16"/>
        </w:rPr>
        <w:t>The point I want to make here is that apocalypse and utopia are traditionally connected, but that contemporary understandings of apocalypse have severed that connection. Rosen’s argument about neo-apocalyptic literature coincides with a colloquial conception of apocalypse that elides any positive vision. I want to make a similar argument in an environmental context. The narrative of climate change is frequently a narrative of environmental catastrophe, without any positive vision to balance the scales. We tend to think of climate change in terms of endings, rather than in terms of beginnings.</w:t>
      </w:r>
    </w:p>
    <w:p w14:paraId="1372359A" w14:textId="77777777" w:rsidR="00C0164D" w:rsidRPr="008911CC" w:rsidRDefault="00C0164D" w:rsidP="00C0164D">
      <w:pPr>
        <w:rPr>
          <w:sz w:val="16"/>
        </w:rPr>
      </w:pPr>
      <w:r w:rsidRPr="008911CC">
        <w:rPr>
          <w:rStyle w:val="TitleChar"/>
        </w:rPr>
        <w:t>Much environmentalist discourse deploys apocalyptic rhetoric</w:t>
      </w:r>
      <w:r w:rsidRPr="008911CC">
        <w:rPr>
          <w:sz w:val="16"/>
        </w:rPr>
        <w:t>. Lawrence Buell has argued that “</w:t>
      </w:r>
      <w:r w:rsidRPr="008911CC">
        <w:rPr>
          <w:rStyle w:val="TitleChar"/>
        </w:rPr>
        <w:t>Apocalypse is the single most powerful master metaphor that the contemporary environmental imagination has at its disposal”</w:t>
      </w:r>
      <w:r w:rsidRPr="008911CC">
        <w:rPr>
          <w:sz w:val="16"/>
        </w:rPr>
        <w:t xml:space="preserve"> (285). Greg Garrard devotes a chapter of Ecocriticism to apocalypse, and he points to several texts in the environmentalist canon that make extensive use of the trope, from Rachel Carson’s Silent Spring (1962), to Paul Ehrlich’s The Population Bomb (1972), to Al Gore’s Earth in the Balance (1992) (Garrard 93). And in An Inconvenient Truth and elsewhere, Al Gore frequently refers to watching the evening news about climate related weather catastrophes as taking “a nature hike through the book of Revelation.”</w:t>
      </w:r>
    </w:p>
    <w:p w14:paraId="1F7F1A08" w14:textId="77777777" w:rsidR="00C0164D" w:rsidRPr="008911CC" w:rsidRDefault="00C0164D" w:rsidP="00C0164D">
      <w:pPr>
        <w:rPr>
          <w:sz w:val="16"/>
        </w:rPr>
      </w:pPr>
      <w:r w:rsidRPr="008911CC">
        <w:rPr>
          <w:sz w:val="16"/>
        </w:rPr>
        <w:t>This apocalyptic rhetoric tends to polarize responses. In From Apocalypse to Way of Life, Frederick Buell explains that “Since Rachel Carson</w:t>
      </w:r>
      <w:r w:rsidRPr="008911CC">
        <w:rPr>
          <w:rStyle w:val="TitleChar"/>
        </w:rPr>
        <w:t xml:space="preserve">, environmental crisis has rapidly evolved and substantially changed in form, not just in nature, but also in human discourse about it. Announcing itself as apocalypse, environmental crisis has been debunked, </w:t>
      </w:r>
      <w:r w:rsidRPr="008911CC">
        <w:rPr>
          <w:rStyle w:val="TitleChar"/>
        </w:rPr>
        <w:lastRenderedPageBreak/>
        <w:t>resisted debunking, has been reworked, and has been dramatically diversified and expanded, resurfacing in unusual new forms</w:t>
      </w:r>
      <w:r w:rsidRPr="008911CC">
        <w:rPr>
          <w:sz w:val="16"/>
        </w:rPr>
        <w:t xml:space="preserve">” (xii). Buell’s analysis explicates the conservative response to environmentalism that emerged during the 1980s and 1990s. This anti-environmentalism, Buell argues, emerged as an aspect of the larger neo-conservative resurgence after the 1970s. Buell’s history of anti-environmentalism includes figures and organizations like James Watt, Ronald Regan’s Secretary of the Interior, Rush Limbaugh, Newt Gingrich, Elizabeth Whelan, co-founder of the American Council on Science and Health, Ron Arnold, Alan Gottlieb, Julian Simon, the Heritage Foundation, the Cato Institute, the Competitive Enterprise Institute, and others. Their standard line of attack has been to vilify environmentalists as “pathological crisis-mongers, Chicken Littles, apocalypse abusers, false prophets, joyless, puritanical doomsters, chic-apocalyptic neo-primitives, sufferers from an Armageddon complex, and toxic terrorists” (34). Despite this response, </w:t>
      </w:r>
      <w:r w:rsidRPr="008911CC">
        <w:rPr>
          <w:rStyle w:val="TitleChar"/>
        </w:rPr>
        <w:t>Buell argues, the discourse of environmental crisis has persisted and evolved, and retains value.</w:t>
      </w:r>
    </w:p>
    <w:p w14:paraId="6A166A83" w14:textId="77777777" w:rsidR="00C0164D" w:rsidRPr="008911CC" w:rsidRDefault="00C0164D" w:rsidP="00C0164D">
      <w:pPr>
        <w:rPr>
          <w:sz w:val="16"/>
        </w:rPr>
      </w:pPr>
      <w:r w:rsidRPr="008911CC">
        <w:rPr>
          <w:sz w:val="16"/>
        </w:rPr>
        <w:t>As powerful a structure as apocalypse is for understanding the world, it is also dangerous. The critique of environmental doomsayers should prompt at least this reflection. Drawing upon Lawrence, and Kermode, Greg Garrard describes several characteristics of apocalyptic narratives worthy of consideration:</w:t>
      </w:r>
    </w:p>
    <w:p w14:paraId="790119F9" w14:textId="77777777" w:rsidR="00C0164D" w:rsidRPr="008911CC" w:rsidRDefault="00C0164D" w:rsidP="00C0164D">
      <w:pPr>
        <w:rPr>
          <w:sz w:val="16"/>
        </w:rPr>
      </w:pPr>
      <w:r w:rsidRPr="008911CC">
        <w:rPr>
          <w:sz w:val="16"/>
        </w:rPr>
        <w:t>the social psychology of apocalypticism that has historically inclined such ‘embattled’ movements to paranoia and violence; the extreme moral dualism that divides the world sharply into friend and enemy; the emphasis upon the unveiling of trans-historical truth and the corresponding role of believers as the ones to whom, and for whom, the veil of history is rent. But most importantly, for our purposes, apocalypticism is inevitably bound up with imagination, because it has yet to come into being. To use the narratological term, it is always ‘proleptic’. And if, sociologically, it is ‘a genre born out of crisis’ it is also necessarily a rhetoric that must whip up such crises to proportions appropriate to the end of time. This dialectic in which apocalypticism both responds to and produces ‘crisis’ will be important in our evaluation of it as an ecocritical trope. (86)</w:t>
      </w:r>
    </w:p>
    <w:p w14:paraId="3A4E655C" w14:textId="77777777" w:rsidR="00C0164D" w:rsidRPr="00AB4136" w:rsidRDefault="00C0164D" w:rsidP="00C0164D">
      <w:pPr>
        <w:rPr>
          <w:sz w:val="16"/>
        </w:rPr>
      </w:pPr>
      <w:r w:rsidRPr="008911CC">
        <w:rPr>
          <w:rStyle w:val="TitleChar"/>
        </w:rPr>
        <w:t>Garrard is cautious in his approach to the deployment of apocalyptic rhetoric for environmentalist purposes</w:t>
      </w:r>
      <w:r w:rsidRPr="008911CC">
        <w:rPr>
          <w:sz w:val="16"/>
        </w:rPr>
        <w:t xml:space="preserve">. Apocalyptic rhetoric, he argues, polarizes people, engenders violence and paranoia, and produces crisis as much as it responds to it. </w:t>
      </w:r>
      <w:r w:rsidRPr="008911CC">
        <w:rPr>
          <w:rStyle w:val="TitleChar"/>
        </w:rPr>
        <w:t>At the same time</w:t>
      </w:r>
      <w:r w:rsidRPr="008911CC">
        <w:rPr>
          <w:sz w:val="16"/>
        </w:rPr>
        <w:t xml:space="preserve"> </w:t>
      </w:r>
      <w:r w:rsidRPr="008911CC">
        <w:rPr>
          <w:rStyle w:val="TitleChar"/>
        </w:rPr>
        <w:t>Garrard</w:t>
      </w:r>
      <w:r w:rsidRPr="008911CC">
        <w:rPr>
          <w:sz w:val="16"/>
        </w:rPr>
        <w:t>, like Buell</w:t>
      </w:r>
      <w:r w:rsidRPr="008911CC">
        <w:rPr>
          <w:rStyle w:val="TitleChar"/>
        </w:rPr>
        <w:t>, sees both persistence and value in the narrative of environmental apocalypse</w:t>
      </w:r>
      <w:r w:rsidRPr="008911CC">
        <w:rPr>
          <w:sz w:val="16"/>
        </w:rPr>
        <w:t>. Garrard also highlights the proleptic character of apocalypse, the way that it is bound up with the imagination of the future. Apocalypse, in this way, bears a distinct resemblance to science fiction.</w:t>
      </w:r>
    </w:p>
    <w:p w14:paraId="6C9356A8" w14:textId="77777777" w:rsidR="00C0164D" w:rsidRDefault="00C0164D" w:rsidP="00584859">
      <w:pPr>
        <w:pStyle w:val="Heading4"/>
      </w:pPr>
      <w:r>
        <w:t xml:space="preserve">Apocalyptic framing of climate change isn’t inherently alarmist – these narratives are key to engage new publics in the move for environmental sustainability. </w:t>
      </w:r>
    </w:p>
    <w:p w14:paraId="6B705BDF" w14:textId="77777777" w:rsidR="00C0164D" w:rsidRPr="00C1644B" w:rsidRDefault="00C0164D" w:rsidP="00C0164D">
      <w:r w:rsidRPr="007D072C">
        <w:rPr>
          <w:rStyle w:val="StyleStyleBold12pt"/>
        </w:rPr>
        <w:t>Spoel et. al ’09</w:t>
      </w:r>
      <w:r>
        <w:t xml:space="preserve"> [Philippa Spoel, PhD in English @ Laurentian University,</w:t>
      </w:r>
      <w:r w:rsidRPr="007D072C">
        <w:t xml:space="preserve"> </w:t>
      </w:r>
      <w:r>
        <w:t>David Goforth, Prof. of Mathematics and Computer Science @ Laurentian University, Hoi Cheu, PhD in English, Prof @ Laurentian University, David Pearson, Prof of Earth Sciences &amp; Engineering @ Laurentian University, “Public Communication of Climate Change Science: Engaging Citizens Through Apocalyptic Narrative Explanation”, Jan-Mar 2009]//JH</w:t>
      </w:r>
    </w:p>
    <w:p w14:paraId="50816921" w14:textId="77777777" w:rsidR="00C0164D" w:rsidRPr="00C1644B" w:rsidRDefault="00C0164D" w:rsidP="00C0164D">
      <w:pPr>
        <w:rPr>
          <w:sz w:val="16"/>
        </w:rPr>
      </w:pPr>
      <w:r w:rsidRPr="00C1644B">
        <w:rPr>
          <w:rStyle w:val="TitleChar"/>
        </w:rPr>
        <w:t xml:space="preserve">We </w:t>
      </w:r>
      <w:r w:rsidRPr="00C1644B">
        <w:rPr>
          <w:sz w:val="16"/>
        </w:rPr>
        <w:t xml:space="preserve">have </w:t>
      </w:r>
      <w:r w:rsidRPr="00C1644B">
        <w:rPr>
          <w:rStyle w:val="TitleChar"/>
        </w:rPr>
        <w:t>propose</w:t>
      </w:r>
      <w:r w:rsidRPr="00C1644B">
        <w:rPr>
          <w:sz w:val="16"/>
        </w:rPr>
        <w:t xml:space="preserve">d the concept of </w:t>
      </w:r>
      <w:r w:rsidRPr="00C1644B">
        <w:rPr>
          <w:rStyle w:val="TitleChar"/>
        </w:rPr>
        <w:t>apocalyptic narrative explanation as a fruitful framework for understanding the rhetorical forms and effects of communication about climate change science</w:t>
      </w:r>
      <w:r w:rsidRPr="00C1644B">
        <w:rPr>
          <w:sz w:val="16"/>
        </w:rPr>
        <w:t xml:space="preserve"> in AIT and CCS, both at the macro level of each work's story line as well as the micro level of the two episodes we have selected for more detailed analysis.</w:t>
      </w:r>
    </w:p>
    <w:p w14:paraId="0FAAFF38" w14:textId="77777777" w:rsidR="00C0164D" w:rsidRPr="00C1644B" w:rsidRDefault="00C0164D" w:rsidP="00C0164D">
      <w:pPr>
        <w:rPr>
          <w:sz w:val="16"/>
        </w:rPr>
      </w:pPr>
      <w:r w:rsidRPr="00C1644B">
        <w:rPr>
          <w:sz w:val="16"/>
        </w:rPr>
        <w:t xml:space="preserve">According to Killingsworth and Palmer (1996), </w:t>
      </w:r>
      <w:r w:rsidRPr="00C1644B">
        <w:rPr>
          <w:rStyle w:val="TitleChar"/>
        </w:rPr>
        <w:t xml:space="preserve">apocalyptic narratives in the environmental movement have appeared at historical moments when the movement is seeking to expand its base of support and engage new publics. </w:t>
      </w:r>
      <w:r w:rsidRPr="00C1644B">
        <w:rPr>
          <w:sz w:val="16"/>
        </w:rPr>
        <w:t>They argue that "</w:t>
      </w:r>
      <w:r w:rsidRPr="00C1644B">
        <w:rPr>
          <w:rStyle w:val="TitleChar"/>
        </w:rPr>
        <w:t>millennial rhetoric bears a dialectical relation to public support for the environmental movement</w:t>
      </w:r>
      <w:r w:rsidRPr="00C1644B">
        <w:rPr>
          <w:sz w:val="16"/>
        </w:rPr>
        <w:t xml:space="preserve">" (p. 22). </w:t>
      </w:r>
      <w:r w:rsidRPr="00C1644B">
        <w:rPr>
          <w:rStyle w:val="TitleChar"/>
        </w:rPr>
        <w:t>Its</w:t>
      </w:r>
      <w:r w:rsidRPr="00C1644B">
        <w:rPr>
          <w:sz w:val="16"/>
        </w:rPr>
        <w:t xml:space="preserve"> primary </w:t>
      </w:r>
      <w:r w:rsidRPr="00C1644B">
        <w:rPr>
          <w:rStyle w:val="TitleChar"/>
        </w:rPr>
        <w:t>aim is "to transform the consciousness that a problem exists into acceptance of action toward a solution by prefacing the solution wim a future scenario of what could happen if action is not taken, if the problem goes untreated</w:t>
      </w:r>
      <w:r w:rsidRPr="00C1644B">
        <w:rPr>
          <w:sz w:val="16"/>
        </w:rPr>
        <w:t>" (p. 22</w:t>
      </w:r>
      <w:r w:rsidRPr="00C1644B">
        <w:rPr>
          <w:rStyle w:val="TitleChar"/>
        </w:rPr>
        <w:t>). By recounting past and present evidence for climate change and the future scenarios</w:t>
      </w:r>
      <w:r w:rsidRPr="00C1644B">
        <w:rPr>
          <w:sz w:val="16"/>
        </w:rPr>
        <w:t xml:space="preserve"> that can be predicted based on mis evidence, and </w:t>
      </w:r>
      <w:r w:rsidRPr="00C1644B">
        <w:rPr>
          <w:rStyle w:val="TitleChar"/>
        </w:rPr>
        <w:t>by using</w:t>
      </w:r>
      <w:r w:rsidRPr="00C1644B">
        <w:rPr>
          <w:sz w:val="16"/>
        </w:rPr>
        <w:t xml:space="preserve"> diese </w:t>
      </w:r>
      <w:r w:rsidRPr="00C1644B">
        <w:rPr>
          <w:rStyle w:val="TitleChar"/>
        </w:rPr>
        <w:t xml:space="preserve">predictions to persuade audiences for the need to take action to avoid these scenarios, </w:t>
      </w:r>
      <w:r w:rsidRPr="00C1644B">
        <w:rPr>
          <w:sz w:val="16"/>
        </w:rPr>
        <w:t xml:space="preserve">both An Inconvenient Truth and Climate Change Show </w:t>
      </w:r>
      <w:r w:rsidRPr="00C1644B">
        <w:rPr>
          <w:rStyle w:val="TitleChar"/>
        </w:rPr>
        <w:t>enact basic features of the apocalyptic narrative structure though, in the latter case, the style and tone are not alarmist.</w:t>
      </w:r>
    </w:p>
    <w:p w14:paraId="2E0DADDC" w14:textId="77777777" w:rsidR="00C0164D" w:rsidRPr="00C1644B" w:rsidRDefault="00C0164D" w:rsidP="00C0164D">
      <w:pPr>
        <w:rPr>
          <w:sz w:val="16"/>
        </w:rPr>
      </w:pPr>
      <w:r w:rsidRPr="00C1644B">
        <w:rPr>
          <w:sz w:val="16"/>
        </w:rPr>
        <w:lastRenderedPageBreak/>
        <w:t xml:space="preserve">Our claim is that, in the context of each work's explanation of climate change science, this </w:t>
      </w:r>
      <w:r w:rsidRPr="00C1644B">
        <w:rPr>
          <w:rStyle w:val="TitleChar"/>
        </w:rPr>
        <w:t xml:space="preserve">basic apocalyptic framework combines with the communicative strategy of narrative explanation </w:t>
      </w:r>
      <w:r w:rsidRPr="00C1644B">
        <w:rPr>
          <w:sz w:val="16"/>
        </w:rPr>
        <w:t xml:space="preserve">that Norris et al. (2005) have identified as an important-but not widely recognized or practiced-mode of science education. As a number of professional communication scholars have demonstrated, </w:t>
      </w:r>
      <w:r w:rsidRPr="00C1644B">
        <w:rPr>
          <w:rStyle w:val="TitleChar"/>
        </w:rPr>
        <w:t>narrative plays a central role in multiple types of science communication, ranging from stories about the human actors and institutions involved in scientific enterprises, to the narrative structure of scientific reports and the narrative logic of equation, to narrative explanations of scientific discoveries in both expert and public contexts, to the narrative invention of scientific knowledge</w:t>
      </w:r>
      <w:r w:rsidRPr="00C1644B">
        <w:rPr>
          <w:sz w:val="16"/>
        </w:rPr>
        <w:t xml:space="preserve"> (e.g., Johnson-Sheehan &amp; Rode, 1999; Myers, 1990, 1994; Bazerman, 1997; Barton &amp; Barton, 1998; Bryson, 2003).</w:t>
      </w:r>
    </w:p>
    <w:p w14:paraId="5DD39255" w14:textId="77777777" w:rsidR="00C0164D" w:rsidRPr="00A80BD4" w:rsidRDefault="00C0164D" w:rsidP="00C0164D">
      <w:pPr>
        <w:rPr>
          <w:b/>
          <w:u w:val="single"/>
        </w:rPr>
      </w:pPr>
      <w:r w:rsidRPr="00C1644B">
        <w:rPr>
          <w:sz w:val="16"/>
        </w:rPr>
        <w:t xml:space="preserve">Not only communication scholars but also complex systems scientists argue mat, </w:t>
      </w:r>
      <w:r w:rsidRPr="00C1644B">
        <w:rPr>
          <w:rStyle w:val="TitleChar"/>
        </w:rPr>
        <w:t>in order to understand the natural world, science must embrace narrative as a valid scientific method.</w:t>
      </w:r>
      <w:r w:rsidRPr="00C1644B">
        <w:rPr>
          <w:sz w:val="16"/>
        </w:rPr>
        <w:t xml:space="preserve"> Per Bak (1996) explains in How Nature Works that the behavior of any nonlinear, self-organizing critical structure (such as a sand pile, a brain network, or an ecological system) can be understood only in terms of dynamic interrelations, and such complexity cannot be reduced to a sheer cause-effect chain. In such cases, only the epistemological perspective of narrative or story can describe the emergent property of the scientific subject. For Bak, </w:t>
      </w:r>
      <w:r w:rsidRPr="00C1644B">
        <w:rPr>
          <w:rStyle w:val="TitleChar"/>
        </w:rPr>
        <w:t>narrative is not just a communication device;</w:t>
      </w:r>
      <w:r w:rsidRPr="00C1644B">
        <w:rPr>
          <w:sz w:val="16"/>
        </w:rPr>
        <w:t xml:space="preserve"> like a chemical formula or a mathematical equation, </w:t>
      </w:r>
      <w:r w:rsidRPr="00C1644B">
        <w:rPr>
          <w:rStyle w:val="TitleChar"/>
        </w:rPr>
        <w:t>it is a way to describe nature, and, perhaps more importantly, a method of modeling to predict the future based on existing knowledge.</w:t>
      </w:r>
    </w:p>
    <w:p w14:paraId="18A1B6AD" w14:textId="77777777" w:rsidR="00C0164D" w:rsidRDefault="00C0164D" w:rsidP="00584859">
      <w:pPr>
        <w:pStyle w:val="Heading4"/>
      </w:pPr>
      <w:r>
        <w:t xml:space="preserve">Apocalyptic rhetoric is necessary to incentivize action to solve climate change. </w:t>
      </w:r>
    </w:p>
    <w:p w14:paraId="0EE9BEA0" w14:textId="77777777" w:rsidR="00C0164D" w:rsidRPr="00A20926" w:rsidRDefault="00C0164D" w:rsidP="00C0164D">
      <w:r>
        <w:t>Jonathan</w:t>
      </w:r>
      <w:r w:rsidRPr="00056C7E">
        <w:rPr>
          <w:rStyle w:val="StyleStyleBold12pt"/>
        </w:rPr>
        <w:t xml:space="preserve"> Coward</w:t>
      </w:r>
      <w:r>
        <w:t xml:space="preserve">, Graduate student in Geoscience @ University of Edinburgh, </w:t>
      </w:r>
      <w:r w:rsidRPr="00056C7E">
        <w:rPr>
          <w:rStyle w:val="StyleStyleBold12pt"/>
        </w:rPr>
        <w:t>no date</w:t>
      </w:r>
      <w:r>
        <w:t xml:space="preserve"> [‘How’s that for an ending?’ Apocalyptic narratives and environmental degradation: Foreclosing genuine solutions, or rhetorical necessity?, no date (latest citation within article is from 2013)]//JH</w:t>
      </w:r>
    </w:p>
    <w:p w14:paraId="3842C74F" w14:textId="77777777" w:rsidR="00C0164D" w:rsidRPr="00A20926" w:rsidRDefault="00C0164D" w:rsidP="00C0164D">
      <w:pPr>
        <w:rPr>
          <w:sz w:val="16"/>
        </w:rPr>
      </w:pPr>
      <w:r w:rsidRPr="00A20926">
        <w:rPr>
          <w:rStyle w:val="StyleUnderline"/>
        </w:rPr>
        <w:t>What,</w:t>
      </w:r>
      <w:r w:rsidRPr="00A20926">
        <w:rPr>
          <w:sz w:val="16"/>
        </w:rPr>
        <w:t xml:space="preserve"> then, </w:t>
      </w:r>
      <w:r w:rsidRPr="00A20926">
        <w:rPr>
          <w:rStyle w:val="StyleUnderline"/>
        </w:rPr>
        <w:t>is the function of the ‘environmental apocalypse’, and how might it be perceived as a rhetorical necessity</w:t>
      </w:r>
      <w:r w:rsidRPr="00A20926">
        <w:rPr>
          <w:sz w:val="16"/>
        </w:rPr>
        <w:t>?</w:t>
      </w:r>
      <w:r w:rsidRPr="00A20926">
        <w:rPr>
          <w:rStyle w:val="StyleUnderline"/>
        </w:rPr>
        <w:t xml:space="preserve"> I perceive it to have two core functions.</w:t>
      </w:r>
      <w:r w:rsidRPr="00A20926">
        <w:rPr>
          <w:sz w:val="16"/>
        </w:rPr>
        <w:t xml:space="preserve"> The </w:t>
      </w:r>
      <w:r w:rsidRPr="00A20926">
        <w:rPr>
          <w:rStyle w:val="StyleUnderline"/>
        </w:rPr>
        <w:t>first</w:t>
      </w:r>
      <w:r w:rsidRPr="00A20926">
        <w:rPr>
          <w:sz w:val="16"/>
        </w:rPr>
        <w:t xml:space="preserve"> is that </w:t>
      </w:r>
      <w:r w:rsidRPr="00A20926">
        <w:rPr>
          <w:rStyle w:val="StyleUnderline"/>
        </w:rPr>
        <w:t>apocalypse acts as a teleological-critical tool</w:t>
      </w:r>
      <w:r w:rsidRPr="00A20926">
        <w:rPr>
          <w:sz w:val="16"/>
        </w:rPr>
        <w:t xml:space="preserve"> and </w:t>
      </w:r>
      <w:r w:rsidRPr="00A20926">
        <w:rPr>
          <w:rStyle w:val="StyleUnderline"/>
        </w:rPr>
        <w:t>second</w:t>
      </w:r>
      <w:r w:rsidRPr="00A20926">
        <w:rPr>
          <w:sz w:val="16"/>
        </w:rPr>
        <w:t xml:space="preserve">, that </w:t>
      </w:r>
      <w:r w:rsidRPr="00A20926">
        <w:rPr>
          <w:rStyle w:val="StyleUnderline"/>
        </w:rPr>
        <w:t xml:space="preserve">it </w:t>
      </w:r>
      <w:r w:rsidRPr="00A20926">
        <w:rPr>
          <w:sz w:val="16"/>
        </w:rPr>
        <w:t xml:space="preserve">indeed </w:t>
      </w:r>
      <w:r w:rsidRPr="00A20926">
        <w:rPr>
          <w:rStyle w:val="StyleUnderline"/>
        </w:rPr>
        <w:t>has a political role in environmentalism.</w:t>
      </w:r>
    </w:p>
    <w:p w14:paraId="74E4EA9A" w14:textId="77777777" w:rsidR="00C0164D" w:rsidRPr="00A20926" w:rsidRDefault="00C0164D" w:rsidP="00C0164D">
      <w:pPr>
        <w:rPr>
          <w:sz w:val="16"/>
        </w:rPr>
      </w:pPr>
      <w:r w:rsidRPr="00A20926">
        <w:rPr>
          <w:sz w:val="16"/>
        </w:rPr>
        <w:t xml:space="preserve">First, </w:t>
      </w:r>
      <w:r w:rsidRPr="00A20926">
        <w:rPr>
          <w:rStyle w:val="StyleUnderline"/>
        </w:rPr>
        <w:t>environmental literatures,</w:t>
      </w:r>
      <w:r w:rsidRPr="00A20926">
        <w:rPr>
          <w:sz w:val="16"/>
        </w:rPr>
        <w:t xml:space="preserve"> such as those specified above, </w:t>
      </w:r>
      <w:r w:rsidRPr="00A20926">
        <w:rPr>
          <w:rStyle w:val="StyleUnderline"/>
        </w:rPr>
        <w:t>can be seen to have traditionally served the two primary functions of criticism: diagnostic , and remedial . The inclusion of an apocalyptic tone adds a third aspect, oriented to the future.</w:t>
      </w:r>
      <w:r w:rsidRPr="00A20926">
        <w:rPr>
          <w:sz w:val="16"/>
        </w:rPr>
        <w:t xml:space="preserve"> Put simply, </w:t>
      </w:r>
      <w:r w:rsidRPr="00A20926">
        <w:rPr>
          <w:rStyle w:val="StyleUnderline"/>
        </w:rPr>
        <w:t>this teleological-critical function says</w:t>
      </w:r>
      <w:r w:rsidRPr="00A20926">
        <w:rPr>
          <w:sz w:val="16"/>
        </w:rPr>
        <w:t xml:space="preserve"> implicitly or explicitly: </w:t>
      </w:r>
      <w:r w:rsidRPr="00A20926">
        <w:rPr>
          <w:rStyle w:val="StyleUnderline"/>
        </w:rPr>
        <w:t>Either the status quo must change, or humanity and nature will end</w:t>
      </w:r>
      <w:r w:rsidRPr="00A20926">
        <w:rPr>
          <w:sz w:val="16"/>
        </w:rPr>
        <w:t xml:space="preserve"> . Second, </w:t>
      </w:r>
      <w:r w:rsidRPr="00A20926">
        <w:rPr>
          <w:rStyle w:val="StyleUnderline"/>
        </w:rPr>
        <w:t xml:space="preserve">in uncovering this desire or need to change, the implementation of the apocalyptic narrative in environmental literature is political. It is employed both to increase the saliency of environmental issues in the minds of the public and to encourage change on an individual or collective level. </w:t>
      </w:r>
      <w:r w:rsidRPr="00A20926">
        <w:rPr>
          <w:sz w:val="16"/>
        </w:rPr>
        <w:t xml:space="preserve">The technique recognizes the fact that although awareness of environmental issues is now very high, they continue to be low priority for many (Whitmarsh 2011, 691). Killingsworth and Palmer (1996, 22) succinctly observe that </w:t>
      </w:r>
      <w:r w:rsidRPr="00A20926">
        <w:rPr>
          <w:rStyle w:val="StyleUnderline"/>
        </w:rPr>
        <w:t>for political change to actually occur, a transformation in consciousness is required to translate awareness into action. This is achieved through the teleological-critical function of apocalypse, thus indicating the link between its two facets.</w:t>
      </w:r>
      <w:r w:rsidRPr="00A20926">
        <w:rPr>
          <w:sz w:val="16"/>
        </w:rPr>
        <w:t xml:space="preserve"> </w:t>
      </w:r>
    </w:p>
    <w:p w14:paraId="0D090C09" w14:textId="77777777" w:rsidR="00C0164D" w:rsidRDefault="00C0164D" w:rsidP="00584859">
      <w:pPr>
        <w:pStyle w:val="Heading4"/>
      </w:pPr>
      <w:r>
        <w:t xml:space="preserve">Apocalyptic climate rhetoric is good - public awareness about environmental issues fuels activism. </w:t>
      </w:r>
    </w:p>
    <w:p w14:paraId="2F1F72F0" w14:textId="77777777" w:rsidR="00C0164D" w:rsidRPr="0001652A" w:rsidRDefault="00C0164D" w:rsidP="00C0164D">
      <w:r w:rsidRPr="00B53381">
        <w:rPr>
          <w:rStyle w:val="StyleStyleBold12pt"/>
        </w:rPr>
        <w:t>Romm 12</w:t>
      </w:r>
      <w:r>
        <w:t xml:space="preserve"> [“Exclusive: “Exciting” Public Opinion Study Debunks Claim Al Gore Polarized the Climate Debate and Many Other Myths”, Joe Romm, a Fellow at American Progress and is the editor of Climate Progress, which New York Times columnist Tom Friedman called "the indispensable blog" and Time magazine named one of the 25 “Best Blogs of 2010.″ In 2009, Rolling Stone put Romm #88 on its list of 100 “people who are reinventing America.” Time named him a “Hero of the Environment″ and “The Web’s most influential climate-change blogger.” Romm was acting assistant secretary of energy for energy efficiency and renewable energy in 1997, where he oversaw $1 billion in R&amp;D, demonstration, and deployment of low-carbon technology. He is a Senior Fellow at American Progress and holds a Ph.D. in physics from MIT, February 6, 2012]//JH</w:t>
      </w:r>
    </w:p>
    <w:p w14:paraId="64892778" w14:textId="77777777" w:rsidR="00C0164D" w:rsidRPr="00D11878" w:rsidRDefault="00C0164D" w:rsidP="00C0164D">
      <w:pPr>
        <w:rPr>
          <w:sz w:val="16"/>
        </w:rPr>
      </w:pPr>
      <w:r w:rsidRPr="0001652A">
        <w:rPr>
          <w:sz w:val="16"/>
        </w:rPr>
        <w:lastRenderedPageBreak/>
        <w:t xml:space="preserve">This </w:t>
      </w:r>
      <w:r w:rsidRPr="0001652A">
        <w:rPr>
          <w:rStyle w:val="StyleUnderline"/>
        </w:rPr>
        <w:t>new study confirms that</w:t>
      </w:r>
      <w:r w:rsidRPr="0001652A">
        <w:rPr>
          <w:sz w:val="16"/>
        </w:rPr>
        <w:t xml:space="preserve"> view — that </w:t>
      </w:r>
      <w:r w:rsidRPr="0001652A">
        <w:rPr>
          <w:rStyle w:val="StyleUnderline"/>
        </w:rPr>
        <w:t>Gore’s movie and his efforts helped drive up public awareness and concern about this issue across the</w:t>
      </w:r>
      <w:r>
        <w:rPr>
          <w:rStyle w:val="StyleUnderline"/>
        </w:rPr>
        <w:t xml:space="preserve"> </w:t>
      </w:r>
      <w:r w:rsidRPr="0001652A">
        <w:rPr>
          <w:rStyle w:val="StyleUnderline"/>
        </w:rPr>
        <w:t>ideological spectrum.</w:t>
      </w:r>
      <w:r>
        <w:rPr>
          <w:rStyle w:val="StyleUnderline"/>
        </w:rPr>
        <w:t xml:space="preserve"> </w:t>
      </w:r>
      <w:r w:rsidRPr="0001652A">
        <w:rPr>
          <w:sz w:val="16"/>
        </w:rPr>
        <w:t xml:space="preserve">Because </w:t>
      </w:r>
      <w:r w:rsidRPr="0001652A">
        <w:rPr>
          <w:rStyle w:val="StyleUnderline"/>
        </w:rPr>
        <w:t>this study should inform climate communications efforts going forward</w:t>
      </w:r>
      <w:r w:rsidRPr="0001652A">
        <w:rPr>
          <w:sz w:val="16"/>
        </w:rPr>
        <w:t>, let me review the key findings:</w:t>
      </w:r>
      <w:r>
        <w:rPr>
          <w:sz w:val="16"/>
        </w:rPr>
        <w:t xml:space="preserve"> </w:t>
      </w:r>
      <w:r w:rsidRPr="0001652A">
        <w:rPr>
          <w:sz w:val="14"/>
        </w:rPr>
        <w:t>Media coverage is crucial:</w:t>
      </w:r>
      <w:r>
        <w:rPr>
          <w:sz w:val="14"/>
        </w:rPr>
        <w:t xml:space="preserve"> </w:t>
      </w:r>
      <w:r w:rsidRPr="0001652A">
        <w:rPr>
          <w:sz w:val="16"/>
        </w:rPr>
        <w:t xml:space="preserve">First, </w:t>
      </w:r>
      <w:r w:rsidRPr="0001652A">
        <w:rPr>
          <w:rStyle w:val="StyleUnderline"/>
        </w:rPr>
        <w:t>media coverage of climate change directly affects the level of public concern</w:t>
      </w:r>
      <w:r w:rsidRPr="0001652A">
        <w:rPr>
          <w:sz w:val="16"/>
        </w:rPr>
        <w:t xml:space="preserve">. </w:t>
      </w:r>
      <w:r w:rsidRPr="0001652A">
        <w:rPr>
          <w:rStyle w:val="StyleUnderline"/>
        </w:rPr>
        <w:t>The greater the quantity of media coverage of climate change, the greater the level of public concern</w:t>
      </w:r>
      <w:r w:rsidRPr="0001652A">
        <w:rPr>
          <w:sz w:val="16"/>
        </w:rPr>
        <w:t xml:space="preserve">. This is in line with the Quantity of Coverage theory of media effects, and existing individual level research on the impact of television coverage on climate-change concern. The importance the media assigns to coverage of climate change translates into the importance the public attaches to this issue. Second, </w:t>
      </w:r>
      <w:r w:rsidRPr="0001652A">
        <w:rPr>
          <w:rStyle w:val="StyleUnderline"/>
        </w:rPr>
        <w:t>in a society with a limited amount of “issue space,” unemployment, economic prosperity, and involvement in wars all compete with climate change for public concern</w:t>
      </w:r>
      <w:r w:rsidRPr="0001652A">
        <w:rPr>
          <w:sz w:val="16"/>
        </w:rPr>
        <w:t>.</w:t>
      </w:r>
      <w:r>
        <w:rPr>
          <w:sz w:val="16"/>
        </w:rPr>
        <w:t xml:space="preserve"> </w:t>
      </w:r>
      <w:r w:rsidRPr="0001652A">
        <w:rPr>
          <w:sz w:val="16"/>
        </w:rPr>
        <w:t>So are “elite cues”:</w:t>
      </w:r>
      <w:r>
        <w:rPr>
          <w:sz w:val="16"/>
        </w:rPr>
        <w:t xml:space="preserve"> </w:t>
      </w:r>
      <w:r w:rsidRPr="0001652A">
        <w:rPr>
          <w:rStyle w:val="StyleUnderline"/>
        </w:rPr>
        <w:t>The most important factor in influencing public opinion on climate change, however, is the elite partisan battle over the issue. The two strongest effects on public concern are Democratic Congressional action statements and Republican roll-call votes, which increase and diminish public concern, respectively. This finding points to the effect of polarized political elite that is emitting contrary cues, with resulting</w:t>
      </w:r>
      <w:r w:rsidRPr="0001652A">
        <w:rPr>
          <w:sz w:val="16"/>
        </w:rPr>
        <w:t xml:space="preserve"> (seemingly) </w:t>
      </w:r>
      <w:r w:rsidRPr="0001652A">
        <w:rPr>
          <w:rStyle w:val="StyleUnderline"/>
        </w:rPr>
        <w:t>contrary levels of public concern.</w:t>
      </w:r>
      <w:r w:rsidRPr="0001652A">
        <w:rPr>
          <w:sz w:val="16"/>
        </w:rPr>
        <w:t xml:space="preserve"> As noted by McDonald (2009: 52) “</w:t>
      </w:r>
      <w:r w:rsidRPr="0001652A">
        <w:rPr>
          <w:rStyle w:val="StyleUnderline"/>
        </w:rPr>
        <w:t>When elites have consensus, the public follows suit and the issue becomes mainstreamed. When elites disagree, polarization occurs, and citizens rely on other indicators, such as political party or source credibility, to make up their minds.” This appears to be the case with climate change</w:t>
      </w:r>
      <w:r w:rsidRPr="0001652A">
        <w:rPr>
          <w:sz w:val="16"/>
        </w:rPr>
        <w:t>.</w:t>
      </w:r>
    </w:p>
    <w:p w14:paraId="461C0EA8" w14:textId="4484524C" w:rsidR="006E3E42" w:rsidRDefault="006E3E42" w:rsidP="00546203">
      <w:pPr>
        <w:pStyle w:val="Heading3"/>
      </w:pPr>
      <w:r>
        <w:lastRenderedPageBreak/>
        <w:t>AT All Language Ks</w:t>
      </w:r>
    </w:p>
    <w:p w14:paraId="3D6B1C59" w14:textId="77777777" w:rsidR="006E3E42" w:rsidRPr="00F12A9C" w:rsidRDefault="006E3E42" w:rsidP="00584859">
      <w:pPr>
        <w:pStyle w:val="Heading4"/>
        <w:rPr>
          <w:rStyle w:val="StyleUnderline"/>
          <w:sz w:val="26"/>
          <w:u w:val="none"/>
        </w:rPr>
      </w:pPr>
      <w:r w:rsidRPr="00F12A9C">
        <w:rPr>
          <w:rStyle w:val="StyleUnderline"/>
          <w:sz w:val="26"/>
          <w:u w:val="none"/>
        </w:rPr>
        <w:t>The basis of their argument is self-referential-empirics are impossible to generate because of subjectivity</w:t>
      </w:r>
    </w:p>
    <w:p w14:paraId="512B4997" w14:textId="77777777" w:rsidR="006E3E42" w:rsidRPr="00FC3F34" w:rsidRDefault="006E3E42" w:rsidP="006E3E42">
      <w:pPr>
        <w:rPr>
          <w:rStyle w:val="StyleStyleBold12pt"/>
          <w:b w:val="0"/>
        </w:rPr>
      </w:pPr>
      <w:r>
        <w:rPr>
          <w:rStyle w:val="StyleStyleBold12pt"/>
        </w:rPr>
        <w:t>Roskoski and Peabody 91  -</w:t>
      </w:r>
      <w:r>
        <w:rPr>
          <w:rStyle w:val="StyleStyleBold12pt"/>
          <w:b w:val="0"/>
        </w:rPr>
        <w:t xml:space="preserve">Matthew, former asst. director of debate at UMKC, JD from University of Michigan, and Joe, former Florida State University debate coach and professor of Communications (“A Linguistic and Philosophical Critique of Language “Arguments”, Florida State University, </w:t>
      </w:r>
      <w:hyperlink r:id="rId44" w:history="1">
        <w:r w:rsidRPr="008F6C5A">
          <w:rPr>
            <w:rStyle w:val="Hyperlink"/>
            <w:sz w:val="26"/>
          </w:rPr>
          <w:t>http://debate.uvm.edu/Library/DebateTheoryLibrary/Roskoski&amp;Peabody-LangCritiques date accessed 7/13/14</w:t>
        </w:r>
      </w:hyperlink>
      <w:r>
        <w:rPr>
          <w:rStyle w:val="StyleStyleBold12pt"/>
          <w:b w:val="0"/>
        </w:rPr>
        <w:t xml:space="preserve">) HC </w:t>
      </w:r>
    </w:p>
    <w:p w14:paraId="04B2F5BC" w14:textId="77777777" w:rsidR="006E3E42" w:rsidRPr="00E758B2" w:rsidRDefault="006E3E42" w:rsidP="006E3E42">
      <w:pPr>
        <w:rPr>
          <w:sz w:val="16"/>
        </w:rPr>
      </w:pPr>
      <w:r w:rsidRPr="00E758B2">
        <w:rPr>
          <w:rStyle w:val="StyleUnderline"/>
        </w:rPr>
        <w:t>One reason for the hypothesis being taken for granted is that on first glance it seems intuitively valid to some</w:t>
      </w:r>
      <w:r w:rsidRPr="00E758B2">
        <w:rPr>
          <w:sz w:val="16"/>
        </w:rPr>
        <w:t xml:space="preserve">. However, </w:t>
      </w:r>
      <w:r w:rsidRPr="00E758B2">
        <w:rPr>
          <w:rStyle w:val="StyleUnderline"/>
        </w:rPr>
        <w:t>after research is conducted it becomes clear that this intuition is no longer true</w:t>
      </w:r>
      <w:r w:rsidRPr="00E758B2">
        <w:rPr>
          <w:sz w:val="16"/>
        </w:rPr>
        <w:t xml:space="preserve">. Rosch notes that </w:t>
      </w:r>
      <w:r w:rsidRPr="00E758B2">
        <w:rPr>
          <w:rStyle w:val="StyleUnderline"/>
        </w:rPr>
        <w:t xml:space="preserve">the hypothesis "not only does not appear to be empirically true in any major respect, but it no longer even seems profoundly and ineffably true" </w:t>
      </w:r>
      <w:r w:rsidRPr="00E758B2">
        <w:rPr>
          <w:sz w:val="16"/>
        </w:rPr>
        <w:t xml:space="preserve">(Rosch 276). </w:t>
      </w:r>
      <w:r w:rsidRPr="00E758B2">
        <w:rPr>
          <w:rStyle w:val="StyleUnderline"/>
        </w:rPr>
        <w:t>The implication</w:t>
      </w:r>
      <w:r w:rsidRPr="00E758B2">
        <w:rPr>
          <w:sz w:val="16"/>
        </w:rPr>
        <w:t xml:space="preserve"> for language "arguments" </w:t>
      </w:r>
      <w:r w:rsidRPr="00E758B2">
        <w:rPr>
          <w:rStyle w:val="StyleUnderline"/>
        </w:rPr>
        <w:t>is clear: a debater must do more than simply read cards from feminist or critical scholars that say language creates reality. Instead, the debater must support this claim with empirical studies or other forms of scientifically valid research</w:t>
      </w:r>
      <w:r w:rsidRPr="00E758B2">
        <w:rPr>
          <w:sz w:val="16"/>
        </w:rPr>
        <w:t xml:space="preserve">. Mere intuition is not enough, and it is our belief </w:t>
      </w:r>
      <w:r w:rsidRPr="00E758B2">
        <w:rPr>
          <w:rStyle w:val="StyleUnderline"/>
        </w:rPr>
        <w:t>that valid empirical studies do not support the hypothesis.</w:t>
      </w:r>
      <w:r w:rsidRPr="00E758B2">
        <w:rPr>
          <w:sz w:val="16"/>
        </w:rPr>
        <w:t xml:space="preserve"> After assessing the studies up to and including 1989, Takano claimed that the hypothesis "has no empirical support" (Takano 142). Further, Miller &amp; McNeill claim that "</w:t>
      </w:r>
      <w:r w:rsidRPr="00E758B2">
        <w:rPr>
          <w:rStyle w:val="StyleUnderline"/>
        </w:rPr>
        <w:t>nearly all" of the studies performed on the Whorfian hypothesis "are best regarded as efforts to substantiate the weak version of the hypothesis</w:t>
      </w:r>
      <w:r w:rsidRPr="00E758B2">
        <w:rPr>
          <w:sz w:val="16"/>
        </w:rPr>
        <w:t xml:space="preserve">" (Miller &amp; McNeill 734). We additionally will offer four reasons the hypothesis is not valid. </w:t>
      </w:r>
      <w:r w:rsidRPr="00E758B2">
        <w:rPr>
          <w:rStyle w:val="StyleUnderline"/>
        </w:rPr>
        <w:t>The first reason is that it is impossible to generate empirical validation for the hypothesis. Because the hypothesis is so metaphysical and because it relies so heavily on intuition it is difficult if not impossible to operationalize.</w:t>
      </w:r>
      <w:r w:rsidRPr="00E758B2">
        <w:rPr>
          <w:sz w:val="16"/>
        </w:rPr>
        <w:t xml:space="preserve"> Rosch asserts that "</w:t>
      </w:r>
      <w:r w:rsidRPr="00E758B2">
        <w:rPr>
          <w:rStyle w:val="StyleUnderline"/>
        </w:rPr>
        <w:t>profound and ineffable truths are not, in that form, subject to scientific investigation</w:t>
      </w:r>
      <w:r w:rsidRPr="00E758B2">
        <w:rPr>
          <w:sz w:val="16"/>
        </w:rPr>
        <w:t xml:space="preserve">" (Rosch 259). We concur for two reasons. The first is that </w:t>
      </w:r>
      <w:r w:rsidRPr="00E758B2">
        <w:rPr>
          <w:rStyle w:val="StyleUnderline"/>
        </w:rPr>
        <w:t>the hypothesis is phrased as a philosophical first principle and hence would not have an objective referent</w:t>
      </w:r>
      <w:r w:rsidRPr="00E758B2">
        <w:rPr>
          <w:sz w:val="16"/>
        </w:rPr>
        <w:t xml:space="preserve">. The second is there would be intrinsic problems in any such test. </w:t>
      </w:r>
      <w:r w:rsidRPr="00E758B2">
        <w:rPr>
          <w:rStyle w:val="StyleUnderline"/>
        </w:rPr>
        <w:t>The independent variable would be the language used by the subject. The dependent variable would be the subject's subjective reality. The problem is that the dependent variable can only be measured through self- reporting, which - naturally - entails the use of language. Hence, it is impossible to separate the dependent and independent variables. In other words, we have no way of knowing if the effects on "reality" are actual or merely artifacts of the language being used as a measuring tool</w:t>
      </w:r>
      <w:r w:rsidRPr="00E758B2">
        <w:rPr>
          <w:sz w:val="16"/>
        </w:rPr>
        <w:t>.</w:t>
      </w:r>
    </w:p>
    <w:p w14:paraId="6089D289" w14:textId="77777777" w:rsidR="006E3E42" w:rsidRDefault="006E3E42" w:rsidP="006E3E42"/>
    <w:p w14:paraId="225EB62D" w14:textId="77777777" w:rsidR="006E3E42" w:rsidRDefault="006E3E42" w:rsidP="00584859">
      <w:pPr>
        <w:pStyle w:val="Heading4"/>
      </w:pPr>
      <w:r>
        <w:t>Even if they win that language shapes reality, there is no quantifiable test to measure the degree it shapes it-objects aren’t created by words, but vice-versa</w:t>
      </w:r>
    </w:p>
    <w:p w14:paraId="267F9F1C" w14:textId="77777777" w:rsidR="006E3E42" w:rsidRPr="00FC3F34" w:rsidRDefault="006E3E42" w:rsidP="006E3E42">
      <w:pPr>
        <w:rPr>
          <w:rStyle w:val="StyleStyleBold12pt"/>
          <w:b w:val="0"/>
        </w:rPr>
      </w:pPr>
      <w:r>
        <w:rPr>
          <w:rStyle w:val="StyleStyleBold12pt"/>
        </w:rPr>
        <w:t>Roskoski and Peabody 91  -</w:t>
      </w:r>
      <w:r>
        <w:rPr>
          <w:rStyle w:val="StyleStyleBold12pt"/>
          <w:b w:val="0"/>
        </w:rPr>
        <w:t xml:space="preserve">Matthew, former asst. director of debate at UMKC, JD from University of Michigan, and Joe, former Florida State University debate coach and professor of Communications (“A Linguistic and Philosophical Critique of Language “Arguments”, Florida State University, </w:t>
      </w:r>
      <w:hyperlink r:id="rId45" w:history="1">
        <w:r w:rsidRPr="008F6C5A">
          <w:rPr>
            <w:rStyle w:val="Hyperlink"/>
            <w:sz w:val="26"/>
          </w:rPr>
          <w:t>http://debate.uvm.edu/Library/DebateTheoryLibrary/Roskoski&amp;Peabody-LangCritiques date accessed 7/13/14</w:t>
        </w:r>
      </w:hyperlink>
      <w:r>
        <w:rPr>
          <w:rStyle w:val="StyleStyleBold12pt"/>
          <w:b w:val="0"/>
        </w:rPr>
        <w:t xml:space="preserve">) HC </w:t>
      </w:r>
    </w:p>
    <w:p w14:paraId="0907C8F2" w14:textId="77777777" w:rsidR="006E3E42" w:rsidRDefault="006E3E42" w:rsidP="006E3E42">
      <w:pPr>
        <w:rPr>
          <w:sz w:val="16"/>
        </w:rPr>
      </w:pPr>
      <w:r w:rsidRPr="00E758B2">
        <w:rPr>
          <w:rStyle w:val="StyleUnderline"/>
        </w:rPr>
        <w:lastRenderedPageBreak/>
        <w:t>The second reason that the hypothesis is flawed is that there are problems with the causal relationship it describes. Simply put, it is just as plausible (in fact infinitely more so) that reality shapes language</w:t>
      </w:r>
      <w:r w:rsidRPr="00E758B2">
        <w:rPr>
          <w:sz w:val="16"/>
        </w:rPr>
        <w:t>. Again we echo the words of Dr. Rosch, who says</w:t>
      </w:r>
      <w:r w:rsidRPr="00E758B2">
        <w:rPr>
          <w:rStyle w:val="StyleUnderline"/>
        </w:rPr>
        <w:t>: {C}ovariation does not determine the direction of causality. On the simplest level, cultures are very likely to have names for physical objects which exist in their culture and not to have names for objects outside of their experience</w:t>
      </w:r>
      <w:r w:rsidRPr="00E758B2">
        <w:rPr>
          <w:sz w:val="16"/>
        </w:rPr>
        <w:t xml:space="preserve">. </w:t>
      </w:r>
      <w:r w:rsidRPr="00E758B2">
        <w:rPr>
          <w:rStyle w:val="StyleUnderline"/>
        </w:rPr>
        <w:t>Where television sets exists, there are words to refer to them. However, it would be difficult to argue that the objects are caused by the words. The same reasoning probably holds in the case of institutions and other, more abstract, entities and their names</w:t>
      </w:r>
      <w:r w:rsidRPr="00E758B2">
        <w:rPr>
          <w:sz w:val="16"/>
        </w:rPr>
        <w:t xml:space="preserve">. (Rosch 264). The color studies reported by Cole &amp; Means tend to support this claim (Cole &amp; Means 75). </w:t>
      </w:r>
      <w:r w:rsidRPr="00E758B2">
        <w:rPr>
          <w:rStyle w:val="StyleUnderline"/>
        </w:rPr>
        <w:t>Even in the best case scenario for the Whorfians, one could only claim that there are causal operations working both ways - i.e. reality shapes language and language shapes reality. If that was found to be true, which at this point it still has not, the hypothesis would still be scientifically problematic because "we would have difficulty calculating the extent to which the language we use determines our thought"</w:t>
      </w:r>
      <w:r w:rsidRPr="00E758B2">
        <w:rPr>
          <w:sz w:val="16"/>
        </w:rPr>
        <w:t xml:space="preserve"> (Schultz 134).</w:t>
      </w:r>
    </w:p>
    <w:p w14:paraId="0AB4A23E" w14:textId="77777777" w:rsidR="006E3E42" w:rsidRDefault="006E3E42" w:rsidP="00584859">
      <w:pPr>
        <w:pStyle w:val="Heading4"/>
      </w:pPr>
      <w:r>
        <w:t>There are two pitfalls to the methodology of the kritik-other languages and homonyms are examples of reality shaping discourse and not the other way around</w:t>
      </w:r>
    </w:p>
    <w:p w14:paraId="4EC0CC16" w14:textId="77777777" w:rsidR="006E3E42" w:rsidRPr="00FC3F34" w:rsidRDefault="006E3E42" w:rsidP="006E3E42">
      <w:pPr>
        <w:rPr>
          <w:rStyle w:val="StyleStyleBold12pt"/>
          <w:b w:val="0"/>
        </w:rPr>
      </w:pPr>
      <w:r>
        <w:rPr>
          <w:rStyle w:val="StyleStyleBold12pt"/>
        </w:rPr>
        <w:t>Roskoski and Peabody 91  -</w:t>
      </w:r>
      <w:r>
        <w:rPr>
          <w:rStyle w:val="StyleStyleBold12pt"/>
          <w:b w:val="0"/>
        </w:rPr>
        <w:t xml:space="preserve">Matthew, former asst. director of debate at UMKC, JD from University of Michigan, and Joe, former Florida State University debate coach and professor of Communications (“A Linguistic and Philosophical Critique of Language “Arguments”, Florida State University, </w:t>
      </w:r>
      <w:hyperlink r:id="rId46" w:history="1">
        <w:r w:rsidRPr="008F6C5A">
          <w:rPr>
            <w:rStyle w:val="Hyperlink"/>
            <w:sz w:val="26"/>
          </w:rPr>
          <w:t>http://debate.uvm.edu/Library/DebateTheoryLibrary/Roskoski&amp;Peabody-LangCritiques date accessed 7/13/14</w:t>
        </w:r>
      </w:hyperlink>
      <w:r>
        <w:rPr>
          <w:rStyle w:val="StyleStyleBold12pt"/>
          <w:b w:val="0"/>
        </w:rPr>
        <w:t xml:space="preserve">) HC </w:t>
      </w:r>
    </w:p>
    <w:p w14:paraId="55623E3C" w14:textId="77777777" w:rsidR="006E3E42" w:rsidRDefault="006E3E42" w:rsidP="006E3E42">
      <w:pPr>
        <w:rPr>
          <w:sz w:val="16"/>
        </w:rPr>
      </w:pPr>
      <w:r w:rsidRPr="006B3449">
        <w:rPr>
          <w:sz w:val="16"/>
        </w:rPr>
        <w:t xml:space="preserve">The third objection is that </w:t>
      </w:r>
      <w:r w:rsidRPr="006B3449">
        <w:rPr>
          <w:rStyle w:val="StyleUnderline"/>
        </w:rPr>
        <w:t>the hypothesis self- implodes. If language creates reality, then different cultures with different languages would have different realities. Were that the case, then meaningful cross- cultural communication would be difficult if not impossible</w:t>
      </w:r>
      <w:r w:rsidRPr="006B3449">
        <w:rPr>
          <w:sz w:val="16"/>
        </w:rPr>
        <w:t>. In Au's words: "</w:t>
      </w:r>
      <w:r w:rsidRPr="006B3449">
        <w:rPr>
          <w:rStyle w:val="StyleUnderline"/>
        </w:rPr>
        <w:t>it is never the case that something expressed in Zuni or Hopi or Latin cannot be expressed at all in English. Were it the case, Whorf could not have written his articles as he did entirely in English</w:t>
      </w:r>
      <w:r w:rsidRPr="006B3449">
        <w:rPr>
          <w:sz w:val="16"/>
        </w:rPr>
        <w:t xml:space="preserve">" (Au 156). The fourth and final objection is </w:t>
      </w:r>
      <w:r w:rsidRPr="006B3449">
        <w:rPr>
          <w:rStyle w:val="StyleUnderline"/>
        </w:rPr>
        <w:t>that the hypothesis cannot account for single words with multiple meanings. For example, as Takano notes, the word "bank" has multiple meanings</w:t>
      </w:r>
      <w:r w:rsidRPr="006B3449">
        <w:rPr>
          <w:sz w:val="16"/>
        </w:rPr>
        <w:t xml:space="preserve"> (Takano 149). </w:t>
      </w:r>
      <w:r w:rsidRPr="006B3449">
        <w:rPr>
          <w:rStyle w:val="StyleUnderline"/>
        </w:rPr>
        <w:t>If language truly created reality then this would not be possible. Further, most if not all language "arguments" in debate are accompanied by the claim that intent is irrelevant because the actual rhetoric exists apart from the rhetor's intent. If this is so, then the Whorfian advocate cannot claim that the intent of the speaker distinguishes</w:t>
      </w:r>
      <w:r w:rsidRPr="006B3449">
        <w:rPr>
          <w:sz w:val="16"/>
        </w:rPr>
        <w:t xml:space="preserve"> </w:t>
      </w:r>
      <w:r w:rsidRPr="006B3449">
        <w:rPr>
          <w:rStyle w:val="StyleUnderline"/>
        </w:rPr>
        <w:t>what reality the rhetoric creates. The prevalence of such multiple meanings in a debate context is demonstrated with every new topicality debate</w:t>
      </w:r>
      <w:r w:rsidRPr="006B3449">
        <w:rPr>
          <w:sz w:val="16"/>
        </w:rPr>
        <w:t>, where debaters spend entire rounds quibbling over multiple interpretations of a few words.</w:t>
      </w:r>
    </w:p>
    <w:p w14:paraId="34FA6042" w14:textId="77777777" w:rsidR="006E3E42" w:rsidRDefault="006E3E42" w:rsidP="00584859">
      <w:pPr>
        <w:pStyle w:val="Heading4"/>
      </w:pPr>
      <w:r>
        <w:t>The negative’s attempt to censor forms of expression leaves us at a scholarly dead end-pushing linguistic boundaries is key to enacting change</w:t>
      </w:r>
    </w:p>
    <w:p w14:paraId="044BA35D" w14:textId="77777777" w:rsidR="006E3E42" w:rsidRDefault="006E3E42" w:rsidP="006E3E42">
      <w:pPr>
        <w:rPr>
          <w:rStyle w:val="StyleStyleBold12pt"/>
          <w:b w:val="0"/>
        </w:rPr>
      </w:pPr>
      <w:r>
        <w:rPr>
          <w:rStyle w:val="StyleStyleBold12pt"/>
        </w:rPr>
        <w:t>Roskoski and Peabody 91  -</w:t>
      </w:r>
      <w:r>
        <w:rPr>
          <w:rStyle w:val="StyleStyleBold12pt"/>
          <w:b w:val="0"/>
        </w:rPr>
        <w:t xml:space="preserve">Matthew, former asst. director of debate at UMKC, JD from University of Michigan, and Joe, former Florida State University debate coach and professor of Communications (“A Linguistic and Philosophical Critique of Language “Arguments”, Florida State University, </w:t>
      </w:r>
      <w:hyperlink r:id="rId47" w:history="1">
        <w:r w:rsidRPr="008F6C5A">
          <w:rPr>
            <w:rStyle w:val="Hyperlink"/>
            <w:sz w:val="26"/>
          </w:rPr>
          <w:t>http://debate.uvm.edu/Library/DebateTheoryLibrary/Roskoski&amp;Peabody-LangCritiques date accessed 7/13/14</w:t>
        </w:r>
      </w:hyperlink>
      <w:r>
        <w:rPr>
          <w:rStyle w:val="StyleStyleBold12pt"/>
          <w:b w:val="0"/>
        </w:rPr>
        <w:t xml:space="preserve">) HC </w:t>
      </w:r>
    </w:p>
    <w:p w14:paraId="64C6E307" w14:textId="77777777" w:rsidR="006E3E42" w:rsidRPr="001B7B3A" w:rsidRDefault="006E3E42" w:rsidP="006E3E42">
      <w:pPr>
        <w:rPr>
          <w:bCs/>
          <w:sz w:val="26"/>
        </w:rPr>
      </w:pPr>
      <w:r w:rsidRPr="002B2EF2">
        <w:rPr>
          <w:sz w:val="16"/>
        </w:rPr>
        <w:lastRenderedPageBreak/>
        <w:t>As Justice William Brennan observed in his dissenting opinion in Hazelwood v. Kuhlmeier, "</w:t>
      </w:r>
      <w:r w:rsidRPr="002B2EF2">
        <w:rPr>
          <w:rStyle w:val="StyleUnderline"/>
        </w:rPr>
        <w:t>students do not shed their constitutional rights to freedom of speech or expression at the schoolhouse gate</w:t>
      </w:r>
      <w:r w:rsidRPr="002B2EF2">
        <w:rPr>
          <w:sz w:val="16"/>
        </w:rPr>
        <w:t xml:space="preserve">." (Brennan 580). Given that the Supreme Court has already affirmed the first amendment rights of primary and secondary schoolchildren, </w:t>
      </w:r>
      <w:r w:rsidRPr="002B2EF2">
        <w:rPr>
          <w:rStyle w:val="StyleUnderline"/>
        </w:rPr>
        <w:t>it seems logical to assume that even greater protection would be given to the (theoretically) more mature and responsible university student. It is for this reason that many label university speech codes as "anathema to a university," and assert that "speech codes have no place at all on the American campus."</w:t>
      </w:r>
      <w:r w:rsidRPr="002B2EF2">
        <w:rPr>
          <w:sz w:val="16"/>
        </w:rPr>
        <w:t xml:space="preserve"> (Hyde &amp; Fishman 1486).1 The proper interpretation of these first amendment rights is articulated by the now famous words of Justice Oliver Wendall Holmes, who declared</w:t>
      </w:r>
      <w:r w:rsidRPr="002B2EF2">
        <w:rPr>
          <w:rStyle w:val="StyleUnderline"/>
        </w:rPr>
        <w:t>: If there is any principle of the Constitution that more imperatively calls for attachment than any other it is the principle of free thought - not free thought for those who agree with us, but freedom for the thought that we hate</w:t>
      </w:r>
      <w:r w:rsidRPr="002B2EF2">
        <w:rPr>
          <w:sz w:val="16"/>
        </w:rPr>
        <w:t xml:space="preserve">. (Holmes 654). </w:t>
      </w:r>
      <w:r w:rsidRPr="002B2EF2">
        <w:rPr>
          <w:rStyle w:val="StyleUnderline"/>
        </w:rPr>
        <w:t>Certainly this principle would prohibit the enforcement of any language "argument." If one despised the rhetoric of a given debater enough to vote against that debater, then as Holmes suggests, the principles of the Constitution require one to refrain from censorship</w:t>
      </w:r>
      <w:r w:rsidRPr="002B2EF2">
        <w:rPr>
          <w:sz w:val="16"/>
        </w:rPr>
        <w:t xml:space="preserve">. The Civil Liberties Union of Massachusetts articulated the essence of this argument so eloquently that their entire statement deserves repetition here: </w:t>
      </w:r>
      <w:r w:rsidRPr="002B2EF2">
        <w:rPr>
          <w:rStyle w:val="StyleUnderline"/>
        </w:rPr>
        <w:t>When language wounds, the natural and immediate impulse is to take steps to shut up those who utter the wounding words. When, as here, that impulse is likely to be felt by those who are normally the first amendment's staunchest defenders, free expression faces its greatest threat. At such times, it is important for those committed to principles of free expressions to remind each other of what they have always known regarding the long term costs of short term victories bought through compromising first amendment principles</w:t>
      </w:r>
      <w:r w:rsidRPr="002B2EF2">
        <w:rPr>
          <w:sz w:val="16"/>
        </w:rPr>
        <w:t xml:space="preserve">. (Strossen 487). Certainly debaters and debate coaches, whose entire activity is premised upon the freedom of expression, ought to be among the staunchest defenders of that freedom. </w:t>
      </w:r>
      <w:r w:rsidRPr="002B2EF2">
        <w:rPr>
          <w:rStyle w:val="StyleUnderline"/>
        </w:rPr>
        <w:t>When we are asked to censor the rhetoric of a debater</w:t>
      </w:r>
      <w:r w:rsidRPr="002B2EF2">
        <w:rPr>
          <w:sz w:val="16"/>
        </w:rPr>
        <w:t xml:space="preserve">, as the C.L.U. warns, </w:t>
      </w:r>
      <w:r w:rsidRPr="002B2EF2">
        <w:rPr>
          <w:rStyle w:val="StyleUnderline"/>
        </w:rPr>
        <w:t>we ought to think long and hard about the risks associated with playing fast and loose with free speech.</w:t>
      </w:r>
      <w:r w:rsidRPr="002B2EF2">
        <w:rPr>
          <w:sz w:val="16"/>
        </w:rPr>
        <w:t xml:space="preserve"> As Brennan notes, </w:t>
      </w:r>
      <w:r w:rsidRPr="002B2EF2">
        <w:rPr>
          <w:rStyle w:val="StyleUnderline"/>
        </w:rPr>
        <w:t>the mandate "to inculcate moral and political values is not a general warrant to act as 'thought police' stifling discussion of all but state-approved topics and advocacy of all but the official position</w:t>
      </w:r>
      <w:r w:rsidRPr="002B2EF2">
        <w:rPr>
          <w:sz w:val="16"/>
        </w:rPr>
        <w:t xml:space="preserve">." (Brennan 577). </w:t>
      </w:r>
      <w:r w:rsidRPr="002B2EF2">
        <w:rPr>
          <w:rStyle w:val="StyleUnderline"/>
        </w:rPr>
        <w:t>Not only does the first amendment create a moral or deontological barrier to language "arguments", the principles it defends also create a pragmatic barrier. The free and sometimes irreverent discourse protected by the first amendment is essential to the health and future success of our society. History has borne out the belief that the freedom to challenge convictions is essential to our ability to adapt to change</w:t>
      </w:r>
      <w:r w:rsidRPr="002B2EF2">
        <w:rPr>
          <w:sz w:val="16"/>
        </w:rPr>
        <w:t>. As Hyde and Fishman observe</w:t>
      </w:r>
      <w:r w:rsidRPr="002B2EF2">
        <w:rPr>
          <w:rStyle w:val="StyleUnderline"/>
        </w:rPr>
        <w:t>, university scholars must be allowed to "think the unthinkable, discuss the unmentionable, and challenge the unchallengeable" because "major discoveries and advances in knowledge are often highly unsettling and distasteful to the existing order." This leads them to conclude that "we cannot afford" to impose "orthodoxies, censorship, and other artificial barriers to creative thought</w:t>
      </w:r>
      <w:r w:rsidRPr="002B2EF2">
        <w:rPr>
          <w:sz w:val="16"/>
        </w:rPr>
        <w:t>" (Hyde &amp; Fishman 1485). Given the rapid pace of political and technological change that our society faces, and given that debates often focus around the cutting edge of such changes</w:t>
      </w:r>
      <w:r w:rsidRPr="002B2EF2">
        <w:rPr>
          <w:rStyle w:val="StyleUnderline"/>
        </w:rPr>
        <w:t>, the imposition of linguistic straitjackets upon the creative thought and critical thinking of debaters would seem to uniquely jeopardize these interests. This is not just exaggerated rhetoric, nor is it merely our old debate disadvantages in new clothes</w:t>
      </w:r>
      <w:r w:rsidRPr="002B2EF2">
        <w:rPr>
          <w:sz w:val="16"/>
        </w:rPr>
        <w:t>. Hyde &amp; Fishman's claims have been repeatedly validated by historical events. Had Elie Wiesel debated in Germany, a "Zionist language" argument would not have been unlikely. As Bennett Katz has argued</w:t>
      </w:r>
      <w:r w:rsidRPr="002B2EF2">
        <w:rPr>
          <w:rStyle w:val="StyleUnderline"/>
        </w:rPr>
        <w:t>, The essentiality of freedom in the community of American Universities is almost self-evident... To impose any strait jacket upon the intellectual leaders in our colleges and universities would imperil the future of our Nation... Teachers and students must always remain free to inquire, to study and to evaluate, to gain new maturity and understanding; otherwise our civilization will stagnate and die.</w:t>
      </w:r>
      <w:r w:rsidRPr="002B2EF2">
        <w:rPr>
          <w:sz w:val="16"/>
        </w:rPr>
        <w:t xml:space="preserve"> (Katz 156).</w:t>
      </w:r>
    </w:p>
    <w:p w14:paraId="3D005EE2" w14:textId="77777777" w:rsidR="006E3E42" w:rsidRDefault="006E3E42" w:rsidP="00584859">
      <w:pPr>
        <w:pStyle w:val="Heading4"/>
      </w:pPr>
      <w:r>
        <w:t>The censorship the negative imposes turns the kritik-encourages the use of the rhetoric they condemn</w:t>
      </w:r>
    </w:p>
    <w:p w14:paraId="5244C7B0" w14:textId="77777777" w:rsidR="006E3E42" w:rsidRPr="00FC3F34" w:rsidRDefault="006E3E42" w:rsidP="006E3E42">
      <w:pPr>
        <w:rPr>
          <w:rStyle w:val="StyleStyleBold12pt"/>
          <w:b w:val="0"/>
        </w:rPr>
      </w:pPr>
      <w:r>
        <w:rPr>
          <w:rStyle w:val="StyleStyleBold12pt"/>
        </w:rPr>
        <w:t>Roskoski and Peabody 91  -</w:t>
      </w:r>
      <w:r>
        <w:rPr>
          <w:rStyle w:val="StyleStyleBold12pt"/>
          <w:b w:val="0"/>
        </w:rPr>
        <w:t xml:space="preserve">Matthew, former asst. director of debate at UMKC, JD from University of Michigan, and Joe, former Florida State University debate coach and professor of </w:t>
      </w:r>
      <w:r>
        <w:rPr>
          <w:rStyle w:val="StyleStyleBold12pt"/>
          <w:b w:val="0"/>
        </w:rPr>
        <w:lastRenderedPageBreak/>
        <w:t xml:space="preserve">Communications (“A Linguistic and Philosophical Critique of Language “Arguments”, Florida State University, </w:t>
      </w:r>
      <w:hyperlink r:id="rId48" w:history="1">
        <w:r w:rsidRPr="008F6C5A">
          <w:rPr>
            <w:rStyle w:val="Hyperlink"/>
            <w:sz w:val="26"/>
          </w:rPr>
          <w:t>http://debate.uvm.edu/Library/DebateTheoryLibrary/Roskoski&amp;Peabody-LangCritiques date accessed 7/13/14</w:t>
        </w:r>
      </w:hyperlink>
      <w:r>
        <w:rPr>
          <w:rStyle w:val="StyleStyleBold12pt"/>
          <w:b w:val="0"/>
        </w:rPr>
        <w:t xml:space="preserve">) HC </w:t>
      </w:r>
    </w:p>
    <w:p w14:paraId="33AD7EA2" w14:textId="77777777" w:rsidR="006E3E42" w:rsidRDefault="006E3E42" w:rsidP="006E3E42">
      <w:pPr>
        <w:rPr>
          <w:sz w:val="16"/>
        </w:rPr>
      </w:pPr>
      <w:r w:rsidRPr="005D4A50">
        <w:rPr>
          <w:sz w:val="16"/>
        </w:rPr>
        <w:t>Language "Arguments" Are Counterproductive There are several levels upon which language "arguments" are actually counterproductive. We will discuss the quiescence effect, deacademization, and publicization</w:t>
      </w:r>
      <w:r w:rsidRPr="00A71B01">
        <w:rPr>
          <w:rStyle w:val="StyleUnderline"/>
        </w:rPr>
        <w:t>. The quiescence effect is explained by Strossen when she writes "the censorship approach is diversionary. It makes it easier for communities to avoid coming to grips with less convenient and more expensive, but ultimately more meaningful approaches" (</w:t>
      </w:r>
      <w:r w:rsidRPr="005D4A50">
        <w:rPr>
          <w:sz w:val="16"/>
        </w:rPr>
        <w:t xml:space="preserve">Strossen 561). </w:t>
      </w:r>
      <w:r w:rsidRPr="00A71B01">
        <w:rPr>
          <w:rStyle w:val="StyleUnderline"/>
        </w:rPr>
        <w:t>Essentially, the argument is that allowing the restriction of language we find offensive substitutes for taking actions to check the real problems that generated the language. Previously, we have argued that the language advocates have erroneously reversed the causal relationship between language and reality. We have defended the thesis that reality shapes language, rather than the obverse. Now we will also contend that to attempt to solve a problem by editing the language which is symptomatic of that problem will generally trade off with solving the reality which is the source of the problem.</w:t>
      </w:r>
      <w:r w:rsidRPr="005D4A50">
        <w:rPr>
          <w:sz w:val="16"/>
        </w:rPr>
        <w:t xml:space="preserve"> There are several reasons why this is true. The first, and most obvious, is that </w:t>
      </w:r>
      <w:r w:rsidRPr="00A71B01">
        <w:rPr>
          <w:rStyle w:val="StyleUnderline"/>
        </w:rPr>
        <w:t>we may often be fooled into thinking that language "arguments" have generated real change.</w:t>
      </w:r>
      <w:r w:rsidRPr="005D4A50">
        <w:rPr>
          <w:sz w:val="16"/>
        </w:rPr>
        <w:t xml:space="preserve"> As Graddol and Swan observe, </w:t>
      </w:r>
      <w:r w:rsidRPr="00A71B01">
        <w:rPr>
          <w:rStyle w:val="StyleUnderline"/>
        </w:rPr>
        <w:t>"when compared with larger social and ideological struggles, linguistic reform may seem quite a trivial concern," further noting "there is also the danger that effective change at this level is mistaken for real social change</w:t>
      </w:r>
      <w:r w:rsidRPr="005D4A50">
        <w:rPr>
          <w:sz w:val="16"/>
        </w:rPr>
        <w:t xml:space="preserve">" (Graddol &amp; Swan 195). The second reason is that </w:t>
      </w:r>
      <w:r w:rsidRPr="005D4A50">
        <w:rPr>
          <w:rStyle w:val="StyleUnderline"/>
        </w:rPr>
        <w:t>the language we find objectionable can serve as a signal or an indicator of the corresponding objectionable reality. The third reason is that restricting language only limits the overt expressions of any objectionable reality, while leaving subtle and hence more dangerous expressions unregulated</w:t>
      </w:r>
      <w:r w:rsidRPr="005D4A50">
        <w:rPr>
          <w:sz w:val="16"/>
        </w:rPr>
        <w:t xml:space="preserve">. </w:t>
      </w:r>
      <w:r w:rsidRPr="005D4A50">
        <w:rPr>
          <w:rStyle w:val="StyleUnderline"/>
        </w:rPr>
        <w:t>Once we drive the objectionable idea underground it will be more difficult to identify, more difficult to root out, more difficult to counteract, and more likely to have its undesirable effect. The fourth reason is that objectionable speech can create a "backlash" effect that raises the consciousness of people exposed to the speech.</w:t>
      </w:r>
      <w:r w:rsidRPr="005D4A50">
        <w:rPr>
          <w:sz w:val="16"/>
        </w:rPr>
        <w:t xml:space="preserve"> Strossen observes </w:t>
      </w:r>
      <w:r w:rsidRPr="005D4A50">
        <w:rPr>
          <w:rStyle w:val="StyleUnderline"/>
        </w:rPr>
        <w:t xml:space="preserve">that "ugly and abominable as these expressions are, they undoubtably have had the beneficial result of raising social consciousness about the underlying societal problem..." (560). The second major reason why language "arguments" are counterproductive is that they contribute to deacademization. </w:t>
      </w:r>
      <w:r w:rsidRPr="005D4A50">
        <w:rPr>
          <w:sz w:val="16"/>
        </w:rPr>
        <w:t xml:space="preserve">In the context of critiquing the Hazelwood decision, Hopkins explains the phenomenon: To escape censorship, therefore, student journalists may eschew school sponsorship in favor of producing their own product. In such a case, the result would almost certainly be lower quality of high school journalism... The purpose of high school journalism, however, is more than learning newsgathering, writing, and editing skills. It is also to learn the role of the press in society; it is to teach responsibility as well as freedom. (Hopkins 536). Hyde &amp; Fishman further explain that </w:t>
      </w:r>
      <w:r w:rsidRPr="005D4A50">
        <w:rPr>
          <w:rStyle w:val="StyleUnderline"/>
        </w:rPr>
        <w:t>to protect students from offensive views, is to deprive them of the experiences through which they "attain intellectual and moral maturity and become self-reliant" (Hyde &amp; Fishman 1485). The application of these notions to the debate round is clear and relevant. If language "arguments" become a dominant trend, debaters will not change their attitudes. Rather they will manifest their attitudes in non-debate contexts</w:t>
      </w:r>
      <w:r w:rsidRPr="005D4A50">
        <w:rPr>
          <w:sz w:val="16"/>
        </w:rPr>
        <w:t>. Under these conditions, the debaters will not have the moderating effects of the critic or the other debaters. Simply put, sexism at home or at lunch is worse than sexism in a debate round because in the round there is a critic to provide negative though not punitive feedback. The publicization effects of censorship are well known. "</w:t>
      </w:r>
      <w:r w:rsidRPr="005D4A50">
        <w:rPr>
          <w:rStyle w:val="StyleUnderline"/>
        </w:rPr>
        <w:t>Psychological studies reveal that whenever the government attempts to censor speech, the censored speech - for that very reason - becomes more appealing to many people" (Strossen 559). These studies would suggest that language which is critiqued by language "arguments" becomes more attractive simply because of the critique. Hence language "arguments" are counterproductive</w:t>
      </w:r>
      <w:r w:rsidRPr="005D4A50">
        <w:rPr>
          <w:sz w:val="16"/>
        </w:rPr>
        <w:t xml:space="preserve">. Conclusion Rodney Smolla offered the following insightful assessment of the interaction between offensive language and language "arguments": The </w:t>
      </w:r>
      <w:r w:rsidRPr="005D4A50">
        <w:rPr>
          <w:rStyle w:val="StyleUnderline"/>
        </w:rPr>
        <w:t xml:space="preserve">battle against {offensive speech} will be fought most effectively through persuasive and creative educational leadership rather than through punishment and coercion... The sense of a community of scholars, an island of reason and tolerance, is </w:t>
      </w:r>
      <w:r w:rsidRPr="005D4A50">
        <w:rPr>
          <w:rStyle w:val="StyleUnderline"/>
        </w:rPr>
        <w:lastRenderedPageBreak/>
        <w:t>the pervasive ethos. But that ethos should be advanced with education, not coercion. It should be the dominant voice of the university within the marketplace of ideas; but it should not preempt that marketplace. (Smolla 224-225).1 We emphatically concur. It is our position that a debater who feels strongly enough about a given language "argument" ought to actualize that belief through interpersonal conversation rather than through a plea for censorship and coercion</w:t>
      </w:r>
      <w:r w:rsidRPr="005D4A50">
        <w:rPr>
          <w:sz w:val="16"/>
        </w:rPr>
        <w:t xml:space="preserve">. Each debater in a given round has three minutes of cross-examination time during which he or she may engage the other team in a dialogue about the ramifications of the language the opposition has just used. Additionally even given the efficacy of Rich Edwards' efficient tabulation program, there will inevitably be long periods between rounds during which further dialogue can take place. It is our position that interpersonal transactions will be more effective methods of raising consciousness about the negative ramifications of language. These interactions can achieve the goals intended by language "arguments" without the attendant infringements upon the freedom of speech. </w:t>
      </w:r>
    </w:p>
    <w:p w14:paraId="53189ACC" w14:textId="41AC99FD" w:rsidR="006E3E42" w:rsidRDefault="006E3E42" w:rsidP="00546203">
      <w:pPr>
        <w:pStyle w:val="Heading3"/>
      </w:pPr>
      <w:r>
        <w:lastRenderedPageBreak/>
        <w:t>AT Security K</w:t>
      </w:r>
    </w:p>
    <w:p w14:paraId="71F77805" w14:textId="77777777" w:rsidR="006E3E42" w:rsidRPr="00950332" w:rsidRDefault="006E3E42" w:rsidP="00584859">
      <w:pPr>
        <w:pStyle w:val="Heading4"/>
      </w:pPr>
      <w:r w:rsidRPr="00950332">
        <w:t>No link - one speech act doesn’t cause securitization – it’s an ongoing process</w:t>
      </w:r>
    </w:p>
    <w:p w14:paraId="3DC457F2" w14:textId="77777777" w:rsidR="006E3E42" w:rsidRPr="00950332" w:rsidRDefault="006E3E42" w:rsidP="006E3E42">
      <w:pPr>
        <w:shd w:val="clear" w:color="auto" w:fill="FFFFFF"/>
        <w:rPr>
          <w:rFonts w:cs="Arial"/>
          <w:color w:val="222222"/>
          <w:szCs w:val="20"/>
        </w:rPr>
      </w:pPr>
      <w:r w:rsidRPr="00950332">
        <w:rPr>
          <w:rFonts w:cs="Arial"/>
          <w:b/>
          <w:bCs/>
          <w:color w:val="222222"/>
          <w:sz w:val="24"/>
        </w:rPr>
        <w:t>Ghughunishvili 10</w:t>
      </w:r>
    </w:p>
    <w:p w14:paraId="306EA9C5" w14:textId="77777777" w:rsidR="006E3E42" w:rsidRPr="0071520D" w:rsidRDefault="006E3E42" w:rsidP="006E3E42">
      <w:pPr>
        <w:shd w:val="clear" w:color="auto" w:fill="FFFFFF"/>
        <w:rPr>
          <w:rFonts w:cs="Arial"/>
          <w:color w:val="222222"/>
          <w:sz w:val="20"/>
          <w:szCs w:val="20"/>
        </w:rPr>
      </w:pPr>
      <w:r w:rsidRPr="0071520D">
        <w:rPr>
          <w:rFonts w:cs="Arial"/>
          <w:color w:val="222222"/>
          <w:sz w:val="20"/>
          <w:szCs w:val="20"/>
        </w:rPr>
        <w:t>Securitization of Migration in the United States after 9/11: Constructing Muslims and Arabs as Enemies  Submitted to Central European University Department of International Relations European Studies In partial fulfillment of the requirements for the degree of Master of Arts Supervisor: Professor Paul Roe</w:t>
      </w:r>
      <w:r w:rsidRPr="0071520D">
        <w:rPr>
          <w:rStyle w:val="apple-converted-space"/>
          <w:sz w:val="20"/>
        </w:rPr>
        <w:t> </w:t>
      </w:r>
      <w:hyperlink r:id="rId49" w:tgtFrame="_blank" w:history="1">
        <w:r w:rsidRPr="0071520D">
          <w:rPr>
            <w:rStyle w:val="Hyperlink"/>
            <w:rFonts w:cs="Arial"/>
            <w:sz w:val="20"/>
            <w:szCs w:val="20"/>
          </w:rPr>
          <w:t>http://www.etd.ceu.hu/2010/ghughunishvili_irina.pdf</w:t>
        </w:r>
      </w:hyperlink>
    </w:p>
    <w:p w14:paraId="2073AFA7" w14:textId="77777777" w:rsidR="006E3E42" w:rsidRPr="0071520D" w:rsidRDefault="006E3E42" w:rsidP="006E3E42">
      <w:pPr>
        <w:shd w:val="clear" w:color="auto" w:fill="FFFFFF"/>
        <w:rPr>
          <w:rFonts w:cs="Arial"/>
          <w:color w:val="222222"/>
          <w:sz w:val="20"/>
          <w:szCs w:val="20"/>
        </w:rPr>
      </w:pPr>
      <w:r w:rsidRPr="0071520D">
        <w:rPr>
          <w:rFonts w:cs="Arial"/>
          <w:color w:val="222222"/>
          <w:sz w:val="20"/>
          <w:szCs w:val="20"/>
        </w:rPr>
        <w:t> </w:t>
      </w:r>
    </w:p>
    <w:p w14:paraId="11265F48" w14:textId="77777777" w:rsidR="006E3E42" w:rsidRPr="0071520D" w:rsidRDefault="006E3E42" w:rsidP="006E3E42">
      <w:pPr>
        <w:shd w:val="clear" w:color="auto" w:fill="FFFFFF"/>
        <w:rPr>
          <w:rFonts w:cs="Arial"/>
          <w:color w:val="222222"/>
          <w:sz w:val="20"/>
          <w:szCs w:val="20"/>
        </w:rPr>
      </w:pPr>
      <w:r w:rsidRPr="0071520D">
        <w:rPr>
          <w:rFonts w:cs="Arial"/>
          <w:color w:val="222222"/>
          <w:sz w:val="20"/>
          <w:szCs w:val="20"/>
          <w:u w:val="single"/>
        </w:rPr>
        <w:t>As provided by the Copenhagen School securitization theory is comprised by speech act</w:t>
      </w:r>
      <w:r w:rsidRPr="0071520D">
        <w:rPr>
          <w:rFonts w:cs="Arial"/>
          <w:color w:val="222222"/>
          <w:sz w:val="16"/>
          <w:szCs w:val="16"/>
        </w:rPr>
        <w:t>, acceptance of the audience and facilitating conditions or other non-securitizing actors contribute to a successful securitization.</w:t>
      </w:r>
      <w:r w:rsidRPr="0071520D">
        <w:rPr>
          <w:rStyle w:val="apple-converted-space"/>
          <w:sz w:val="16"/>
          <w:szCs w:val="16"/>
        </w:rPr>
        <w:t> </w:t>
      </w:r>
      <w:r w:rsidRPr="0071520D">
        <w:rPr>
          <w:rFonts w:cs="Arial"/>
          <w:color w:val="222222"/>
          <w:sz w:val="20"/>
          <w:szCs w:val="20"/>
          <w:u w:val="single"/>
          <w:shd w:val="clear" w:color="auto" w:fill="FFFF00"/>
        </w:rPr>
        <w:t>The causality</w:t>
      </w:r>
      <w:r w:rsidRPr="0071520D">
        <w:rPr>
          <w:rStyle w:val="apple-converted-space"/>
          <w:sz w:val="20"/>
          <w:u w:val="single"/>
        </w:rPr>
        <w:t> </w:t>
      </w:r>
      <w:r w:rsidRPr="0071520D">
        <w:rPr>
          <w:rFonts w:cs="Arial"/>
          <w:color w:val="222222"/>
          <w:sz w:val="20"/>
          <w:szCs w:val="20"/>
          <w:u w:val="single"/>
        </w:rPr>
        <w:t>or a one-way relationship</w:t>
      </w:r>
      <w:r w:rsidRPr="0071520D">
        <w:rPr>
          <w:rStyle w:val="apple-converted-space"/>
          <w:sz w:val="20"/>
          <w:u w:val="single"/>
        </w:rPr>
        <w:t> </w:t>
      </w:r>
      <w:r w:rsidRPr="0071520D">
        <w:rPr>
          <w:rFonts w:cs="Arial"/>
          <w:color w:val="222222"/>
          <w:sz w:val="20"/>
          <w:szCs w:val="20"/>
          <w:u w:val="single"/>
          <w:shd w:val="clear" w:color="auto" w:fill="FFFF00"/>
        </w:rPr>
        <w:t>between the speech act</w:t>
      </w:r>
      <w:r w:rsidRPr="0071520D">
        <w:rPr>
          <w:rFonts w:cs="Arial"/>
          <w:color w:val="222222"/>
          <w:sz w:val="20"/>
          <w:szCs w:val="20"/>
          <w:u w:val="single"/>
        </w:rPr>
        <w:t>, the audience</w:t>
      </w:r>
      <w:r w:rsidRPr="0071520D">
        <w:rPr>
          <w:rFonts w:cs="Arial"/>
          <w:color w:val="222222"/>
          <w:sz w:val="20"/>
          <w:szCs w:val="20"/>
          <w:u w:val="single"/>
          <w:shd w:val="clear" w:color="auto" w:fill="FFFF00"/>
        </w:rPr>
        <w:t>and securitizing actor</w:t>
      </w:r>
      <w:r w:rsidRPr="0071520D">
        <w:rPr>
          <w:rFonts w:cs="Arial"/>
          <w:color w:val="222222"/>
          <w:sz w:val="20"/>
          <w:szCs w:val="20"/>
          <w:u w:val="single"/>
        </w:rPr>
        <w:t>, where politicians use the speech act first to justify exceptional measures,</w:t>
      </w:r>
      <w:r w:rsidRPr="0071520D">
        <w:rPr>
          <w:rStyle w:val="apple-converted-space"/>
          <w:sz w:val="20"/>
          <w:u w:val="single"/>
        </w:rPr>
        <w:t> </w:t>
      </w:r>
      <w:r w:rsidRPr="0071520D">
        <w:rPr>
          <w:rFonts w:cs="Arial"/>
          <w:color w:val="222222"/>
          <w:sz w:val="20"/>
          <w:szCs w:val="20"/>
          <w:u w:val="single"/>
          <w:shd w:val="clear" w:color="auto" w:fill="FFFF00"/>
        </w:rPr>
        <w:t>has been criticized</w:t>
      </w:r>
      <w:r w:rsidRPr="0071520D">
        <w:rPr>
          <w:rStyle w:val="apple-converted-space"/>
          <w:sz w:val="16"/>
          <w:szCs w:val="16"/>
        </w:rPr>
        <w:t> </w:t>
      </w:r>
      <w:r w:rsidRPr="0071520D">
        <w:rPr>
          <w:rFonts w:cs="Arial"/>
          <w:color w:val="222222"/>
          <w:sz w:val="16"/>
          <w:szCs w:val="16"/>
        </w:rPr>
        <w:t>by scholars, such as Balzacq. According to him, the one-directional relationship between the three factors, or some of them, is not the best approach.</w:t>
      </w:r>
      <w:r w:rsidRPr="0071520D">
        <w:rPr>
          <w:rStyle w:val="apple-converted-space"/>
          <w:sz w:val="16"/>
          <w:szCs w:val="16"/>
        </w:rPr>
        <w:t> </w:t>
      </w:r>
      <w:r w:rsidRPr="0071520D">
        <w:rPr>
          <w:rFonts w:cs="Arial"/>
          <w:color w:val="222222"/>
          <w:sz w:val="20"/>
          <w:szCs w:val="20"/>
          <w:u w:val="single"/>
        </w:rPr>
        <w:t>To fully grasp the dynamics, it will be more beneficial to “rather than looking for a one-directional relationship between some or all of the three factors highlighted, it could be profitable to focus on the degree of congruence between them</w:t>
      </w:r>
      <w:r w:rsidRPr="0071520D">
        <w:rPr>
          <w:rFonts w:cs="Arial"/>
          <w:color w:val="222222"/>
          <w:sz w:val="16"/>
          <w:szCs w:val="16"/>
        </w:rPr>
        <w:t>. 26 Among other aspects of the Copenhagen School’s theoretical framework, which he criticizes, the thesis will rely on the criticism of the lack of context and the rejection of a ‘one-way causal’ relationship between the audience and the actor.</w:t>
      </w:r>
      <w:r w:rsidRPr="0071520D">
        <w:rPr>
          <w:rStyle w:val="apple-converted-space"/>
          <w:sz w:val="16"/>
          <w:szCs w:val="16"/>
        </w:rPr>
        <w:t> </w:t>
      </w:r>
      <w:r w:rsidRPr="00D30BBB">
        <w:rPr>
          <w:rFonts w:cs="Arial"/>
          <w:color w:val="222222"/>
          <w:sz w:val="20"/>
          <w:szCs w:val="20"/>
          <w:highlight w:val="yellow"/>
          <w:u w:val="single"/>
        </w:rPr>
        <w:t>The</w:t>
      </w:r>
      <w:r w:rsidRPr="0071520D">
        <w:rPr>
          <w:rFonts w:cs="Arial"/>
          <w:color w:val="222222"/>
          <w:sz w:val="20"/>
          <w:szCs w:val="20"/>
          <w:u w:val="single"/>
          <w:shd w:val="clear" w:color="auto" w:fill="FFFF00"/>
        </w:rPr>
        <w:t xml:space="preserve"> process of threat construction</w:t>
      </w:r>
      <w:r w:rsidRPr="0071520D">
        <w:rPr>
          <w:rFonts w:cs="Arial"/>
          <w:color w:val="222222"/>
          <w:sz w:val="20"/>
          <w:szCs w:val="20"/>
          <w:u w:val="single"/>
        </w:rPr>
        <w:t>, according to him,</w:t>
      </w:r>
      <w:r w:rsidRPr="0071520D">
        <w:rPr>
          <w:rStyle w:val="apple-converted-space"/>
          <w:sz w:val="20"/>
          <w:u w:val="single"/>
        </w:rPr>
        <w:t> </w:t>
      </w:r>
      <w:r w:rsidRPr="0071520D">
        <w:rPr>
          <w:rFonts w:cs="Arial"/>
          <w:color w:val="222222"/>
          <w:sz w:val="20"/>
          <w:szCs w:val="20"/>
          <w:u w:val="single"/>
          <w:shd w:val="clear" w:color="auto" w:fill="FFFF00"/>
        </w:rPr>
        <w:t xml:space="preserve">can be </w:t>
      </w:r>
      <w:r w:rsidRPr="00D30BBB">
        <w:rPr>
          <w:rFonts w:cs="Arial"/>
          <w:color w:val="222222"/>
          <w:sz w:val="20"/>
          <w:szCs w:val="20"/>
          <w:highlight w:val="yellow"/>
          <w:u w:val="single"/>
          <w:shd w:val="clear" w:color="auto" w:fill="FFFF00"/>
        </w:rPr>
        <w:t>clearer</w:t>
      </w:r>
      <w:r w:rsidRPr="00D30BBB">
        <w:rPr>
          <w:rStyle w:val="apple-converted-space"/>
          <w:sz w:val="20"/>
          <w:highlight w:val="yellow"/>
          <w:u w:val="single"/>
        </w:rPr>
        <w:t> </w:t>
      </w:r>
      <w:r w:rsidRPr="00D30BBB">
        <w:rPr>
          <w:rFonts w:cs="Arial"/>
          <w:color w:val="222222"/>
          <w:sz w:val="20"/>
          <w:szCs w:val="20"/>
          <w:highlight w:val="yellow"/>
          <w:u w:val="single"/>
        </w:rPr>
        <w:t>if external context, which stands independently from use of language, can be considered</w:t>
      </w:r>
      <w:r w:rsidRPr="0071520D">
        <w:rPr>
          <w:rFonts w:cs="Arial"/>
          <w:color w:val="222222"/>
          <w:sz w:val="16"/>
          <w:szCs w:val="16"/>
        </w:rPr>
        <w:t>. 27 Balzacq opts for more context-oriented approach when it comes down to securitization through the speech act, where</w:t>
      </w:r>
      <w:r w:rsidRPr="0071520D">
        <w:rPr>
          <w:rStyle w:val="apple-converted-space"/>
          <w:sz w:val="16"/>
          <w:szCs w:val="16"/>
        </w:rPr>
        <w:t> </w:t>
      </w:r>
      <w:r w:rsidRPr="0071520D">
        <w:rPr>
          <w:rFonts w:cs="Arial"/>
          <w:color w:val="222222"/>
          <w:sz w:val="20"/>
          <w:szCs w:val="20"/>
          <w:u w:val="single"/>
          <w:shd w:val="clear" w:color="auto" w:fill="FFFF00"/>
        </w:rPr>
        <w:t>a single speech does not create</w:t>
      </w:r>
      <w:r w:rsidRPr="0071520D">
        <w:rPr>
          <w:rStyle w:val="apple-converted-space"/>
          <w:sz w:val="20"/>
          <w:u w:val="single"/>
        </w:rPr>
        <w:t> </w:t>
      </w:r>
      <w:r w:rsidRPr="0071520D">
        <w:rPr>
          <w:rFonts w:cs="Arial"/>
          <w:color w:val="222222"/>
          <w:sz w:val="20"/>
          <w:szCs w:val="20"/>
          <w:u w:val="single"/>
        </w:rPr>
        <w:t>the</w:t>
      </w:r>
      <w:r w:rsidRPr="0071520D">
        <w:rPr>
          <w:rStyle w:val="apple-converted-space"/>
          <w:sz w:val="20"/>
          <w:u w:val="single"/>
        </w:rPr>
        <w:t> </w:t>
      </w:r>
      <w:r w:rsidRPr="0071520D">
        <w:rPr>
          <w:rFonts w:cs="Arial"/>
          <w:color w:val="222222"/>
          <w:sz w:val="20"/>
          <w:szCs w:val="20"/>
          <w:u w:val="single"/>
          <w:shd w:val="clear" w:color="auto" w:fill="FFFF00"/>
        </w:rPr>
        <w:t>discourse</w:t>
      </w:r>
      <w:r w:rsidRPr="0071520D">
        <w:rPr>
          <w:rFonts w:cs="Arial"/>
          <w:color w:val="222222"/>
          <w:sz w:val="20"/>
          <w:szCs w:val="20"/>
          <w:u w:val="single"/>
        </w:rPr>
        <w:t>,</w:t>
      </w:r>
      <w:r w:rsidRPr="0071520D">
        <w:rPr>
          <w:rStyle w:val="apple-converted-space"/>
          <w:sz w:val="20"/>
          <w:u w:val="single"/>
        </w:rPr>
        <w:t> </w:t>
      </w:r>
      <w:r w:rsidRPr="0071520D">
        <w:rPr>
          <w:rFonts w:cs="Arial"/>
          <w:color w:val="222222"/>
          <w:sz w:val="20"/>
          <w:szCs w:val="20"/>
          <w:u w:val="single"/>
          <w:shd w:val="clear" w:color="auto" w:fill="FFFF00"/>
        </w:rPr>
        <w:t xml:space="preserve">but it is created through a long </w:t>
      </w:r>
      <w:r w:rsidRPr="00D30BBB">
        <w:rPr>
          <w:rFonts w:cs="Arial"/>
          <w:color w:val="222222"/>
          <w:sz w:val="20"/>
          <w:szCs w:val="20"/>
          <w:highlight w:val="yellow"/>
          <w:u w:val="single"/>
          <w:shd w:val="clear" w:color="auto" w:fill="FFFF00"/>
        </w:rPr>
        <w:t>process</w:t>
      </w:r>
      <w:r w:rsidRPr="00D30BBB">
        <w:rPr>
          <w:rFonts w:cs="Arial"/>
          <w:color w:val="222222"/>
          <w:sz w:val="20"/>
          <w:szCs w:val="20"/>
          <w:highlight w:val="yellow"/>
          <w:u w:val="single"/>
        </w:rPr>
        <w:t>, where context is vital</w:t>
      </w:r>
      <w:r w:rsidRPr="00D30BBB">
        <w:rPr>
          <w:rFonts w:cs="Arial"/>
          <w:color w:val="222222"/>
          <w:sz w:val="16"/>
          <w:szCs w:val="16"/>
          <w:highlight w:val="yellow"/>
        </w:rPr>
        <w:t>.</w:t>
      </w:r>
      <w:r w:rsidRPr="0071520D">
        <w:rPr>
          <w:rFonts w:cs="Arial"/>
          <w:color w:val="222222"/>
          <w:sz w:val="16"/>
          <w:szCs w:val="16"/>
        </w:rPr>
        <w:t xml:space="preserve"> 28 He indicates:</w:t>
      </w:r>
      <w:r w:rsidRPr="0071520D">
        <w:rPr>
          <w:rStyle w:val="apple-converted-space"/>
          <w:sz w:val="16"/>
          <w:szCs w:val="16"/>
        </w:rPr>
        <w:t> </w:t>
      </w:r>
      <w:r w:rsidRPr="00D30BBB">
        <w:rPr>
          <w:rFonts w:cs="Arial"/>
          <w:color w:val="222222"/>
          <w:sz w:val="20"/>
          <w:szCs w:val="20"/>
          <w:highlight w:val="yellow"/>
          <w:u w:val="single"/>
        </w:rPr>
        <w:t>In reality, the speech act itself, i.e. literally a single</w:t>
      </w:r>
      <w:r w:rsidRPr="00D30BBB">
        <w:rPr>
          <w:rStyle w:val="apple-converted-space"/>
          <w:sz w:val="20"/>
          <w:highlight w:val="yellow"/>
          <w:u w:val="single"/>
        </w:rPr>
        <w:t> </w:t>
      </w:r>
      <w:r w:rsidRPr="001020E9">
        <w:rPr>
          <w:rStyle w:val="il"/>
          <w:rFonts w:cs="Arial"/>
          <w:color w:val="222222"/>
          <w:sz w:val="20"/>
          <w:szCs w:val="20"/>
          <w:shd w:val="clear" w:color="auto" w:fill="FFFFCC"/>
        </w:rPr>
        <w:t>security</w:t>
      </w:r>
      <w:r w:rsidRPr="00D30BBB">
        <w:rPr>
          <w:rStyle w:val="apple-converted-space"/>
          <w:sz w:val="20"/>
          <w:highlight w:val="yellow"/>
          <w:u w:val="single"/>
        </w:rPr>
        <w:t> </w:t>
      </w:r>
      <w:r w:rsidRPr="00D30BBB">
        <w:rPr>
          <w:rFonts w:cs="Arial"/>
          <w:color w:val="222222"/>
          <w:sz w:val="20"/>
          <w:szCs w:val="20"/>
          <w:highlight w:val="yellow"/>
          <w:u w:val="single"/>
        </w:rPr>
        <w:t>articulation at a particular point in time, will at best only very rarely explain the entire social process that follows from it</w:t>
      </w:r>
      <w:r w:rsidRPr="00D30BBB">
        <w:rPr>
          <w:rFonts w:cs="Arial"/>
          <w:color w:val="222222"/>
          <w:sz w:val="16"/>
          <w:szCs w:val="16"/>
          <w:highlight w:val="yellow"/>
        </w:rPr>
        <w:t>.</w:t>
      </w:r>
      <w:r w:rsidRPr="00D30BBB">
        <w:rPr>
          <w:rStyle w:val="apple-converted-space"/>
          <w:sz w:val="16"/>
          <w:szCs w:val="16"/>
          <w:highlight w:val="yellow"/>
        </w:rPr>
        <w:t> </w:t>
      </w:r>
      <w:r w:rsidRPr="00D30BBB">
        <w:rPr>
          <w:rFonts w:cs="Arial"/>
          <w:color w:val="222222"/>
          <w:sz w:val="20"/>
          <w:szCs w:val="20"/>
          <w:highlight w:val="yellow"/>
          <w:u w:val="single"/>
        </w:rPr>
        <w:t>In most cases a</w:t>
      </w:r>
      <w:r w:rsidRPr="00D30BBB">
        <w:rPr>
          <w:rStyle w:val="apple-converted-space"/>
          <w:sz w:val="20"/>
          <w:highlight w:val="yellow"/>
          <w:u w:val="single"/>
        </w:rPr>
        <w:t> </w:t>
      </w:r>
      <w:r w:rsidRPr="00D30BBB">
        <w:rPr>
          <w:rStyle w:val="il"/>
          <w:rFonts w:cs="Arial"/>
          <w:color w:val="222222"/>
          <w:sz w:val="20"/>
          <w:szCs w:val="20"/>
          <w:highlight w:val="yellow"/>
          <w:shd w:val="clear" w:color="auto" w:fill="FFFFCC"/>
        </w:rPr>
        <w:t>security</w:t>
      </w:r>
      <w:r w:rsidRPr="00D30BBB">
        <w:rPr>
          <w:rStyle w:val="apple-converted-space"/>
          <w:sz w:val="20"/>
          <w:highlight w:val="yellow"/>
          <w:u w:val="single"/>
        </w:rPr>
        <w:t> </w:t>
      </w:r>
      <w:r w:rsidRPr="00D30BBB">
        <w:rPr>
          <w:rFonts w:cs="Arial"/>
          <w:color w:val="222222"/>
          <w:sz w:val="20"/>
          <w:szCs w:val="20"/>
          <w:highlight w:val="yellow"/>
          <w:u w:val="single"/>
        </w:rPr>
        <w:t>scholar will rather be confronted with a process of articulations creating sequentially a threat text which turns sequentially into a securitization</w:t>
      </w:r>
      <w:r w:rsidRPr="00D30BBB">
        <w:rPr>
          <w:rFonts w:cs="Arial"/>
          <w:color w:val="222222"/>
          <w:sz w:val="16"/>
          <w:szCs w:val="16"/>
          <w:highlight w:val="yellow"/>
        </w:rPr>
        <w:t>.</w:t>
      </w:r>
      <w:r w:rsidRPr="0071520D">
        <w:rPr>
          <w:rFonts w:cs="Arial"/>
          <w:color w:val="222222"/>
          <w:sz w:val="16"/>
          <w:szCs w:val="16"/>
        </w:rPr>
        <w:t xml:space="preserve"> 29 This type of approach seems more plausible in an empirical study, as</w:t>
      </w:r>
      <w:r w:rsidRPr="0071520D">
        <w:rPr>
          <w:rStyle w:val="apple-converted-space"/>
          <w:sz w:val="16"/>
          <w:szCs w:val="16"/>
        </w:rPr>
        <w:t> </w:t>
      </w:r>
      <w:r w:rsidRPr="0071520D">
        <w:rPr>
          <w:rFonts w:cs="Arial"/>
          <w:color w:val="222222"/>
          <w:sz w:val="20"/>
          <w:szCs w:val="20"/>
          <w:u w:val="single"/>
        </w:rPr>
        <w:t>it is more likely that</w:t>
      </w:r>
      <w:r w:rsidRPr="0071520D">
        <w:rPr>
          <w:rStyle w:val="apple-converted-space"/>
          <w:sz w:val="20"/>
          <w:u w:val="single"/>
        </w:rPr>
        <w:t> </w:t>
      </w:r>
      <w:r w:rsidRPr="0071520D">
        <w:rPr>
          <w:rFonts w:cs="Arial"/>
          <w:color w:val="222222"/>
          <w:sz w:val="20"/>
          <w:szCs w:val="20"/>
          <w:u w:val="single"/>
          <w:shd w:val="clear" w:color="auto" w:fill="FFFF00"/>
        </w:rPr>
        <w:t>a single speech will not</w:t>
      </w:r>
      <w:r w:rsidRPr="0071520D">
        <w:rPr>
          <w:rStyle w:val="apple-converted-space"/>
          <w:sz w:val="20"/>
          <w:u w:val="single"/>
        </w:rPr>
        <w:t> </w:t>
      </w:r>
      <w:r w:rsidRPr="0071520D">
        <w:rPr>
          <w:rFonts w:cs="Arial"/>
          <w:color w:val="222222"/>
          <w:sz w:val="20"/>
          <w:szCs w:val="20"/>
          <w:u w:val="single"/>
        </w:rPr>
        <w:t>be able to</w:t>
      </w:r>
      <w:r w:rsidRPr="0071520D">
        <w:rPr>
          <w:rStyle w:val="apple-converted-space"/>
          <w:sz w:val="20"/>
          <w:u w:val="single"/>
        </w:rPr>
        <w:t> </w:t>
      </w:r>
      <w:r w:rsidRPr="0071520D">
        <w:rPr>
          <w:rFonts w:cs="Arial"/>
          <w:color w:val="222222"/>
          <w:sz w:val="20"/>
          <w:szCs w:val="20"/>
          <w:u w:val="single"/>
          <w:shd w:val="clear" w:color="auto" w:fill="FFFF00"/>
        </w:rPr>
        <w:t>securitize an issue</w:t>
      </w:r>
      <w:r w:rsidRPr="00D30BBB">
        <w:rPr>
          <w:rFonts w:cs="Arial"/>
          <w:color w:val="222222"/>
          <w:sz w:val="20"/>
          <w:szCs w:val="20"/>
          <w:highlight w:val="yellow"/>
          <w:u w:val="single"/>
        </w:rPr>
        <w:t>, but it is a lengthy process, where a the audience speaks the same language as the securitizing actors and can relate to their speeches</w:t>
      </w:r>
      <w:r w:rsidRPr="00D30BBB">
        <w:rPr>
          <w:rFonts w:cs="Arial"/>
          <w:color w:val="222222"/>
          <w:sz w:val="16"/>
          <w:szCs w:val="16"/>
          <w:highlight w:val="yellow"/>
        </w:rPr>
        <w:t>.</w:t>
      </w:r>
    </w:p>
    <w:p w14:paraId="2349CB9F" w14:textId="77777777" w:rsidR="006E3E42" w:rsidRPr="00612997" w:rsidRDefault="006E3E42" w:rsidP="006E3E42"/>
    <w:p w14:paraId="6115463C" w14:textId="77777777" w:rsidR="006E3E42" w:rsidRDefault="006E3E42" w:rsidP="00584859">
      <w:pPr>
        <w:pStyle w:val="Heading4"/>
      </w:pPr>
      <w:r>
        <w:t>Realism theory true – even if idealism exists, it only contributes to policies after security has been met</w:t>
      </w:r>
    </w:p>
    <w:p w14:paraId="083463D6" w14:textId="77777777" w:rsidR="006E3E42" w:rsidRDefault="006E3E42" w:rsidP="006E3E42">
      <w:pPr>
        <w:rPr>
          <w:rStyle w:val="StyleStyleBold12pt"/>
        </w:rPr>
      </w:pPr>
      <w:r w:rsidRPr="00057DF9">
        <w:rPr>
          <w:rStyle w:val="StyleStyleBold12pt"/>
        </w:rPr>
        <w:t>Rø</w:t>
      </w:r>
      <w:r>
        <w:rPr>
          <w:rStyle w:val="StyleStyleBold12pt"/>
        </w:rPr>
        <w:t>, Associate Professor at the Norwegian Institute for Defence Studies and head of the Centre for Transatlantic Relations. His interests include U.S. foreign policy, origins of war, political theory, and philosophy of science,</w:t>
      </w:r>
      <w:r w:rsidRPr="00057DF9">
        <w:rPr>
          <w:rStyle w:val="StyleStyleBold12pt"/>
        </w:rPr>
        <w:t xml:space="preserve"> 13 </w:t>
      </w:r>
    </w:p>
    <w:p w14:paraId="5CE6BBC4" w14:textId="77777777" w:rsidR="006E3E42" w:rsidRPr="005F03AD" w:rsidRDefault="006E3E42" w:rsidP="006E3E42">
      <w:pPr>
        <w:rPr>
          <w:sz w:val="16"/>
        </w:rPr>
      </w:pPr>
      <w:r>
        <w:t>[Johannes Gullestad</w:t>
      </w:r>
      <w:r w:rsidRPr="0037716F">
        <w:t>, 2013, “Mechanistic Realism and US Foreign Policy: A New Framework for Analysis”,</w:t>
      </w:r>
      <w:r w:rsidRPr="00061FF4">
        <w:rPr>
          <w:sz w:val="16"/>
        </w:rPr>
        <w:t xml:space="preserve"> p.130-131]</w:t>
      </w:r>
      <w:r>
        <w:rPr>
          <w:sz w:val="16"/>
        </w:rPr>
        <w:t xml:space="preserve"> //RH</w:t>
      </w:r>
    </w:p>
    <w:p w14:paraId="1ABE42CB" w14:textId="77777777" w:rsidR="006E3E42" w:rsidRDefault="006E3E42" w:rsidP="006E3E42">
      <w:pPr>
        <w:rPr>
          <w:sz w:val="16"/>
        </w:rPr>
      </w:pPr>
      <w:r w:rsidRPr="00B41A9A">
        <w:rPr>
          <w:rStyle w:val="StyleUnderline"/>
        </w:rPr>
        <w:t>States can afford idealist endeavors when their basic security requirements are fulfilled</w:t>
      </w:r>
      <w:r w:rsidRPr="00E64796">
        <w:rPr>
          <w:sz w:val="16"/>
        </w:rPr>
        <w:t xml:space="preserve">. Since the US power in the international system after 9/11 was asymmetrically balanced to its own advantage, observing it pursuing non-security goals is less bewildering insofar as the requisite behavior did not conflict directly with a balance of power logic. </w:t>
      </w:r>
      <w:r w:rsidRPr="00B41A9A">
        <w:rPr>
          <w:rStyle w:val="StyleUnderline"/>
        </w:rPr>
        <w:t>The premise that the US indulges demands of idealism only when more important interests are met sounds reasonable as it squares with a principle of priority favoring the realization of the most vital needs first</w:t>
      </w:r>
      <w:r w:rsidRPr="00E64796">
        <w:rPr>
          <w:sz w:val="16"/>
        </w:rPr>
        <w:t xml:space="preserve"> (Krasner 1978: 341). However, the argument assumes that there is a constant impulse of idealism only waiting for conditions conducive for its outlet. The source and existence of this constant impulse is not clear and realist scholars do nothing to explain how it enters decision makers' minds. Even if the psychological origin of idealism had been identified, why idealism should have directed itself outward to other states and not inward to the fulfillment of idealist programs to increase domestic welfare remains unexplained.' But as the above paragraphs demonstrate, </w:t>
      </w:r>
      <w:r w:rsidRPr="00B41A9A">
        <w:rPr>
          <w:rStyle w:val="StyleUnderline"/>
        </w:rPr>
        <w:t>there is no shortage of statements suggesting the existence of such an idealist impulse.</w:t>
      </w:r>
      <w:r w:rsidRPr="00E64796">
        <w:rPr>
          <w:sz w:val="16"/>
        </w:rPr>
        <w:t xml:space="preserve"> -I— Moreover, </w:t>
      </w:r>
      <w:r w:rsidRPr="00B41A9A">
        <w:rPr>
          <w:rStyle w:val="StyleUnderline"/>
        </w:rPr>
        <w:t xml:space="preserve">the argument that security in abundance was a prerequisite for the idealist impulse to gain traction is supported by </w:t>
      </w:r>
      <w:r w:rsidRPr="00B41A9A">
        <w:rPr>
          <w:rStyle w:val="StyleUnderline"/>
        </w:rPr>
        <w:lastRenderedPageBreak/>
        <w:t>evidence</w:t>
      </w:r>
      <w:r w:rsidRPr="00E64796">
        <w:rPr>
          <w:sz w:val="16"/>
        </w:rPr>
        <w:t xml:space="preserve">. Bush underscored that the US "enjoys a position of unparalleled military strength and great economic and political influence" (NSS 2002: iv). Instead of using this unrivaled "strength to press for unilateral advantage" </w:t>
      </w:r>
      <w:r w:rsidRPr="00B41A9A">
        <w:rPr>
          <w:rStyle w:val="StyleUnderline"/>
        </w:rPr>
        <w:t>the US would attempt to "create a balance of power that favors human freedom</w:t>
      </w:r>
      <w:r w:rsidRPr="00E64796">
        <w:rPr>
          <w:sz w:val="16"/>
        </w:rPr>
        <w:t xml:space="preserve">". It seems that unparalleled strength and absence of threatening rivals, made the objective situation permissive for other motives to influence the policies, and Bush appears ready to seize the opportunity. Wait (2005: 54) sees a trend in this direction over the It two decades: The end of the Cold War facilitated these efforts [democracy promotion] in several ways. </w:t>
      </w:r>
      <w:r w:rsidRPr="00E64796">
        <w:rPr>
          <w:rStyle w:val="StyleUnderline"/>
        </w:rPr>
        <w:t>The collapse of the Soviet Union removed the main threat to Us national security and made it less necessary to tolerate anticommunist dictatorships. Assuming that desires for other-regarding action, such as giving oppressed people the opportunity to select their own leaders, are more or less constant, the mere fact that the circumstances allowed such action may go some way towards explaining why idealism appears to have shaped US policy in the aftermath of 9/11.</w:t>
      </w:r>
      <w:r w:rsidRPr="00E64796">
        <w:rPr>
          <w:sz w:val="16"/>
        </w:rPr>
        <w:t xml:space="preserve"> As severity of constraints is inversely proportional to the opportunity set, </w:t>
      </w:r>
      <w:r w:rsidRPr="00E64796">
        <w:rPr>
          <w:rStyle w:val="StyleUnderline"/>
        </w:rPr>
        <w:t>pursuit of idealism was now more viable</w:t>
      </w:r>
      <w:r w:rsidRPr="00E64796">
        <w:rPr>
          <w:sz w:val="16"/>
        </w:rPr>
        <w:t xml:space="preserve">, according to Walt. s is also the core argument of Krauthammer (2004). He discusses various policy options open to the US in a situation when it enjoys security in abundance: "What is a unipolar power to do?" (ibid.: 3) he "targeted, focused and limited" (ibid.: 18) co human freedom, to implant democracy "where it co "democratic globalism" (ibid.: 16): What is unique is our advantage in this struggle, an advantage we did not have during the struggles of the twentieth c -Hence the fourth school, democratic globalism. It has, in this decade, rallied the American people to a struggle over values. It seeks to vindicate the American idea by making the spread of democracy, the success of liberty, the ends and means of American foreign policy. (Ibid.: 18) 11. Krauthammer sees the wars in Afghanistan and Iraq as the realization of this doctrine. </w:t>
      </w:r>
      <w:r w:rsidRPr="00E64796">
        <w:rPr>
          <w:rStyle w:val="StyleUnderline"/>
        </w:rPr>
        <w:t>The fact that the United States is a "unipolar power" allows it to pursue policies informed by an idealist vision "to bring a modicum of freedom as an antidote to nihilism</w:t>
      </w:r>
      <w:r w:rsidRPr="00E64796">
        <w:rPr>
          <w:sz w:val="16"/>
        </w:rPr>
        <w:t xml:space="preserve">" (ibid.: 19). Krauthammer's ideas sit well with the view that </w:t>
      </w:r>
      <w:r w:rsidRPr="00E64796">
        <w:rPr>
          <w:rStyle w:val="StyleUnderline"/>
        </w:rPr>
        <w:t>security in abundance is a necessary and permissive condition for allowing idealism to influence policy</w:t>
      </w:r>
      <w:r w:rsidRPr="00E64796">
        <w:rPr>
          <w:sz w:val="16"/>
        </w:rPr>
        <w:t xml:space="preserve"> even though it is unclear why certain idealist projects "count" while others do not. </w:t>
      </w:r>
    </w:p>
    <w:p w14:paraId="10153180" w14:textId="77777777" w:rsidR="006E3E42" w:rsidRPr="003761B8" w:rsidRDefault="006E3E42" w:rsidP="00584859">
      <w:pPr>
        <w:pStyle w:val="Heading4"/>
      </w:pPr>
      <w:r w:rsidRPr="003761B8">
        <w:t>Realism inevitable – states will always seek to survive</w:t>
      </w:r>
    </w:p>
    <w:p w14:paraId="1818C77B" w14:textId="77777777" w:rsidR="006E3E42" w:rsidRPr="00B26734" w:rsidRDefault="006E3E42" w:rsidP="006E3E42">
      <w:r w:rsidRPr="00057DF9">
        <w:rPr>
          <w:rStyle w:val="StyleStyleBold12pt"/>
        </w:rPr>
        <w:t>Rø</w:t>
      </w:r>
      <w:r>
        <w:rPr>
          <w:rStyle w:val="StyleStyleBold12pt"/>
        </w:rPr>
        <w:t>, Associate Professor at the Norwegian Institute for Defence Studies and head of the Centre for Transatlantic Relations. His interests include U.S. foreign policy, origins of war, political theory, and philosophy of science,</w:t>
      </w:r>
      <w:r w:rsidRPr="00057DF9">
        <w:rPr>
          <w:rStyle w:val="StyleStyleBold12pt"/>
        </w:rPr>
        <w:t xml:space="preserve"> 13 </w:t>
      </w:r>
    </w:p>
    <w:p w14:paraId="09A97435" w14:textId="77777777" w:rsidR="006E3E42" w:rsidRPr="00464935" w:rsidRDefault="006E3E42" w:rsidP="006E3E42">
      <w:pPr>
        <w:rPr>
          <w:sz w:val="16"/>
        </w:rPr>
      </w:pPr>
      <w:r w:rsidRPr="00B26734">
        <w:t>[Johannes Gullestad, 2013, “Mechanistic Realism and US Foreign Policy: A New Framework for Analysis”, p.44-45] //RH</w:t>
      </w:r>
    </w:p>
    <w:p w14:paraId="44DBC369" w14:textId="77777777" w:rsidR="006E3E42" w:rsidRDefault="006E3E42" w:rsidP="006E3E42">
      <w:pPr>
        <w:rPr>
          <w:sz w:val="16"/>
        </w:rPr>
      </w:pPr>
      <w:r w:rsidRPr="003761B8">
        <w:rPr>
          <w:sz w:val="16"/>
        </w:rPr>
        <w:t xml:space="preserve">By marrying these five assumptions, Mearsheimer (2001: 29) concludes that </w:t>
      </w:r>
      <w:r w:rsidRPr="003761B8">
        <w:rPr>
          <w:rStyle w:val="StyleUnderline"/>
        </w:rPr>
        <w:t>every state in the system has -considerable reason to think and sometimes behave aggressively</w:t>
      </w:r>
      <w:r w:rsidRPr="003761B8">
        <w:rPr>
          <w:sz w:val="16"/>
        </w:rPr>
        <w:t xml:space="preserve">". Prompted by the structural conditions, </w:t>
      </w:r>
      <w:r w:rsidRPr="003761B8">
        <w:rPr>
          <w:rStyle w:val="StyleUnderline"/>
        </w:rPr>
        <w:t>states constantly look for opportunities to take the offensive and maximize relative power as they realize that this is the best survival strategy</w:t>
      </w:r>
      <w:r w:rsidRPr="003761B8">
        <w:rPr>
          <w:sz w:val="16"/>
        </w:rPr>
        <w:t xml:space="preserve">. In effect, Mearsheimer's extrapola¬tion from the bedrock assumptions amounts to a semi-deterministic account of the consequences of anarchy. I say "semi-deterministic" because Mearsheimer is inconsistent on this issue. Sometimes he maintains that the </w:t>
      </w:r>
      <w:r w:rsidRPr="003761B8">
        <w:rPr>
          <w:rStyle w:val="StyleUnderline"/>
        </w:rPr>
        <w:t xml:space="preserve">system leaves states </w:t>
      </w:r>
      <w:r w:rsidRPr="003761B8">
        <w:rPr>
          <w:rStyle w:val="Emphasis"/>
        </w:rPr>
        <w:t>no choice</w:t>
      </w:r>
      <w:r w:rsidRPr="003761B8">
        <w:rPr>
          <w:rStyle w:val="StyleUnderline"/>
        </w:rPr>
        <w:t xml:space="preserve"> but to behave aggressively if they want to survive</w:t>
      </w:r>
      <w:r w:rsidRPr="003761B8">
        <w:rPr>
          <w:sz w:val="16"/>
        </w:rPr>
        <w:t xml:space="preserve">. This is pure determinism. At others he maintains that </w:t>
      </w:r>
      <w:r w:rsidRPr="003761B8">
        <w:rPr>
          <w:rStyle w:val="StyleUnderline"/>
        </w:rPr>
        <w:t>anarchy creates powerful incentives for aggressive behavior.</w:t>
      </w:r>
      <w:r w:rsidRPr="003761B8">
        <w:rPr>
          <w:sz w:val="16"/>
        </w:rPr>
        <w:t xml:space="preserve"> This is a weaker version of structural determinism. In sum, my argument is that </w:t>
      </w:r>
      <w:r w:rsidRPr="003761B8">
        <w:rPr>
          <w:rStyle w:val="StyleUnderline"/>
        </w:rPr>
        <w:t>the structure of the international system</w:t>
      </w:r>
      <w:r w:rsidRPr="003761B8">
        <w:rPr>
          <w:sz w:val="16"/>
        </w:rPr>
        <w:t xml:space="preserve">, not the particular characteristics of individual great powers, </w:t>
      </w:r>
      <w:r w:rsidRPr="003761B8">
        <w:rPr>
          <w:rStyle w:val="StyleUnderline"/>
        </w:rPr>
        <w:t>causes them to think and act offensively and to seek hegemony</w:t>
      </w:r>
      <w:r w:rsidRPr="003761B8">
        <w:rPr>
          <w:sz w:val="16"/>
        </w:rPr>
        <w:t xml:space="preserve">. (Ibid.: 53) This war-driving logic is "tragic" because power maximizing and the resulting interstate conflicts run counter to a state's desire for survival. States do not want the conflicts they help create as they simply prefer security. They are neither evil nor possessed by an intrinsic will to power, but merely worried about their con¬tinued existence. The security competition and the continuous threat of war are ultimately suboptimal to all states in the system. It is an unintended fact of inter¬national politics that "survival mandates aggressive behavior ... [and that states] have to seek more power if they want to maximize their odds of survival" (Mearsheimer 2001: 21). [T]he structure of the international system forces states which seek only to be secure nonetheless to act aggressively toward each other.... </w:t>
      </w:r>
      <w:r w:rsidRPr="003761B8">
        <w:rPr>
          <w:rStyle w:val="StyleUnderline"/>
        </w:rPr>
        <w:t>Great powers that have no reason to fight each other — that are merely concerned with their own survival — nevertheless have little choice but to pursue power and to seek to dominate the other states in the system</w:t>
      </w:r>
      <w:r w:rsidRPr="003761B8">
        <w:rPr>
          <w:sz w:val="16"/>
        </w:rPr>
        <w:t xml:space="preserve">. (Ibid.: 3) Although tragic, </w:t>
      </w:r>
      <w:r w:rsidRPr="003761B8">
        <w:rPr>
          <w:rStyle w:val="Emphasis"/>
        </w:rPr>
        <w:t>little can be done to amend the situation</w:t>
      </w:r>
      <w:r w:rsidRPr="003761B8">
        <w:rPr>
          <w:sz w:val="16"/>
        </w:rPr>
        <w:t xml:space="preserve">. The lack of a sover¬eign authority with a mandate and the capacity to check offensive behavior pre¬scribes continued uncertainty. Had the states been assured of being rescued in case of foreign aggression, they would have had little </w:t>
      </w:r>
      <w:r w:rsidRPr="003761B8">
        <w:rPr>
          <w:sz w:val="16"/>
        </w:rPr>
        <w:lastRenderedPageBreak/>
        <w:t xml:space="preserve">reason to fear for their security and future survival. But, contrary to the situation in a well-ordered state, the international system lacks an agency that penalizes state perpetrators. </w:t>
      </w:r>
      <w:r w:rsidRPr="003761B8">
        <w:rPr>
          <w:rStyle w:val="StyleUnderline"/>
        </w:rPr>
        <w:t>States can only rely on themselves, making the international system of self-help" system</w:t>
      </w:r>
      <w:r w:rsidRPr="003761B8">
        <w:rPr>
          <w:sz w:val="16"/>
        </w:rPr>
        <w:t xml:space="preserve"> (Mearsheimer 2001: 32). Moreover, each state knows full well that other states have the capacity and knowledge to produce offensive military capabilities. As all states realize that "force is the ultimate ratio of international politics" (ibid.: 56), they come to appreciate the unique utility of military capacity. First, it deters other states from aggression as the costs may outweigh the prospective benefits. Second, it is a necessary instrument of defense if deterrence fails and an adversary attacks. Third, it is an effective means to acquire more power, either through blackmail, coercion or warfighting. As the prospect of survival depends on military possessions no state will fail to acquire them. Uncertainty about other states bifurcates at this point. First, </w:t>
      </w:r>
      <w:r w:rsidRPr="003761B8">
        <w:rPr>
          <w:rStyle w:val="StyleUnderline"/>
        </w:rPr>
        <w:t>states become uncertain about how much military capability other states have procured</w:t>
      </w:r>
      <w:r w:rsidRPr="003761B8">
        <w:rPr>
          <w:sz w:val="16"/>
        </w:rPr>
        <w:t xml:space="preserve">. To mitigate this uncertainty states pay close attention to how capabilities are distrib-uted throughout the system. </w:t>
      </w:r>
      <w:r w:rsidRPr="003761B8">
        <w:rPr>
          <w:rStyle w:val="StyleUnderline"/>
        </w:rPr>
        <w:t>They also keep a wary eye on other states' "latent power</w:t>
      </w:r>
      <w:r w:rsidRPr="003761B8">
        <w:rPr>
          <w:sz w:val="16"/>
        </w:rPr>
        <w:t>", a term that denotes a state's wealth and population size (Mearsheimer 2001: 55) - the two variables that best indicate potential growth of military power. When a state surveys its environment to determine which states pose a threat to its survival, it focuses mainly on the offensive capabilities of potential LA rivals... Second, suites become uncertain about the intentions of other states to employ the destructive means they possess. This uncertainty is more profound as it cannot he mitigated by rational vigilance. Since intentions are unknowable, states worried about their survival therefore "make worst case assumptions about their rival's intentions" (Mearsheimer 2001: 45). "</w:t>
      </w:r>
      <w:r w:rsidRPr="003761B8">
        <w:rPr>
          <w:rStyle w:val="StyleUnderline"/>
        </w:rPr>
        <w:t>The absence of central authority, the existence of offensive military capabil-ity, uncertainty about other states' intentions, and the drive to survive foster fear</w:t>
      </w:r>
      <w:r w:rsidRPr="003761B8">
        <w:rPr>
          <w:sz w:val="16"/>
        </w:rPr>
        <w:t xml:space="preserve">. This is a regularity of fundamental importance to Offensive Realism. Fear is the sole emotional catalyst in the international system. Fear causes states to strive to be as powerful as possible relative to all others. "Strength ensures safety, and the greatest strength is the greatest insurance of safety" (Mearsheimer 2001: xi). </w:t>
      </w:r>
      <w:r w:rsidRPr="003761B8">
        <w:rPr>
          <w:rStyle w:val="StyleUnderline"/>
        </w:rPr>
        <w:t>The ultimate safety guarantee is to become the hegemon in the system, which denotes a state "that is so powerful that it dominates all the other states in the system</w:t>
      </w:r>
      <w:r w:rsidRPr="003761B8">
        <w:rPr>
          <w:sz w:val="16"/>
        </w:rPr>
        <w:t xml:space="preserve">" (ibid.: 40). </w:t>
      </w:r>
      <w:r w:rsidRPr="003761B8">
        <w:rPr>
          <w:rStyle w:val="StyleUnderline"/>
        </w:rPr>
        <w:t>Hegemony is therefore the ultimate goal of every state</w:t>
      </w:r>
      <w:r w:rsidRPr="003761B8">
        <w:rPr>
          <w:sz w:val="16"/>
        </w:rPr>
        <w:t>. The reasons supporting an expansionist strategy towards hegemony are straightforward. By being relatively more powerful, other states will be deterred from attacking you. If a state is powerful, but uncertainty neverthe-less makes it fearsome, it has no compelling reasons to cease its unremitting hid for power until absolute security is reached. It follows there is no such thing as an appropriate amount of power, since there is no meaningful way of knowing when the level of appropriateness is reached. On the contrary, the appetite for power is insatiable. Small increments of relative power have equal value, independent of power already achieved, suggesting that states are insensitive to arguments about marginal gains. Even states in a position of considerable power advantage will be revisionist and crave for more. As Snyder (2002: 155) points out, "Mearsheimer's great powers require a surplus of power over 'appropriateness' to cover uncertainties, possible miscalcula¬tions, and future surprise".</w:t>
      </w:r>
    </w:p>
    <w:p w14:paraId="3DE468CA" w14:textId="77777777" w:rsidR="006E3E42" w:rsidRPr="003761B8" w:rsidRDefault="006E3E42" w:rsidP="006E3E42">
      <w:pPr>
        <w:rPr>
          <w:sz w:val="16"/>
        </w:rPr>
      </w:pPr>
    </w:p>
    <w:p w14:paraId="7E94D875" w14:textId="77777777" w:rsidR="006E3E42" w:rsidRPr="003761B8" w:rsidRDefault="006E3E42" w:rsidP="00584859">
      <w:pPr>
        <w:pStyle w:val="Heading4"/>
      </w:pPr>
      <w:r w:rsidRPr="003761B8">
        <w:t>Security trumps all in IR – realism invevitable</w:t>
      </w:r>
    </w:p>
    <w:p w14:paraId="2F4100DB" w14:textId="77777777" w:rsidR="006E3E42" w:rsidRPr="00B26734" w:rsidRDefault="006E3E42" w:rsidP="006E3E42">
      <w:r w:rsidRPr="00057DF9">
        <w:rPr>
          <w:rStyle w:val="StyleStyleBold12pt"/>
        </w:rPr>
        <w:t>Rø</w:t>
      </w:r>
      <w:r>
        <w:rPr>
          <w:rStyle w:val="StyleStyleBold12pt"/>
        </w:rPr>
        <w:t>, Associate Professor at the Norwegian Institute for Defence Studies and head of the Centre for Transatlantic Relations. His interests include U.S. foreign policy, origins of war, political theory, and philosophy of science,</w:t>
      </w:r>
      <w:r w:rsidRPr="00057DF9">
        <w:rPr>
          <w:rStyle w:val="StyleStyleBold12pt"/>
        </w:rPr>
        <w:t xml:space="preserve"> 13 </w:t>
      </w:r>
    </w:p>
    <w:p w14:paraId="6BCAB13D" w14:textId="77777777" w:rsidR="006E3E42" w:rsidRPr="007B0328" w:rsidRDefault="006E3E42" w:rsidP="006E3E42">
      <w:pPr>
        <w:rPr>
          <w:sz w:val="16"/>
        </w:rPr>
      </w:pPr>
      <w:r w:rsidRPr="00B26734">
        <w:t>[Johannes Gullestad, 2013, “Mechanistic Realism and US Foreign Policy: A New Framework for Analysis”,</w:t>
      </w:r>
      <w:r w:rsidRPr="0037716F">
        <w:rPr>
          <w:sz w:val="16"/>
        </w:rPr>
        <w:t xml:space="preserve"> p.49]</w:t>
      </w:r>
      <w:r>
        <w:rPr>
          <w:sz w:val="16"/>
        </w:rPr>
        <w:t xml:space="preserve"> //RH</w:t>
      </w:r>
    </w:p>
    <w:p w14:paraId="59FE6FA3" w14:textId="77777777" w:rsidR="006E3E42" w:rsidRPr="003761B8" w:rsidRDefault="006E3E42" w:rsidP="006E3E42">
      <w:pPr>
        <w:rPr>
          <w:sz w:val="16"/>
        </w:rPr>
      </w:pPr>
      <w:r w:rsidRPr="003761B8">
        <w:rPr>
          <w:sz w:val="16"/>
        </w:rPr>
        <w:t xml:space="preserve">In anarchy </w:t>
      </w:r>
      <w:r w:rsidRPr="003761B8">
        <w:rPr>
          <w:rStyle w:val="StyleUnderline"/>
        </w:rPr>
        <w:t>the motive to survive crystallizes as a principal preoccupation with national security and trumps any other potentially conflicting priority</w:t>
      </w:r>
      <w:r w:rsidRPr="003761B8">
        <w:rPr>
          <w:sz w:val="16"/>
        </w:rPr>
        <w:t xml:space="preserve">. </w:t>
      </w:r>
      <w:r w:rsidRPr="003761B8">
        <w:rPr>
          <w:rStyle w:val="StyleUnderline"/>
        </w:rPr>
        <w:t>Survival ranks highest in the hierarchy of decision-makers' goals, implying that security considerations will permeate the thinking of the executives and outweigh, all other priorities</w:t>
      </w:r>
      <w:r w:rsidRPr="003761B8">
        <w:rPr>
          <w:sz w:val="16"/>
        </w:rPr>
        <w:t xml:space="preserve">. Any indication of motivational conflict should have an obvious solution: </w:t>
      </w:r>
      <w:r w:rsidRPr="003761B8">
        <w:rPr>
          <w:rStyle w:val="StyleUnderline"/>
        </w:rPr>
        <w:t>the preservation of national security holds sway</w:t>
      </w:r>
      <w:r w:rsidRPr="003761B8">
        <w:rPr>
          <w:sz w:val="16"/>
        </w:rPr>
        <w:t xml:space="preserve">. </w:t>
      </w:r>
      <w:r w:rsidRPr="003761B8">
        <w:rPr>
          <w:rStyle w:val="StyleUnderline"/>
        </w:rPr>
        <w:t>This mechanism is fundamental for all other second-order preferences; without a successful realization of this goal, the other preferences would not he felt</w:t>
      </w:r>
      <w:r w:rsidRPr="003761B8">
        <w:rPr>
          <w:sz w:val="16"/>
        </w:rPr>
        <w:t xml:space="preserve">. The implication of the mechanisms is for </w:t>
      </w:r>
      <w:r w:rsidRPr="003761B8">
        <w:rPr>
          <w:rStyle w:val="StyleUnderline"/>
        </w:rPr>
        <w:t>national security interests to dominate the reasoning inciting foreign conduct</w:t>
      </w:r>
      <w:r w:rsidRPr="003761B8">
        <w:rPr>
          <w:sz w:val="16"/>
        </w:rPr>
        <w:t xml:space="preserve"> and a different order of priorities, say if idealist concerns or an ideological agenda rankhigher, offers the clearest refutation of the importance of this mechanism Although merely rewording a core realist assumption, this mechanism is still strong with respect to psychological plausibility as it ties in with a fundamental human motivation and a primordial urge. </w:t>
      </w:r>
      <w:r w:rsidRPr="003761B8">
        <w:rPr>
          <w:rStyle w:val="StyleUnderline"/>
        </w:rPr>
        <w:t xml:space="preserve">It is simply rooted in the most point </w:t>
      </w:r>
      <w:r w:rsidRPr="003761B8">
        <w:rPr>
          <w:rStyle w:val="Emphasis"/>
        </w:rPr>
        <w:t>human need</w:t>
      </w:r>
      <w:r w:rsidRPr="003761B8">
        <w:rPr>
          <w:sz w:val="16"/>
        </w:rPr>
        <w:t xml:space="preserve"> (Krasner 1978: 341), and one need not invoke controversial anthropological assumptions of innate human evil or aggressiveness to agree that </w:t>
      </w:r>
      <w:r w:rsidRPr="003761B8">
        <w:rPr>
          <w:rStyle w:val="StyleUnderline"/>
        </w:rPr>
        <w:t>security is a sacred value</w:t>
      </w:r>
      <w:r w:rsidRPr="003761B8">
        <w:rPr>
          <w:sz w:val="16"/>
        </w:rPr>
        <w:t xml:space="preserve">. How intents that transcend the security interest, such as idealism enter decision-makers' heads is a priori more curious. As Little (2007: 220) establishes, "it is generally accepted that it is uncontentious to suggest that states aim to survive (it is 'trivially true' according to Wendt)". </w:t>
      </w:r>
      <w:r w:rsidRPr="003761B8">
        <w:rPr>
          <w:rStyle w:val="StyleUnderline"/>
        </w:rPr>
        <w:lastRenderedPageBreak/>
        <w:t>The absence of contention come as no surprise, in as far as the mechanism alludes to an ultimate human aim</w:t>
      </w:r>
      <w:r w:rsidRPr="003761B8">
        <w:rPr>
          <w:sz w:val="16"/>
        </w:rPr>
        <w:t xml:space="preserve">, 4-201, </w:t>
      </w:r>
      <w:r w:rsidRPr="003761B8">
        <w:rPr>
          <w:rStyle w:val="StyleUnderline"/>
        </w:rPr>
        <w:t>hard-wired into the brain by human evolution</w:t>
      </w:r>
      <w:r w:rsidRPr="003761B8">
        <w:rPr>
          <w:sz w:val="16"/>
        </w:rPr>
        <w:t xml:space="preserve"> (Gat 200o: 607). suggests that no mental exertion on the part of the decision-makers is required for this reason anism to determine their conduct when they act on behalf of the state.</w:t>
      </w:r>
    </w:p>
    <w:p w14:paraId="110DB16F" w14:textId="77777777" w:rsidR="006E3E42" w:rsidRPr="00464935" w:rsidRDefault="006E3E42" w:rsidP="006E3E42"/>
    <w:p w14:paraId="555CB468" w14:textId="77777777" w:rsidR="006E3E42" w:rsidRPr="003761B8" w:rsidRDefault="006E3E42" w:rsidP="00584859">
      <w:pPr>
        <w:pStyle w:val="Heading4"/>
      </w:pPr>
      <w:r w:rsidRPr="003761B8">
        <w:t>Realism inevitable – all historical events can be explained with realist ideals</w:t>
      </w:r>
    </w:p>
    <w:p w14:paraId="6081E5C0" w14:textId="77777777" w:rsidR="006E3E42" w:rsidRPr="00B26734" w:rsidRDefault="006E3E42" w:rsidP="006E3E42">
      <w:r w:rsidRPr="00057DF9">
        <w:rPr>
          <w:rStyle w:val="StyleStyleBold12pt"/>
        </w:rPr>
        <w:t>Rø</w:t>
      </w:r>
      <w:r>
        <w:rPr>
          <w:rStyle w:val="StyleStyleBold12pt"/>
        </w:rPr>
        <w:t>, Associate Professor at the Norwegian Institute for Defence Studies and head of the Centre for Transatlantic Relations. His interests include U.S. foreign policy, origins of war, political theory, and philosophy of science,</w:t>
      </w:r>
      <w:r w:rsidRPr="00057DF9">
        <w:rPr>
          <w:rStyle w:val="StyleStyleBold12pt"/>
        </w:rPr>
        <w:t xml:space="preserve"> 13 </w:t>
      </w:r>
    </w:p>
    <w:p w14:paraId="7257ED22" w14:textId="77777777" w:rsidR="006E3E42" w:rsidRPr="00057DF9" w:rsidRDefault="006E3E42" w:rsidP="006E3E42">
      <w:pPr>
        <w:rPr>
          <w:sz w:val="16"/>
        </w:rPr>
      </w:pPr>
      <w:r w:rsidRPr="00B26734">
        <w:t xml:space="preserve">[Johannes Gullestad, 2013, “Mechanistic Realism and US Foreign Policy: A New Framework for </w:t>
      </w:r>
      <w:r w:rsidRPr="007B0328">
        <w:t>Analysis”, page 2] //RH</w:t>
      </w:r>
    </w:p>
    <w:p w14:paraId="32313141" w14:textId="77777777" w:rsidR="006E3E42" w:rsidRDefault="006E3E42" w:rsidP="006E3E42">
      <w:r w:rsidRPr="003761B8">
        <w:rPr>
          <w:rStyle w:val="StyleUnderline"/>
        </w:rPr>
        <w:t>The degree of continuity in international politics, illustrated by the recurrence of war and the importance of fear as precursors to state action, supports the suggestion that some features of individual statesmanship are permanent, perhaps because of underlying determinants of the international system</w:t>
      </w:r>
      <w:r w:rsidRPr="003761B8">
        <w:rPr>
          <w:sz w:val="16"/>
        </w:rPr>
        <w:t xml:space="preserve">. In contrast to the numerous assertions that US response to 9/11 departed fundamentally from pat-terns that run through much </w:t>
      </w:r>
      <w:r w:rsidRPr="003761B8">
        <w:rPr>
          <w:rStyle w:val="StyleUnderline"/>
        </w:rPr>
        <w:t>political history</w:t>
      </w:r>
      <w:r w:rsidRPr="003761B8">
        <w:rPr>
          <w:sz w:val="16"/>
        </w:rPr>
        <w:t xml:space="preserve"> and represented "revolutionary change" (Daalder and Lindsey 2005), that "9/11 did indeed force us to recognize that everything had changed" (Coker 2009: 132), it will be accentuated in the following how important features of the US response </w:t>
      </w:r>
      <w:r w:rsidRPr="003761B8">
        <w:rPr>
          <w:rStyle w:val="StyleUnderline"/>
        </w:rPr>
        <w:t>conformed to well-known patterns of political thinking, reasoning and behavior comprehended by realist insights</w:t>
      </w:r>
      <w:r w:rsidRPr="00464935">
        <w:t>.</w:t>
      </w:r>
    </w:p>
    <w:p w14:paraId="243B66DA" w14:textId="77777777" w:rsidR="006E3E42" w:rsidRPr="005F03AD" w:rsidRDefault="006E3E42" w:rsidP="006E3E42"/>
    <w:p w14:paraId="15E583AD" w14:textId="77777777" w:rsidR="006E3E42" w:rsidRPr="003761B8" w:rsidRDefault="006E3E42" w:rsidP="00584859">
      <w:pPr>
        <w:pStyle w:val="Heading4"/>
      </w:pPr>
      <w:r w:rsidRPr="003761B8">
        <w:t>Even if we reject realism, the ideas of security remain – impossible to overcome</w:t>
      </w:r>
    </w:p>
    <w:p w14:paraId="20F94C75" w14:textId="77777777" w:rsidR="006E3E42" w:rsidRPr="00B26734" w:rsidRDefault="006E3E42" w:rsidP="006E3E42">
      <w:r w:rsidRPr="00057DF9">
        <w:rPr>
          <w:rStyle w:val="StyleStyleBold12pt"/>
        </w:rPr>
        <w:t>Rø</w:t>
      </w:r>
      <w:r>
        <w:rPr>
          <w:rStyle w:val="StyleStyleBold12pt"/>
        </w:rPr>
        <w:t>, Associate Professor at the Norwegian Institute for Defence Studies and head of the Centre for Transatlantic Relations. His interests include U.S. foreign policy, origins of war, political theory, and philosophy of science,</w:t>
      </w:r>
      <w:r w:rsidRPr="00057DF9">
        <w:rPr>
          <w:rStyle w:val="StyleStyleBold12pt"/>
        </w:rPr>
        <w:t xml:space="preserve"> 13 </w:t>
      </w:r>
    </w:p>
    <w:p w14:paraId="16F6D85B" w14:textId="77777777" w:rsidR="006E3E42" w:rsidRPr="003761B8" w:rsidRDefault="006E3E42" w:rsidP="006E3E42">
      <w:r w:rsidRPr="00B26734">
        <w:t xml:space="preserve">[Johannes Gullestad, 2013, “Mechanistic Realism and US Foreign Policy: A New Framework for </w:t>
      </w:r>
      <w:r w:rsidRPr="007B0328">
        <w:t>Analysis”, p.150] //RH</w:t>
      </w:r>
    </w:p>
    <w:p w14:paraId="16D6E936" w14:textId="77777777" w:rsidR="006E3E42" w:rsidRPr="00F76FBD" w:rsidRDefault="006E3E42" w:rsidP="006E3E42">
      <w:pPr>
        <w:rPr>
          <w:rStyle w:val="StyleUnderline"/>
        </w:rPr>
      </w:pPr>
      <w:r w:rsidRPr="00F76FBD">
        <w:rPr>
          <w:sz w:val="16"/>
        </w:rPr>
        <w:t xml:space="preserve">Finally, </w:t>
      </w:r>
      <w:r w:rsidRPr="00AB4964">
        <w:rPr>
          <w:rStyle w:val="StyleUnderline"/>
        </w:rPr>
        <w:t>both the theoretical arguments and the empirical conclusions of this book have undermined the instrumentalist doctrine</w:t>
      </w:r>
      <w:r w:rsidRPr="00F76FBD">
        <w:rPr>
          <w:sz w:val="16"/>
        </w:rPr>
        <w:t xml:space="preserve">. Waltz's (2005: -75) suggestion, quoted in Chapter 1, that a "theory cannot fit the facts or correspond with events it seeks to explain" did not describe the epistemological situation in this case study very well. </w:t>
      </w:r>
      <w:r w:rsidRPr="00F76FBD">
        <w:rPr>
          <w:rStyle w:val="StyleUnderline"/>
        </w:rPr>
        <w:t>Although Mechanistic Realism failed to identify all the effective causes shaping US policy in the wake of 9/11, some of its micro-level mechanisms clearly "fitted the facts" and "corresponded with the events</w:t>
      </w:r>
      <w:r w:rsidRPr="00F76FBD">
        <w:rPr>
          <w:sz w:val="16"/>
        </w:rPr>
        <w:t xml:space="preserve">". </w:t>
      </w:r>
      <w:r w:rsidRPr="00F76FBD">
        <w:rPr>
          <w:rStyle w:val="StyleUnderline"/>
        </w:rPr>
        <w:t>That several of the theoretically posited mechanisms were consistent with individual-level observations is telling evidence of the continuing impact of realist regulan¬ties in contemporary international politics</w:t>
      </w:r>
      <w:r w:rsidRPr="00F76FBD">
        <w:rPr>
          <w:sz w:val="16"/>
        </w:rPr>
        <w:t xml:space="preserve">, and I see no reason whatsoever to abstain from the added explanatory value that a break with instrumentalism implies. </w:t>
      </w:r>
      <w:r w:rsidRPr="00F76FBD">
        <w:rPr>
          <w:rStyle w:val="StyleUnderline"/>
        </w:rPr>
        <w:t>However, breaking with instrumentalism implies splitting up realism into pieces, disposing of its universal features, and instead viewing it as a set of contingent mechanisms that sometimes need explanatory support in order to explain foreign policy in full</w:t>
      </w:r>
      <w:r w:rsidRPr="00F76FBD">
        <w:rPr>
          <w:sz w:val="16"/>
        </w:rPr>
        <w:t xml:space="preserve">. The theoretical implication of this micro-analytical turn is that the grand theory of realism breaks down. </w:t>
      </w:r>
      <w:r w:rsidRPr="00F76FBD">
        <w:rPr>
          <w:rStyle w:val="StyleUnderline"/>
        </w:rPr>
        <w:t>Yet the empirical support some of the mechanisms posited by Mechanistic Realism received in this case indicates their aptitude for being true. So even though realism as a grand theory is gone, the validity of its implied mechanisms gives reason to think that the togedy of great power politics will linger.</w:t>
      </w:r>
    </w:p>
    <w:p w14:paraId="4DBD8167" w14:textId="77777777" w:rsidR="006E3E42" w:rsidRPr="003761B8" w:rsidRDefault="006E3E42" w:rsidP="006E3E42">
      <w:pPr>
        <w:rPr>
          <w:sz w:val="16"/>
        </w:rPr>
      </w:pPr>
    </w:p>
    <w:p w14:paraId="7A1A1C83" w14:textId="77777777" w:rsidR="006E3E42" w:rsidRDefault="006E3E42" w:rsidP="006E3E42">
      <w:pPr>
        <w:widowControl w:val="0"/>
        <w:autoSpaceDE w:val="0"/>
        <w:autoSpaceDN w:val="0"/>
        <w:adjustRightInd w:val="0"/>
        <w:spacing w:after="240"/>
        <w:rPr>
          <w:rFonts w:ascii="Times" w:hAnsi="Times" w:cs="Times"/>
          <w:b/>
          <w:sz w:val="26"/>
          <w:szCs w:val="26"/>
        </w:rPr>
      </w:pPr>
      <w:r w:rsidRPr="00606F6D">
        <w:rPr>
          <w:rFonts w:ascii="Times" w:hAnsi="Times" w:cs="Times"/>
          <w:b/>
          <w:sz w:val="26"/>
          <w:szCs w:val="26"/>
        </w:rPr>
        <w:lastRenderedPageBreak/>
        <w:t>Self-interest is inherent in every human being. Individuals place their survival first before others</w:t>
      </w:r>
      <w:r>
        <w:rPr>
          <w:rFonts w:ascii="Times" w:hAnsi="Times" w:cs="Times"/>
          <w:b/>
          <w:sz w:val="26"/>
          <w:szCs w:val="26"/>
        </w:rPr>
        <w:t>.</w:t>
      </w:r>
    </w:p>
    <w:p w14:paraId="56C4D476" w14:textId="77777777" w:rsidR="006E3E42" w:rsidRPr="00606F6D" w:rsidRDefault="006E3E42" w:rsidP="006E3E42">
      <w:pPr>
        <w:widowControl w:val="0"/>
        <w:autoSpaceDE w:val="0"/>
        <w:autoSpaceDN w:val="0"/>
        <w:adjustRightInd w:val="0"/>
        <w:spacing w:after="240"/>
        <w:rPr>
          <w:rFonts w:ascii="Times" w:hAnsi="Times" w:cs="Times"/>
          <w:b/>
          <w:sz w:val="26"/>
          <w:szCs w:val="26"/>
        </w:rPr>
      </w:pPr>
      <w:r>
        <w:rPr>
          <w:rFonts w:ascii="Times" w:hAnsi="Times" w:cs="Times"/>
          <w:b/>
          <w:sz w:val="26"/>
          <w:szCs w:val="26"/>
        </w:rPr>
        <w:t xml:space="preserve">Thayer 2000 </w:t>
      </w:r>
      <w:r w:rsidRPr="008F2F4D">
        <w:rPr>
          <w:rFonts w:ascii="Times" w:hAnsi="Times" w:cs="Times"/>
          <w:sz w:val="20"/>
          <w:szCs w:val="20"/>
        </w:rPr>
        <w:t xml:space="preserve">(Bradley A., </w:t>
      </w:r>
      <w:r w:rsidRPr="008F2F4D">
        <w:rPr>
          <w:rFonts w:ascii="Times" w:hAnsi="Times" w:cs="Arial"/>
          <w:color w:val="262626"/>
          <w:sz w:val="20"/>
          <w:szCs w:val="20"/>
        </w:rPr>
        <w:t>Assistant Professor of Political Science at the University of Minnesota—Duluth, “Bringing in Darwin: Evolutionary Theory, Realism, and International Politics, The MIT Press, November 2, http://muse.jhu.edu/journals/ins/summary/v025/25.2.thayer.html)</w:t>
      </w:r>
    </w:p>
    <w:p w14:paraId="58178AE8" w14:textId="77777777" w:rsidR="006E3E42" w:rsidRDefault="006E3E42" w:rsidP="006E3E42">
      <w:pPr>
        <w:widowControl w:val="0"/>
        <w:autoSpaceDE w:val="0"/>
        <w:autoSpaceDN w:val="0"/>
        <w:adjustRightInd w:val="0"/>
        <w:spacing w:after="240"/>
        <w:rPr>
          <w:rFonts w:ascii="Times" w:hAnsi="Times" w:cs="Times"/>
          <w:b/>
          <w:sz w:val="26"/>
          <w:szCs w:val="26"/>
          <w:highlight w:val="yellow"/>
          <w:u w:val="single"/>
        </w:rPr>
      </w:pPr>
    </w:p>
    <w:p w14:paraId="1A38D088" w14:textId="77777777" w:rsidR="006E3E42" w:rsidRPr="008F2F4D" w:rsidRDefault="006E3E42" w:rsidP="006E3E42">
      <w:pPr>
        <w:widowControl w:val="0"/>
        <w:autoSpaceDE w:val="0"/>
        <w:autoSpaceDN w:val="0"/>
        <w:adjustRightInd w:val="0"/>
        <w:spacing w:after="240"/>
        <w:rPr>
          <w:rFonts w:ascii="Times" w:hAnsi="Times" w:cs="Times"/>
          <w:b/>
          <w:u w:val="single"/>
        </w:rPr>
      </w:pPr>
      <w:r w:rsidRPr="008F2F4D">
        <w:rPr>
          <w:rFonts w:ascii="Times" w:hAnsi="Times" w:cs="Times"/>
          <w:b/>
          <w:u w:val="single"/>
        </w:rPr>
        <w:t xml:space="preserve">According to evolutionary theory, </w:t>
      </w:r>
      <w:r w:rsidRPr="008F2F4D">
        <w:rPr>
          <w:rFonts w:ascii="Times" w:hAnsi="Times" w:cs="Times"/>
          <w:b/>
          <w:highlight w:val="yellow"/>
          <w:u w:val="single"/>
        </w:rPr>
        <w:t>human behavioral traits (the genetic causes of human behavior</w:t>
      </w:r>
      <w:r w:rsidRPr="008F2F4D">
        <w:rPr>
          <w:rFonts w:ascii="Times" w:hAnsi="Times" w:cs="Times"/>
        </w:rPr>
        <w:t xml:space="preserve">) </w:t>
      </w:r>
      <w:r w:rsidRPr="008F2F4D">
        <w:rPr>
          <w:rFonts w:ascii="Times" w:hAnsi="Times" w:cs="Times"/>
          <w:b/>
          <w:highlight w:val="yellow"/>
          <w:u w:val="single"/>
        </w:rPr>
        <w:t>evolve and genes that increase fitness spread though the population. By displaying these traits, an individual stands a better chance of surviving</w:t>
      </w:r>
      <w:r w:rsidRPr="008F2F4D">
        <w:rPr>
          <w:rFonts w:ascii="Times" w:hAnsi="Times" w:cs="Times"/>
        </w:rPr>
        <w:t xml:space="preserve"> long enough to reproduce and of having her genes represented in the next generation. </w:t>
      </w:r>
      <w:r w:rsidRPr="008F2F4D">
        <w:rPr>
          <w:rFonts w:ascii="Times" w:hAnsi="Times" w:cs="Times"/>
          <w:b/>
          <w:highlight w:val="yellow"/>
          <w:u w:val="single"/>
        </w:rPr>
        <w:t>This is the essence of the basic model of evolutionary theory upon which realism may build.</w:t>
      </w:r>
      <w:r w:rsidRPr="008F2F4D">
        <w:rPr>
          <w:rFonts w:ascii="Times" w:hAnsi="Times" w:cs="Times"/>
          <w:position w:val="10"/>
        </w:rPr>
        <w:t>40</w:t>
      </w:r>
      <w:r w:rsidRPr="008F2F4D">
        <w:rPr>
          <w:rFonts w:ascii="Times" w:hAnsi="Times" w:cs="Times"/>
        </w:rPr>
        <w:t xml:space="preserve">The Origins of Egoism Evolutionary theory offers two sufficient explanations for the trait of egoism. The first is a classic Darwinian argument: </w:t>
      </w:r>
      <w:r w:rsidRPr="008F2F4D">
        <w:rPr>
          <w:rFonts w:ascii="Times" w:hAnsi="Times" w:cs="Times"/>
          <w:b/>
          <w:highlight w:val="yellow"/>
          <w:u w:val="single"/>
        </w:rPr>
        <w:t xml:space="preserve">In a hostile environment where resources are scarce </w:t>
      </w:r>
      <w:r w:rsidRPr="008F2F4D">
        <w:rPr>
          <w:rFonts w:ascii="Times" w:hAnsi="Times" w:cs="Times"/>
          <w:b/>
          <w:u w:val="single"/>
        </w:rPr>
        <w:t xml:space="preserve">and thus survival precarious, </w:t>
      </w:r>
      <w:r w:rsidRPr="008F2F4D">
        <w:rPr>
          <w:rFonts w:ascii="Times" w:hAnsi="Times" w:cs="Times"/>
          <w:b/>
          <w:highlight w:val="yellow"/>
          <w:u w:val="single"/>
        </w:rPr>
        <w:t>organisms typically satisfy their own physiological needs for food, shelter, and so on before assisting others.</w:t>
      </w:r>
      <w:r w:rsidRPr="008F2F4D">
        <w:rPr>
          <w:rFonts w:ascii="Times" w:hAnsi="Times" w:cs="Times"/>
          <w:b/>
          <w:position w:val="10"/>
          <w:highlight w:val="yellow"/>
          <w:u w:val="single"/>
        </w:rPr>
        <w:t xml:space="preserve">41 </w:t>
      </w:r>
      <w:r w:rsidRPr="008F2F4D">
        <w:rPr>
          <w:rFonts w:ascii="Times" w:hAnsi="Times" w:cs="Times"/>
          <w:b/>
          <w:highlight w:val="yellow"/>
          <w:u w:val="single"/>
        </w:rPr>
        <w:t>In times of danger or great stress, an organism usually places its life—its survival—before that of other members of its group</w:t>
      </w:r>
      <w:r w:rsidRPr="008F2F4D">
        <w:rPr>
          <w:rFonts w:ascii="Times" w:hAnsi="Times" w:cs="Times"/>
        </w:rPr>
        <w:t xml:space="preserve">, be it pack, herd, or tribe. </w:t>
      </w:r>
      <w:r w:rsidRPr="008F2F4D">
        <w:rPr>
          <w:rFonts w:ascii="Times" w:hAnsi="Times" w:cs="Times"/>
          <w:b/>
          <w:u w:val="single"/>
        </w:rPr>
        <w:t xml:space="preserve">For these reasons, </w:t>
      </w:r>
      <w:r w:rsidRPr="008F2F4D">
        <w:rPr>
          <w:rFonts w:ascii="Times" w:hAnsi="Times" w:cs="Times"/>
          <w:b/>
          <w:highlight w:val="yellow"/>
          <w:u w:val="single"/>
        </w:rPr>
        <w:t>egoistic behavior contributes to fitness.</w:t>
      </w:r>
    </w:p>
    <w:p w14:paraId="10A4BA9D" w14:textId="77777777" w:rsidR="006E3E42" w:rsidRPr="0005022D" w:rsidRDefault="006E3E42" w:rsidP="006E3E42">
      <w:pPr>
        <w:pStyle w:val="NormalWeb"/>
        <w:rPr>
          <w:rFonts w:ascii="Minion" w:hAnsi="Minion"/>
        </w:rPr>
      </w:pPr>
    </w:p>
    <w:p w14:paraId="1A97DE46" w14:textId="77777777" w:rsidR="006E3E42" w:rsidRPr="0005022D" w:rsidRDefault="006E3E42" w:rsidP="006E3E42">
      <w:pPr>
        <w:pStyle w:val="NormalWeb"/>
        <w:rPr>
          <w:rFonts w:ascii="Minion" w:hAnsi="Minion"/>
          <w:b/>
        </w:rPr>
      </w:pPr>
      <w:r w:rsidRPr="0005022D">
        <w:rPr>
          <w:rFonts w:ascii="Minion" w:hAnsi="Minion"/>
          <w:b/>
        </w:rPr>
        <w:t>There are many reasons that states go to war, not just for security</w:t>
      </w:r>
    </w:p>
    <w:p w14:paraId="4F36D09C" w14:textId="77777777" w:rsidR="006E3E42" w:rsidRPr="00AA7F77" w:rsidRDefault="006E3E42" w:rsidP="006E3E42">
      <w:pPr>
        <w:pStyle w:val="NormalWeb"/>
        <w:rPr>
          <w:rFonts w:ascii="Minion" w:hAnsi="Minion"/>
          <w:b/>
        </w:rPr>
      </w:pPr>
      <w:r>
        <w:rPr>
          <w:rFonts w:ascii="Minion" w:hAnsi="Minion"/>
          <w:b/>
        </w:rPr>
        <w:t xml:space="preserve">Mearsheimer 06 </w:t>
      </w:r>
      <w:r w:rsidRPr="00AA7F77">
        <w:rPr>
          <w:rFonts w:ascii="Minion" w:hAnsi="Minion"/>
        </w:rPr>
        <w:t xml:space="preserve">(John J., Professor of Political Science at the University of Chicago, </w:t>
      </w:r>
      <w:r w:rsidRPr="00F009EA">
        <w:rPr>
          <w:rFonts w:ascii="Minion" w:hAnsi="Minion" w:hint="eastAsia"/>
          <w:i/>
        </w:rPr>
        <w:t>Structural Realism</w:t>
      </w:r>
      <w:r w:rsidRPr="00AA7F77">
        <w:rPr>
          <w:rFonts w:ascii="Minion" w:hAnsi="Minion" w:hint="eastAsia"/>
        </w:rPr>
        <w:t xml:space="preserve">, </w:t>
      </w:r>
      <w:r>
        <w:rPr>
          <w:rFonts w:ascii="Minion" w:hAnsi="Minion"/>
        </w:rPr>
        <w:t>July</w:t>
      </w:r>
      <w:r w:rsidRPr="00AA7F77">
        <w:rPr>
          <w:rFonts w:ascii="Minion" w:hAnsi="Minion"/>
        </w:rPr>
        <w:t xml:space="preserve"> 31,</w:t>
      </w:r>
      <w:r>
        <w:rPr>
          <w:rFonts w:ascii="Minion" w:hAnsi="Minion"/>
        </w:rPr>
        <w:t xml:space="preserve"> online:</w:t>
      </w:r>
      <w:r>
        <w:rPr>
          <w:rFonts w:ascii="Minion" w:hAnsi="Minion"/>
          <w:b/>
        </w:rPr>
        <w:t xml:space="preserve"> </w:t>
      </w:r>
      <w:r w:rsidRPr="00E84058">
        <w:rPr>
          <w:rFonts w:ascii="Minion" w:hAnsi="Minion"/>
        </w:rPr>
        <w:t>http://johnmearsheimer.uchicago.edu/pdfs/StructuralRealism.pdf</w:t>
      </w:r>
      <w:r>
        <w:rPr>
          <w:rFonts w:ascii="Minion" w:hAnsi="Minion"/>
        </w:rPr>
        <w:t>)</w:t>
      </w:r>
    </w:p>
    <w:p w14:paraId="04EDDED2" w14:textId="77777777" w:rsidR="006E3E42" w:rsidRDefault="006E3E42" w:rsidP="006E3E42">
      <w:pPr>
        <w:pStyle w:val="NormalWeb"/>
        <w:rPr>
          <w:rFonts w:ascii="Minion" w:hAnsi="Minion"/>
        </w:rPr>
      </w:pPr>
    </w:p>
    <w:p w14:paraId="3489D237" w14:textId="77777777" w:rsidR="006E3E42" w:rsidRDefault="006E3E42" w:rsidP="006E3E42">
      <w:pPr>
        <w:pStyle w:val="NormalWeb"/>
      </w:pPr>
      <w:r>
        <w:rPr>
          <w:rFonts w:ascii="Minion" w:hAnsi="Minion"/>
        </w:rPr>
        <w:t xml:space="preserve">Structural realists recognize </w:t>
      </w:r>
      <w:r w:rsidRPr="00E84058">
        <w:rPr>
          <w:rFonts w:ascii="Minion" w:hAnsi="Minion"/>
          <w:b/>
          <w:highlight w:val="yellow"/>
          <w:u w:val="single"/>
        </w:rPr>
        <w:t>that states can go to war for any number of reasons, which makes it impossible to come up with a simple theory that points to a single factor as the main cause of war.</w:t>
      </w:r>
      <w:r>
        <w:rPr>
          <w:rFonts w:ascii="Minion" w:hAnsi="Minion"/>
        </w:rPr>
        <w:t xml:space="preserve"> There is no question that states sometimes start wars to gain power over a rival state and enhance their security. But </w:t>
      </w:r>
      <w:r w:rsidRPr="00E84058">
        <w:rPr>
          <w:rFonts w:ascii="Minion" w:hAnsi="Minion"/>
          <w:b/>
          <w:highlight w:val="yellow"/>
          <w:u w:val="single"/>
        </w:rPr>
        <w:t>security is not always the principle driving force behind a state’s decision for war. Ideology or economic considerations are sometimes paramount. For example, nationalism was the main reason Bismarck launched wars</w:t>
      </w:r>
      <w:r>
        <w:rPr>
          <w:rFonts w:ascii="Minion" w:hAnsi="Minion"/>
        </w:rPr>
        <w:t xml:space="preserve"> against Denmark (1864), Austria (1866), and France (1870–1). </w:t>
      </w:r>
      <w:r w:rsidRPr="00E84058">
        <w:rPr>
          <w:rFonts w:ascii="Minion" w:hAnsi="Minion"/>
          <w:b/>
          <w:highlight w:val="yellow"/>
          <w:u w:val="single"/>
        </w:rPr>
        <w:t>The Prussian leader wanted to create a unified Germany.</w:t>
      </w:r>
      <w:r>
        <w:rPr>
          <w:rFonts w:ascii="Minion" w:hAnsi="Minion"/>
        </w:rPr>
        <w:t xml:space="preserve"> </w:t>
      </w:r>
    </w:p>
    <w:p w14:paraId="26525D1A" w14:textId="77777777" w:rsidR="006E3E42" w:rsidRPr="0062433C" w:rsidRDefault="006E3E42" w:rsidP="006E3E42"/>
    <w:p w14:paraId="40CA6F1C" w14:textId="77777777" w:rsidR="006E3E42" w:rsidRDefault="006E3E42" w:rsidP="00584859">
      <w:pPr>
        <w:pStyle w:val="Heading4"/>
      </w:pPr>
      <w:r>
        <w:t>Critical theorists essentialize realism for the sake of critique</w:t>
      </w:r>
    </w:p>
    <w:p w14:paraId="311555A5" w14:textId="77777777" w:rsidR="006E3E42" w:rsidRPr="000D06B0" w:rsidRDefault="006E3E42" w:rsidP="006E3E42">
      <w:pPr>
        <w:rPr>
          <w:rStyle w:val="StyleStyleBold12pt"/>
        </w:rPr>
      </w:pPr>
      <w:r>
        <w:rPr>
          <w:rStyle w:val="StyleStyleBold12pt"/>
        </w:rPr>
        <w:t>Brincat et al, co-editor for the journal Global Discourse, 12</w:t>
      </w:r>
    </w:p>
    <w:p w14:paraId="1A8377EE" w14:textId="77777777" w:rsidR="006E3E42" w:rsidRDefault="006E3E42" w:rsidP="006E3E42">
      <w:r>
        <w:t xml:space="preserve">(Shannon; received doctorate from the University of Queensland; Laura Lima, submitted her doctoral thesis @ Department of International Politics, Aberystwyth University; João Nunes, Postdoctoral Fellow </w:t>
      </w:r>
      <w:r>
        <w:lastRenderedPageBreak/>
        <w:t>@ University of Warwick; “Critical Theory in International Relations and Security Studies: Interviews and Reflections”)</w:t>
      </w:r>
    </w:p>
    <w:p w14:paraId="409CA8E6" w14:textId="77777777" w:rsidR="006E3E42" w:rsidRDefault="006E3E42" w:rsidP="006E3E42">
      <w:r>
        <w:t>*interviewing Ken Booth, a British IR theorist, former E H Carr Professor of the Department of International Politics @ Aberystwyth University</w:t>
      </w:r>
    </w:p>
    <w:p w14:paraId="55084550" w14:textId="77777777" w:rsidR="006E3E42" w:rsidRPr="005A4206" w:rsidRDefault="006E3E42" w:rsidP="006E3E42">
      <w:pPr>
        <w:rPr>
          <w:sz w:val="16"/>
        </w:rPr>
      </w:pPr>
      <w:r w:rsidRPr="005A4206">
        <w:rPr>
          <w:sz w:val="16"/>
        </w:rPr>
        <w:t xml:space="preserve">Your remarks remarks suggest that we have made a straw man out of realism ... </w:t>
      </w:r>
      <w:r w:rsidRPr="008A57D5">
        <w:rPr>
          <w:rStyle w:val="Emphasis"/>
        </w:rPr>
        <w:t>I think that one would have to admit that there was some over-simplification</w:t>
      </w:r>
      <w:r w:rsidRPr="005A4206">
        <w:rPr>
          <w:sz w:val="16"/>
        </w:rPr>
        <w:t xml:space="preserve">. </w:t>
      </w:r>
      <w:r w:rsidRPr="0095222A">
        <w:rPr>
          <w:rStyle w:val="StyleUnderline"/>
        </w:rPr>
        <w:t xml:space="preserve">There were always more strands to realism — </w:t>
      </w:r>
      <w:r w:rsidRPr="00D82640">
        <w:rPr>
          <w:rStyle w:val="Emphasis"/>
        </w:rPr>
        <w:t>more nuances</w:t>
      </w:r>
      <w:r w:rsidRPr="0095222A">
        <w:rPr>
          <w:rStyle w:val="StyleUnderline"/>
        </w:rPr>
        <w:t xml:space="preserve"> — than allowed for in the various attempts to reduce realism to an essence </w:t>
      </w:r>
      <w:r w:rsidRPr="0095222A">
        <w:rPr>
          <w:rStyle w:val="Emphasis"/>
        </w:rPr>
        <w:t>for the sake of critique.</w:t>
      </w:r>
      <w:r w:rsidRPr="005A4206">
        <w:rPr>
          <w:sz w:val="16"/>
        </w:rPr>
        <w:t xml:space="preserve"> All reification is a forgetting, as Horkheimer and Adorno (1972: 230) put it. That said, I would suggest that </w:t>
      </w:r>
      <w:r w:rsidRPr="00D83E40">
        <w:rPr>
          <w:rStyle w:val="StyleUnderline"/>
        </w:rPr>
        <w:t>the real problem was that far too many realists caricatured themselves</w:t>
      </w:r>
      <w:r w:rsidRPr="005A4206">
        <w:rPr>
          <w:sz w:val="16"/>
        </w:rPr>
        <w:t xml:space="preserve"> — certainly the ones I came across during my education. In particular, </w:t>
      </w:r>
      <w:r w:rsidRPr="00D83E40">
        <w:rPr>
          <w:rStyle w:val="StyleUnderline"/>
        </w:rPr>
        <w:t>too many tried to adapt their credo to the demands of scientific-objectivism</w:t>
      </w:r>
      <w:r w:rsidRPr="005A4206">
        <w:rPr>
          <w:sz w:val="16"/>
        </w:rPr>
        <w:t xml:space="preserve">, thus losing much of what was truly interesting and even unique in that tradition. In fact, I would go so far as to suggest that the critique of realism from less orthodox directions has been instrumental in encouraging realists to re-engage with the richness of their own tradition in a more thorough and creative way. </w:t>
      </w:r>
    </w:p>
    <w:p w14:paraId="5F029F23" w14:textId="77777777" w:rsidR="00777987" w:rsidRPr="0071520D" w:rsidRDefault="00777987" w:rsidP="00777987">
      <w:pPr>
        <w:pStyle w:val="Heading4"/>
      </w:pPr>
      <w:r w:rsidRPr="0071520D">
        <w:t xml:space="preserve">The alternative won’t change policy practice – their radical descriptions of the world are </w:t>
      </w:r>
      <w:r w:rsidRPr="0071520D">
        <w:rPr>
          <w:u w:val="single"/>
        </w:rPr>
        <w:t>alienating</w:t>
      </w:r>
      <w:r w:rsidRPr="0071520D">
        <w:t xml:space="preserve"> – even if the academy shapes policy, the neg’s </w:t>
      </w:r>
      <w:r w:rsidRPr="0071520D">
        <w:rPr>
          <w:u w:val="single"/>
        </w:rPr>
        <w:t>method</w:t>
      </w:r>
      <w:r w:rsidRPr="0071520D">
        <w:t xml:space="preserve"> is so bankrupt it results in serial policy failure because it ignores institutional constraints</w:t>
      </w:r>
    </w:p>
    <w:p w14:paraId="029FF170" w14:textId="77777777" w:rsidR="00777987" w:rsidRPr="0071520D" w:rsidRDefault="00777987" w:rsidP="00777987">
      <w:pPr>
        <w:rPr>
          <w:rFonts w:eastAsia="Cambria" w:cs="Times New Roman"/>
        </w:rPr>
      </w:pPr>
      <w:r w:rsidRPr="0071520D">
        <w:rPr>
          <w:rFonts w:eastAsia="Cambria" w:cs="Times New Roman"/>
          <w:b/>
        </w:rPr>
        <w:t xml:space="preserve">Lipshutz 11 </w:t>
      </w:r>
      <w:r w:rsidRPr="0071520D">
        <w:rPr>
          <w:rFonts w:eastAsia="Cambria" w:cs="Times New Roman"/>
        </w:rPr>
        <w:t xml:space="preserve">– Prof of Politics at UC Santa Cruz, Prof of Politics at UC Santa Cruz, speaking after hearing a policy debate in which the affirmative read a straight up policy aff and the negative read a security criticism (Ronnie, Speaking about the final round at the California Round Robin, Feb 18, Accessed here: </w:t>
      </w:r>
      <w:hyperlink r:id="rId50" w:history="1">
        <w:r w:rsidRPr="0071520D">
          <w:rPr>
            <w:rStyle w:val="Hyperlink"/>
            <w:rFonts w:eastAsia="Cambria" w:cs="Times New Roman"/>
          </w:rPr>
          <w:t>http://nfltv.org/2011/02/24/cal-round-robin-policy/</w:t>
        </w:r>
      </w:hyperlink>
      <w:r w:rsidRPr="0071520D">
        <w:rPr>
          <w:rFonts w:eastAsia="Cambria" w:cs="Times New Roman"/>
        </w:rPr>
        <w:t xml:space="preserve"> JC)</w:t>
      </w:r>
    </w:p>
    <w:p w14:paraId="4CFE027F" w14:textId="77777777" w:rsidR="00777987" w:rsidRPr="0071520D" w:rsidRDefault="00777987" w:rsidP="00777987">
      <w:pPr>
        <w:rPr>
          <w:rFonts w:eastAsia="Cambria" w:cs="Times New Roman"/>
        </w:rPr>
      </w:pPr>
    </w:p>
    <w:p w14:paraId="47B28D71" w14:textId="77777777" w:rsidR="00777987" w:rsidRPr="0071520D" w:rsidRDefault="00777987" w:rsidP="00777987">
      <w:pPr>
        <w:rPr>
          <w:rFonts w:eastAsia="Cambria" w:cs="Times New Roman"/>
          <w:u w:val="single"/>
        </w:rPr>
      </w:pPr>
      <w:r w:rsidRPr="0071520D">
        <w:rPr>
          <w:rFonts w:eastAsia="Cambria" w:cs="Times New Roman"/>
          <w:sz w:val="16"/>
        </w:rPr>
        <w:t xml:space="preserve">Look, you know, </w:t>
      </w:r>
      <w:r w:rsidRPr="0071520D">
        <w:rPr>
          <w:rFonts w:eastAsia="Cambria" w:cs="Times New Roman"/>
          <w:highlight w:val="yellow"/>
          <w:u w:val="single"/>
        </w:rPr>
        <w:t>policy</w:t>
      </w:r>
      <w:r w:rsidRPr="0071520D">
        <w:rPr>
          <w:rFonts w:eastAsia="Cambria" w:cs="Times New Roman"/>
          <w:sz w:val="16"/>
        </w:rPr>
        <w:t xml:space="preserve"> -- Public policy -- </w:t>
      </w:r>
      <w:r w:rsidRPr="0071520D">
        <w:rPr>
          <w:rFonts w:eastAsia="Cambria" w:cs="Times New Roman"/>
          <w:highlight w:val="yellow"/>
          <w:u w:val="single"/>
        </w:rPr>
        <w:t>is obviously influenced by what analysts have learned in college, but it is also shaped by the organization of the institutions</w:t>
      </w:r>
      <w:r w:rsidRPr="0071520D">
        <w:rPr>
          <w:rFonts w:eastAsia="Cambria" w:cs="Times New Roman"/>
          <w:u w:val="single"/>
        </w:rPr>
        <w:t>,</w:t>
      </w:r>
      <w:r w:rsidRPr="0071520D">
        <w:rPr>
          <w:rFonts w:eastAsia="Cambria" w:cs="Times New Roman"/>
          <w:sz w:val="16"/>
        </w:rPr>
        <w:t xml:space="preserve"> am I right? I mean </w:t>
      </w:r>
      <w:r w:rsidRPr="0071520D">
        <w:rPr>
          <w:rFonts w:eastAsia="Cambria" w:cs="Times New Roman"/>
          <w:u w:val="single"/>
        </w:rPr>
        <w:t>this is the rules, and the roles that are developed</w:t>
      </w:r>
      <w:r w:rsidRPr="0071520D">
        <w:rPr>
          <w:rFonts w:eastAsia="Cambria" w:cs="Times New Roman"/>
          <w:sz w:val="16"/>
        </w:rPr>
        <w:t xml:space="preserve">. I think that </w:t>
      </w:r>
      <w:r w:rsidRPr="0071520D">
        <w:rPr>
          <w:rFonts w:eastAsia="Cambria" w:cs="Times New Roman"/>
          <w:highlight w:val="yellow"/>
          <w:u w:val="single"/>
        </w:rPr>
        <w:t>to carry the idea of theoretical distinction into the realm of policymaking is not appropriate, in the sense that it doesn’t play that role</w:t>
      </w:r>
      <w:r w:rsidRPr="0071520D">
        <w:rPr>
          <w:rFonts w:eastAsia="Cambria" w:cs="Times New Roman"/>
          <w:u w:val="single"/>
        </w:rPr>
        <w:t>.</w:t>
      </w:r>
      <w:r w:rsidRPr="0071520D">
        <w:rPr>
          <w:rFonts w:eastAsia="Cambria" w:cs="Times New Roman"/>
          <w:sz w:val="16"/>
        </w:rPr>
        <w:t xml:space="preserve"> Now, having said that</w:t>
      </w:r>
      <w:r w:rsidRPr="0071520D">
        <w:rPr>
          <w:rFonts w:eastAsia="Cambria" w:cs="Times New Roman"/>
          <w:u w:val="single"/>
        </w:rPr>
        <w:t xml:space="preserve">, </w:t>
      </w:r>
      <w:r w:rsidRPr="0071520D">
        <w:rPr>
          <w:rFonts w:eastAsia="Cambria" w:cs="Times New Roman"/>
          <w:highlight w:val="yellow"/>
          <w:u w:val="single"/>
        </w:rPr>
        <w:t>If you are in the pentagon</w:t>
      </w:r>
      <w:r w:rsidRPr="0071520D">
        <w:rPr>
          <w:rFonts w:eastAsia="Cambria" w:cs="Times New Roman"/>
          <w:sz w:val="16"/>
        </w:rPr>
        <w:t xml:space="preserve">, or in some sort of agency </w:t>
      </w:r>
      <w:r w:rsidRPr="0071520D">
        <w:rPr>
          <w:rFonts w:eastAsia="Cambria" w:cs="Times New Roman"/>
          <w:highlight w:val="yellow"/>
          <w:u w:val="single"/>
        </w:rPr>
        <w:t>charged with being concerned with security,</w:t>
      </w:r>
      <w:r w:rsidRPr="0071520D">
        <w:rPr>
          <w:rFonts w:eastAsia="Cambria" w:cs="Times New Roman"/>
          <w:sz w:val="16"/>
        </w:rPr>
        <w:t xml:space="preserve"> the sort of </w:t>
      </w:r>
      <w:r w:rsidRPr="0071520D">
        <w:rPr>
          <w:rFonts w:eastAsia="Cambria" w:cs="Times New Roman"/>
          <w:u w:val="single"/>
        </w:rPr>
        <w:t>general norms are going to be that you know you have to go along to get along</w:t>
      </w:r>
      <w:r w:rsidRPr="0071520D">
        <w:rPr>
          <w:rFonts w:eastAsia="Cambria" w:cs="Times New Roman"/>
          <w:sz w:val="16"/>
        </w:rPr>
        <w:t xml:space="preserve">. So </w:t>
      </w:r>
      <w:r w:rsidRPr="0071520D">
        <w:rPr>
          <w:rFonts w:eastAsia="Cambria" w:cs="Times New Roman"/>
          <w:highlight w:val="yellow"/>
          <w:u w:val="single"/>
        </w:rPr>
        <w:t xml:space="preserve">you can’t go in </w:t>
      </w:r>
      <w:r w:rsidRPr="00DF3251">
        <w:rPr>
          <w:rFonts w:eastAsia="Cambria" w:cs="Times New Roman"/>
          <w:highlight w:val="yellow"/>
          <w:u w:val="single"/>
        </w:rPr>
        <w:t>and sort of say you know, ontologically or epistemologically, your entire sort of</w:t>
      </w:r>
      <w:r w:rsidRPr="0071520D">
        <w:rPr>
          <w:rFonts w:eastAsia="Cambria" w:cs="Times New Roman"/>
          <w:u w:val="single"/>
        </w:rPr>
        <w:t xml:space="preserve"> </w:t>
      </w:r>
      <w:r w:rsidRPr="0071520D">
        <w:rPr>
          <w:rFonts w:eastAsia="Cambria" w:cs="Times New Roman"/>
          <w:highlight w:val="yellow"/>
          <w:u w:val="single"/>
        </w:rPr>
        <w:t>policy-making framework is wrong</w:t>
      </w:r>
      <w:r w:rsidRPr="0071520D">
        <w:rPr>
          <w:rFonts w:eastAsia="Cambria" w:cs="Times New Roman"/>
          <w:sz w:val="16"/>
        </w:rPr>
        <w:t xml:space="preserve">. That’s not gonna, you know, </w:t>
      </w:r>
      <w:r w:rsidRPr="0071520D">
        <w:rPr>
          <w:rFonts w:eastAsia="Cambria" w:cs="Times New Roman"/>
          <w:b/>
          <w:highlight w:val="yellow"/>
          <w:u w:val="single"/>
        </w:rPr>
        <w:t>you’re going to be out on the street very quickly</w:t>
      </w:r>
      <w:r w:rsidRPr="0071520D">
        <w:rPr>
          <w:rFonts w:eastAsia="Cambria" w:cs="Times New Roman"/>
          <w:b/>
          <w:u w:val="single"/>
        </w:rPr>
        <w:t>.</w:t>
      </w:r>
      <w:r w:rsidRPr="0071520D">
        <w:rPr>
          <w:rFonts w:eastAsia="Cambria" w:cs="Times New Roman"/>
          <w:sz w:val="16"/>
        </w:rPr>
        <w:t xml:space="preserve"> </w:t>
      </w:r>
      <w:r w:rsidRPr="0071520D">
        <w:rPr>
          <w:rFonts w:eastAsia="Cambria" w:cs="Times New Roman"/>
          <w:highlight w:val="yellow"/>
          <w:u w:val="single"/>
        </w:rPr>
        <w:t>Its interesting how many</w:t>
      </w:r>
      <w:r w:rsidRPr="0071520D">
        <w:rPr>
          <w:rFonts w:eastAsia="Cambria" w:cs="Times New Roman"/>
          <w:sz w:val="16"/>
        </w:rPr>
        <w:t xml:space="preserve">, I wouldn’t say it’s a lot, but its interesting </w:t>
      </w:r>
      <w:r w:rsidRPr="0071520D">
        <w:rPr>
          <w:rFonts w:eastAsia="Cambria" w:cs="Times New Roman"/>
          <w:u w:val="single"/>
        </w:rPr>
        <w:t xml:space="preserve">when </w:t>
      </w:r>
      <w:r w:rsidRPr="0071520D">
        <w:rPr>
          <w:rFonts w:eastAsia="Cambria" w:cs="Times New Roman"/>
          <w:highlight w:val="yellow"/>
          <w:u w:val="single"/>
        </w:rPr>
        <w:t>generals retire and</w:t>
      </w:r>
      <w:r w:rsidRPr="0071520D">
        <w:rPr>
          <w:rFonts w:eastAsia="Cambria" w:cs="Times New Roman"/>
          <w:u w:val="single"/>
        </w:rPr>
        <w:t xml:space="preserve"> suddenly </w:t>
      </w:r>
      <w:r w:rsidRPr="0071520D">
        <w:rPr>
          <w:rFonts w:eastAsia="Cambria" w:cs="Times New Roman"/>
          <w:highlight w:val="yellow"/>
          <w:u w:val="single"/>
        </w:rPr>
        <w:t>become</w:t>
      </w:r>
      <w:r w:rsidRPr="0071520D">
        <w:rPr>
          <w:rFonts w:eastAsia="Cambria" w:cs="Times New Roman"/>
          <w:u w:val="single"/>
        </w:rPr>
        <w:t xml:space="preserve"> argued </w:t>
      </w:r>
      <w:r w:rsidRPr="0071520D">
        <w:rPr>
          <w:rFonts w:eastAsia="Cambria" w:cs="Times New Roman"/>
          <w:highlight w:val="yellow"/>
          <w:u w:val="single"/>
        </w:rPr>
        <w:t>pacifists</w:t>
      </w:r>
      <w:r w:rsidRPr="0071520D">
        <w:rPr>
          <w:rFonts w:eastAsia="Cambria" w:cs="Times New Roman"/>
          <w:sz w:val="16"/>
          <w:highlight w:val="yellow"/>
        </w:rPr>
        <w:t>.</w:t>
      </w:r>
      <w:r w:rsidRPr="0071520D">
        <w:rPr>
          <w:rFonts w:eastAsia="Cambria" w:cs="Times New Roman"/>
          <w:sz w:val="16"/>
        </w:rPr>
        <w:t xml:space="preserve">  And you sort of say, well, </w:t>
      </w:r>
      <w:r w:rsidRPr="0071520D">
        <w:rPr>
          <w:rFonts w:eastAsia="Cambria" w:cs="Times New Roman"/>
          <w:highlight w:val="yellow"/>
          <w:u w:val="single"/>
        </w:rPr>
        <w:t>why did you wait for retirement</w:t>
      </w:r>
      <w:r w:rsidRPr="0071520D">
        <w:rPr>
          <w:rFonts w:eastAsia="Cambria" w:cs="Times New Roman"/>
          <w:u w:val="single"/>
        </w:rPr>
        <w:t xml:space="preserve"> in order to do this? It’s because </w:t>
      </w:r>
      <w:r w:rsidRPr="0071520D">
        <w:rPr>
          <w:rFonts w:eastAsia="Cambria" w:cs="Times New Roman"/>
          <w:highlight w:val="yellow"/>
          <w:u w:val="single"/>
        </w:rPr>
        <w:t>if they did it while they were on active duty</w:t>
      </w:r>
      <w:r w:rsidRPr="0071520D">
        <w:rPr>
          <w:rFonts w:eastAsia="Cambria" w:cs="Times New Roman"/>
          <w:u w:val="single"/>
        </w:rPr>
        <w:t xml:space="preserve"> </w:t>
      </w:r>
      <w:r w:rsidRPr="00DF3251">
        <w:rPr>
          <w:rFonts w:eastAsia="Cambria" w:cs="Times New Roman"/>
          <w:highlight w:val="yellow"/>
          <w:u w:val="single"/>
        </w:rPr>
        <w:t>they wouldn’t last very long,</w:t>
      </w:r>
      <w:r w:rsidRPr="0071520D">
        <w:rPr>
          <w:rFonts w:eastAsia="Cambria" w:cs="Times New Roman"/>
          <w:u w:val="single"/>
        </w:rPr>
        <w:t xml:space="preserve"> </w:t>
      </w:r>
      <w:r w:rsidRPr="00DF3251">
        <w:rPr>
          <w:rFonts w:eastAsia="Cambria" w:cs="Times New Roman"/>
          <w:u w:val="single"/>
        </w:rPr>
        <w:t>they’d be cashiered very quickly</w:t>
      </w:r>
      <w:r w:rsidRPr="0071520D">
        <w:rPr>
          <w:rFonts w:eastAsia="Cambria" w:cs="Times New Roman"/>
          <w:sz w:val="16"/>
        </w:rPr>
        <w:t xml:space="preserve">. So the point is, you know, </w:t>
      </w:r>
      <w:r w:rsidRPr="00DF3251">
        <w:rPr>
          <w:rFonts w:eastAsia="Cambria" w:cs="Times New Roman"/>
          <w:sz w:val="16"/>
          <w:highlight w:val="yellow"/>
        </w:rPr>
        <w:t>t</w:t>
      </w:r>
      <w:r w:rsidRPr="00DF3251">
        <w:rPr>
          <w:rFonts w:eastAsia="Cambria" w:cs="Times New Roman"/>
          <w:highlight w:val="yellow"/>
          <w:u w:val="single"/>
        </w:rPr>
        <w:t>he academic approach is to try and develop what are called parsimonious approaches</w:t>
      </w:r>
      <w:r w:rsidRPr="0071520D">
        <w:rPr>
          <w:rFonts w:eastAsia="Cambria" w:cs="Times New Roman"/>
          <w:sz w:val="16"/>
        </w:rPr>
        <w:t xml:space="preserve"> to sort of theorizing, you know. </w:t>
      </w:r>
      <w:r w:rsidRPr="00DF3251">
        <w:rPr>
          <w:rFonts w:eastAsia="Cambria" w:cs="Times New Roman"/>
          <w:highlight w:val="yellow"/>
          <w:u w:val="single"/>
        </w:rPr>
        <w:t>Pick out the important variables</w:t>
      </w:r>
      <w:r w:rsidRPr="0071520D">
        <w:rPr>
          <w:rFonts w:eastAsia="Cambria" w:cs="Times New Roman"/>
          <w:sz w:val="16"/>
        </w:rPr>
        <w:t xml:space="preserve">. Now </w:t>
      </w:r>
      <w:r w:rsidRPr="00DF3251">
        <w:rPr>
          <w:rFonts w:eastAsia="Cambria" w:cs="Times New Roman"/>
          <w:highlight w:val="yellow"/>
          <w:u w:val="single"/>
        </w:rPr>
        <w:t>the critical approach doesn’t really do that</w:t>
      </w:r>
      <w:r w:rsidRPr="0071520D">
        <w:rPr>
          <w:rFonts w:eastAsia="Cambria" w:cs="Times New Roman"/>
          <w:u w:val="single"/>
        </w:rPr>
        <w:t>.</w:t>
      </w:r>
      <w:r w:rsidRPr="0071520D">
        <w:rPr>
          <w:rFonts w:eastAsia="Cambria" w:cs="Times New Roman"/>
          <w:sz w:val="16"/>
        </w:rPr>
        <w:t xml:space="preserve"> But </w:t>
      </w:r>
      <w:r w:rsidRPr="0071520D">
        <w:rPr>
          <w:rFonts w:eastAsia="Cambria" w:cs="Times New Roman"/>
          <w:u w:val="single"/>
        </w:rPr>
        <w:t>what you do do</w:t>
      </w:r>
      <w:r w:rsidRPr="0071520D">
        <w:rPr>
          <w:rFonts w:eastAsia="Cambria" w:cs="Times New Roman"/>
          <w:sz w:val="16"/>
        </w:rPr>
        <w:t xml:space="preserve">, you know, </w:t>
      </w:r>
      <w:r w:rsidRPr="0071520D">
        <w:rPr>
          <w:rFonts w:eastAsia="Cambria" w:cs="Times New Roman"/>
          <w:b/>
          <w:u w:val="single"/>
        </w:rPr>
        <w:t xml:space="preserve">you sacrifice complexity for simplicity. </w:t>
      </w:r>
      <w:r w:rsidRPr="0071520D">
        <w:rPr>
          <w:rFonts w:eastAsia="Cambria" w:cs="Times New Roman"/>
          <w:sz w:val="16"/>
        </w:rPr>
        <w:t xml:space="preserve">If you read Waltz, which, you know, I’m surprised nobody here cites, Waltz basically says, you simplify as much as you can…. ERIN SIMPSON: Very Parsimonious RONNIE LIPSHUTZ: In Mans state in war, he basically says, its international anarchy that makes war possible. You can’t prevent it. And then, as a kind of a coda, he says, to explain specific wars, you have to look at personalities and the state itself. So at the end of the day, he’s gone through all this trouble of simplifying the argument only to say, you know, all it tells you is that war is possible, it doesn’t tell you anything about wars. And so I think you have to be very careful about…. You Know, </w:t>
      </w:r>
      <w:r w:rsidRPr="0071520D">
        <w:rPr>
          <w:rFonts w:eastAsia="Cambria" w:cs="Times New Roman"/>
          <w:u w:val="single"/>
        </w:rPr>
        <w:t>these are dangerous things</w:t>
      </w:r>
      <w:r w:rsidRPr="0071520D">
        <w:rPr>
          <w:rFonts w:eastAsia="Cambria" w:cs="Times New Roman"/>
          <w:sz w:val="16"/>
        </w:rPr>
        <w:t xml:space="preserve">. And </w:t>
      </w:r>
      <w:r w:rsidRPr="0071520D">
        <w:rPr>
          <w:rFonts w:eastAsia="Cambria" w:cs="Times New Roman"/>
          <w:u w:val="single"/>
        </w:rPr>
        <w:t xml:space="preserve">this is why I think that </w:t>
      </w:r>
      <w:r w:rsidRPr="0071520D">
        <w:rPr>
          <w:rFonts w:eastAsia="Cambria" w:cs="Times New Roman"/>
          <w:highlight w:val="yellow"/>
          <w:u w:val="single"/>
        </w:rPr>
        <w:t>administrations who enlist large numbers of college professors often suffer the most grievous policy failures</w:t>
      </w:r>
      <w:r w:rsidRPr="0071520D">
        <w:rPr>
          <w:rFonts w:eastAsia="Cambria" w:cs="Times New Roman"/>
          <w:sz w:val="16"/>
          <w:highlight w:val="yellow"/>
        </w:rPr>
        <w:t>.</w:t>
      </w:r>
      <w:r w:rsidRPr="0071520D">
        <w:rPr>
          <w:rFonts w:eastAsia="Cambria" w:cs="Times New Roman"/>
          <w:sz w:val="16"/>
        </w:rPr>
        <w:t xml:space="preserve"> Because </w:t>
      </w:r>
      <w:r w:rsidRPr="0071520D">
        <w:rPr>
          <w:rFonts w:eastAsia="Cambria" w:cs="Times New Roman"/>
          <w:u w:val="single"/>
        </w:rPr>
        <w:t>the college professors have these theories, and they want to apply them</w:t>
      </w:r>
      <w:r w:rsidRPr="0071520D">
        <w:rPr>
          <w:rFonts w:eastAsia="Cambria" w:cs="Times New Roman"/>
          <w:sz w:val="16"/>
        </w:rPr>
        <w:t xml:space="preserve">. I mean, </w:t>
      </w:r>
      <w:r w:rsidRPr="0071520D">
        <w:rPr>
          <w:rFonts w:eastAsia="Cambria" w:cs="Times New Roman"/>
          <w:u w:val="single"/>
        </w:rPr>
        <w:t>this is what happened with Kennedy</w:t>
      </w:r>
      <w:r w:rsidRPr="0071520D">
        <w:rPr>
          <w:rFonts w:eastAsia="Cambria" w:cs="Times New Roman"/>
          <w:sz w:val="16"/>
        </w:rPr>
        <w:t xml:space="preserve"> in particular. Kennedy </w:t>
      </w:r>
      <w:r w:rsidRPr="0071520D">
        <w:rPr>
          <w:rFonts w:eastAsia="Cambria" w:cs="Times New Roman"/>
          <w:u w:val="single"/>
        </w:rPr>
        <w:t>and</w:t>
      </w:r>
      <w:r w:rsidRPr="0071520D">
        <w:rPr>
          <w:rFonts w:eastAsia="Cambria" w:cs="Times New Roman"/>
          <w:sz w:val="16"/>
        </w:rPr>
        <w:t xml:space="preserve"> I think </w:t>
      </w:r>
      <w:r w:rsidRPr="0071520D">
        <w:rPr>
          <w:rFonts w:eastAsia="Cambria" w:cs="Times New Roman"/>
          <w:u w:val="single"/>
        </w:rPr>
        <w:t>Johnson</w:t>
      </w:r>
      <w:r w:rsidRPr="0071520D">
        <w:rPr>
          <w:rFonts w:eastAsia="Cambria" w:cs="Times New Roman"/>
          <w:sz w:val="16"/>
        </w:rPr>
        <w:t xml:space="preserve">. </w:t>
      </w:r>
      <w:r w:rsidRPr="0071520D">
        <w:rPr>
          <w:rFonts w:eastAsia="Cambria" w:cs="Times New Roman"/>
          <w:b/>
          <w:highlight w:val="yellow"/>
          <w:u w:val="single"/>
        </w:rPr>
        <w:t>They have these theories, and they want to see them operational. These theories are not about reality.</w:t>
      </w:r>
      <w:r w:rsidRPr="0071520D">
        <w:rPr>
          <w:rFonts w:eastAsia="Cambria" w:cs="Times New Roman"/>
          <w:sz w:val="16"/>
          <w:highlight w:val="yellow"/>
        </w:rPr>
        <w:t xml:space="preserve"> </w:t>
      </w:r>
      <w:r w:rsidRPr="0071520D">
        <w:rPr>
          <w:rFonts w:eastAsia="Cambria" w:cs="Times New Roman"/>
          <w:b/>
          <w:highlight w:val="yellow"/>
          <w:u w:val="single"/>
        </w:rPr>
        <w:t>This is not talking about realism. So it’s being realistic</w:t>
      </w:r>
      <w:r w:rsidRPr="0071520D">
        <w:rPr>
          <w:rFonts w:eastAsia="Cambria" w:cs="Times New Roman"/>
          <w:sz w:val="16"/>
        </w:rPr>
        <w:t xml:space="preserve">. And sometimes </w:t>
      </w:r>
      <w:r w:rsidRPr="0071520D">
        <w:rPr>
          <w:rFonts w:eastAsia="Cambria" w:cs="Times New Roman"/>
          <w:u w:val="single"/>
        </w:rPr>
        <w:t xml:space="preserve">realism means you </w:t>
      </w:r>
      <w:r w:rsidRPr="0071520D">
        <w:rPr>
          <w:rFonts w:eastAsia="Cambria" w:cs="Times New Roman"/>
          <w:u w:val="single"/>
        </w:rPr>
        <w:lastRenderedPageBreak/>
        <w:t>don’t intervene, you let people alone, you let them decide what they want to do without trying to get involved.</w:t>
      </w:r>
      <w:r w:rsidRPr="0071520D">
        <w:rPr>
          <w:rFonts w:eastAsia="Cambria" w:cs="Times New Roman"/>
          <w:sz w:val="16"/>
        </w:rPr>
        <w:t xml:space="preserve"> You know, </w:t>
      </w:r>
      <w:r w:rsidRPr="0071520D">
        <w:rPr>
          <w:rFonts w:eastAsia="Cambria" w:cs="Times New Roman"/>
          <w:u w:val="single"/>
        </w:rPr>
        <w:t>we should let the Egyptians decide what they want to do without worrying about, “what should we do,</w:t>
      </w:r>
      <w:r w:rsidRPr="0071520D">
        <w:rPr>
          <w:rFonts w:eastAsia="Cambria" w:cs="Times New Roman"/>
          <w:sz w:val="16"/>
        </w:rPr>
        <w:t xml:space="preserve"> what should we do”, that kind of thing right. </w:t>
      </w:r>
      <w:r w:rsidRPr="0071520D">
        <w:rPr>
          <w:rFonts w:eastAsia="Cambria" w:cs="Times New Roman"/>
          <w:u w:val="single"/>
        </w:rPr>
        <w:t xml:space="preserve">That’s being realistic, not being a realist. </w:t>
      </w:r>
    </w:p>
    <w:p w14:paraId="3957EC06" w14:textId="77777777" w:rsidR="006E3E42" w:rsidRPr="00187AC8" w:rsidRDefault="006E3E42" w:rsidP="006E3E42"/>
    <w:p w14:paraId="29D7F52A" w14:textId="155CBCE4" w:rsidR="006E3E42" w:rsidRDefault="006E3E42" w:rsidP="00546203">
      <w:pPr>
        <w:pStyle w:val="Heading3"/>
      </w:pPr>
      <w:r>
        <w:lastRenderedPageBreak/>
        <w:t>AT Imperialism, AE K</w:t>
      </w:r>
    </w:p>
    <w:p w14:paraId="4D13C0B7" w14:textId="77777777" w:rsidR="00ED01E0" w:rsidRDefault="00ED01E0" w:rsidP="00ED01E0"/>
    <w:p w14:paraId="69BDF637" w14:textId="77777777" w:rsidR="000E706A" w:rsidRPr="00360E8C" w:rsidRDefault="000E706A" w:rsidP="000E706A">
      <w:pPr>
        <w:pStyle w:val="Heading4"/>
      </w:pPr>
      <w:r w:rsidRPr="00360E8C">
        <w:t>Their (K) is an apologist for global genocide.</w:t>
      </w:r>
    </w:p>
    <w:p w14:paraId="379B9058" w14:textId="77777777" w:rsidR="000E706A" w:rsidRPr="00360E8C" w:rsidRDefault="000E706A" w:rsidP="000E706A">
      <w:r w:rsidRPr="00360E8C">
        <w:rPr>
          <w:rStyle w:val="StyleStyleBold12pt"/>
        </w:rPr>
        <w:t>Shaw, ‘1</w:t>
      </w:r>
      <w:r w:rsidRPr="00360E8C">
        <w:t xml:space="preserve"> (IR Prof – Sussex, Review of International Studies 27)</w:t>
      </w:r>
    </w:p>
    <w:p w14:paraId="65FD5D2D" w14:textId="77777777" w:rsidR="000E706A" w:rsidRDefault="000E706A" w:rsidP="000E706A">
      <w:pPr>
        <w:rPr>
          <w:szCs w:val="20"/>
        </w:rPr>
      </w:pPr>
    </w:p>
    <w:p w14:paraId="43EC860D" w14:textId="77777777" w:rsidR="000E706A" w:rsidRPr="00360E8C" w:rsidRDefault="000E706A" w:rsidP="000E706A">
      <w:pPr>
        <w:rPr>
          <w:szCs w:val="20"/>
          <w:u w:val="single"/>
        </w:rPr>
      </w:pPr>
      <w:r w:rsidRPr="00360E8C">
        <w:rPr>
          <w:szCs w:val="20"/>
        </w:rPr>
        <w:t>That these are indeed ‘yesterday’s visions’ is clear from the selective way in which they are used</w:t>
      </w:r>
      <w:r w:rsidRPr="00360E8C">
        <w:rPr>
          <w:szCs w:val="20"/>
          <w:u w:val="single"/>
        </w:rPr>
        <w:t xml:space="preserve">. </w:t>
      </w:r>
      <w:r w:rsidRPr="00A1091F">
        <w:rPr>
          <w:szCs w:val="20"/>
          <w:highlight w:val="yellow"/>
          <w:u w:val="single"/>
        </w:rPr>
        <w:t xml:space="preserve">It is a curious anti-imperialism that attacks the so-called ‘imperialism of human rights’69 </w:t>
      </w:r>
      <w:r w:rsidRPr="00A1091F">
        <w:rPr>
          <w:b/>
          <w:szCs w:val="20"/>
          <w:highlight w:val="yellow"/>
          <w:u w:val="single"/>
        </w:rPr>
        <w:t>but provides the defence of sovereignty to the imperialism of genocidal oppression</w:t>
      </w:r>
      <w:r w:rsidRPr="00360E8C">
        <w:rPr>
          <w:szCs w:val="20"/>
        </w:rPr>
        <w:t>.</w:t>
      </w:r>
      <w:r w:rsidRPr="00360E8C">
        <w:rPr>
          <w:szCs w:val="10"/>
        </w:rPr>
        <w:t>70 Something is wrong with the radical tradition, when as distinguished a representative as Edward Said could write of the Kosovo war that what he found ‘most distressing’ was the ‘destruction from the air’ wrought by American power71—not the genocidal massacres by Serbian forces that prompted NATO’s (admittedly problematic) response. Said has reminded us recently of what Thompson called the ‘Natopolitan’ world, in which many intellectuals were indirectly on the payroll of the CIA.72 What he did not acknowledge was its Stalinist counterpart, in which intellectuals sold their souls to the KGB and the Stasi. And there was an anti-Cold War world, in which those who refused the choice of NATO and the Warsaw Pact elaborated their ideas. Although those of us in this intellectual third world turned down the lucre of the blocs, this did not guarantee lasting validity to our ideas. In the new global era,</w:t>
      </w:r>
      <w:r w:rsidRPr="00360E8C">
        <w:rPr>
          <w:szCs w:val="20"/>
        </w:rPr>
        <w:t xml:space="preserve"> </w:t>
      </w:r>
      <w:r w:rsidRPr="00360E8C">
        <w:rPr>
          <w:szCs w:val="20"/>
          <w:u w:val="single"/>
        </w:rPr>
        <w:t>many characteristic assumptions of the old anti-Cold War left appear increasingly as prejudices. A whole generation has not let go of a mindset</w:t>
      </w:r>
      <w:r w:rsidRPr="00360E8C">
        <w:rPr>
          <w:szCs w:val="16"/>
        </w:rPr>
        <w:t xml:space="preserve">, </w:t>
      </w:r>
      <w:r w:rsidRPr="00360E8C">
        <w:rPr>
          <w:szCs w:val="10"/>
        </w:rPr>
        <w:t>four elements of which are problematic in the new situation. Most fundamental is a residual Third Worldist ideology. According to this, Western, especially American, imperialism is the touchstone for all world politics. Said’s anachronistic conclusion about Kosovo was to ask: ‘When will the smaller, lesser, weaker peoples realize that this America is to be resisted at all costs, not pandered to or given in to naively?’73 There are strong criticisms to be made of American and NATO policies in Kosovo. However</w:t>
      </w:r>
      <w:r w:rsidRPr="00360E8C">
        <w:rPr>
          <w:szCs w:val="16"/>
        </w:rPr>
        <w:t xml:space="preserve"> </w:t>
      </w:r>
      <w:r w:rsidRPr="00360E8C">
        <w:rPr>
          <w:szCs w:val="20"/>
          <w:u w:val="single"/>
        </w:rPr>
        <w:t xml:space="preserve">a </w:t>
      </w:r>
      <w:r w:rsidRPr="00A1091F">
        <w:rPr>
          <w:szCs w:val="20"/>
          <w:highlight w:val="yellow"/>
          <w:u w:val="single"/>
        </w:rPr>
        <w:t>systematic blindness lies behind the continuing belief that America is the principal problem</w:t>
      </w:r>
      <w:r w:rsidRPr="00360E8C">
        <w:rPr>
          <w:szCs w:val="20"/>
          <w:u w:val="single"/>
        </w:rPr>
        <w:t xml:space="preserve">, coupled </w:t>
      </w:r>
      <w:r w:rsidRPr="00A1091F">
        <w:rPr>
          <w:szCs w:val="20"/>
          <w:highlight w:val="yellow"/>
          <w:u w:val="single"/>
        </w:rPr>
        <w:t>with the failure to recognize the need for international action against genocide</w:t>
      </w:r>
      <w:r w:rsidRPr="00360E8C">
        <w:rPr>
          <w:szCs w:val="20"/>
        </w:rPr>
        <w:t>.</w:t>
      </w:r>
      <w:r w:rsidRPr="00360E8C">
        <w:rPr>
          <w:szCs w:val="10"/>
        </w:rPr>
        <w:t>74 From this viewpoint, non-Western states are potential sites of resistance, organizers of ‘underdeveloped political economies’75 which can contest the dominant form. While sovereignty in general may be regarded as a political form of capitalist social relations76, the sovereignty of non-Western states must be defended from Western power</w:t>
      </w:r>
      <w:r w:rsidRPr="00360E8C">
        <w:rPr>
          <w:szCs w:val="20"/>
        </w:rPr>
        <w:t xml:space="preserve">. </w:t>
      </w:r>
      <w:r w:rsidRPr="00A1091F">
        <w:rPr>
          <w:szCs w:val="20"/>
          <w:highlight w:val="yellow"/>
          <w:u w:val="single"/>
        </w:rPr>
        <w:t>Yet to support</w:t>
      </w:r>
      <w:r w:rsidRPr="00360E8C">
        <w:rPr>
          <w:szCs w:val="20"/>
        </w:rPr>
        <w:t xml:space="preserve"> Serbian sovereignty over Kosovo, or </w:t>
      </w:r>
      <w:r w:rsidRPr="00A1091F">
        <w:rPr>
          <w:szCs w:val="20"/>
          <w:highlight w:val="yellow"/>
          <w:u w:val="single"/>
        </w:rPr>
        <w:t xml:space="preserve">Chinese over Tibet, gives </w:t>
      </w:r>
      <w:r w:rsidRPr="00A1091F">
        <w:rPr>
          <w:b/>
          <w:szCs w:val="20"/>
          <w:highlight w:val="yellow"/>
          <w:u w:val="single"/>
        </w:rPr>
        <w:t>sustenance to forms of colonial domination deeply mired in blood</w:t>
      </w:r>
      <w:r w:rsidRPr="00360E8C">
        <w:rPr>
          <w:szCs w:val="20"/>
        </w:rPr>
        <w:t xml:space="preserve">. </w:t>
      </w:r>
      <w:r w:rsidRPr="00360E8C">
        <w:rPr>
          <w:szCs w:val="20"/>
          <w:u w:val="single"/>
        </w:rPr>
        <w:t>Critics find themselves in an inversion of the double standard</w:t>
      </w:r>
      <w:r w:rsidRPr="00360E8C">
        <w:rPr>
          <w:szCs w:val="20"/>
        </w:rPr>
        <w:t xml:space="preserve"> of which they accuse NATO: if it is right to support Timorese self-determination against Indonesian  claims to sovereignty, </w:t>
      </w:r>
      <w:r w:rsidRPr="00360E8C">
        <w:rPr>
          <w:szCs w:val="20"/>
          <w:u w:val="single"/>
        </w:rPr>
        <w:t>how can the same right be denied to the</w:t>
      </w:r>
      <w:r w:rsidRPr="00360E8C">
        <w:rPr>
          <w:szCs w:val="20"/>
        </w:rPr>
        <w:t xml:space="preserve"> Kosovans or </w:t>
      </w:r>
      <w:r w:rsidRPr="00360E8C">
        <w:rPr>
          <w:szCs w:val="20"/>
          <w:u w:val="single"/>
        </w:rPr>
        <w:t>Tibetans?77.</w:t>
      </w:r>
    </w:p>
    <w:p w14:paraId="63DF807B" w14:textId="77777777" w:rsidR="000E706A" w:rsidRPr="00360E8C" w:rsidRDefault="000E706A" w:rsidP="000E706A"/>
    <w:p w14:paraId="1050CDC5" w14:textId="77777777" w:rsidR="000E706A" w:rsidRPr="00360E8C" w:rsidRDefault="000E706A" w:rsidP="000E706A">
      <w:pPr>
        <w:pStyle w:val="Heading4"/>
      </w:pPr>
      <w:r w:rsidRPr="00360E8C">
        <w:t>This outweighs their (K).</w:t>
      </w:r>
    </w:p>
    <w:p w14:paraId="06F2C54D" w14:textId="77777777" w:rsidR="000E706A" w:rsidRPr="00360E8C" w:rsidRDefault="000E706A" w:rsidP="000E706A">
      <w:r w:rsidRPr="00360E8C">
        <w:rPr>
          <w:rStyle w:val="StyleStyleBold12pt"/>
        </w:rPr>
        <w:t>Vetleson, ‘2k</w:t>
      </w:r>
      <w:r w:rsidRPr="00360E8C">
        <w:t xml:space="preserve"> (Arne Johan, Department of Philosophy University of Oslo, , “Genocide: A Case for the Responsibility of the Bystander”, Journal of Peace Research, July, p. 520-522)</w:t>
      </w:r>
    </w:p>
    <w:p w14:paraId="2A87E06F" w14:textId="77777777" w:rsidR="000E706A" w:rsidRDefault="000E706A" w:rsidP="000E706A">
      <w:pPr>
        <w:rPr>
          <w:szCs w:val="20"/>
        </w:rPr>
      </w:pPr>
    </w:p>
    <w:p w14:paraId="39B9C469" w14:textId="77777777" w:rsidR="000E706A" w:rsidRPr="0013793D" w:rsidRDefault="000E706A" w:rsidP="000E706A">
      <w:r w:rsidRPr="0013793D">
        <w:rPr>
          <w:szCs w:val="20"/>
        </w:rPr>
        <w:t xml:space="preserve">is that </w:t>
      </w:r>
      <w:r w:rsidRPr="00A1091F">
        <w:rPr>
          <w:b/>
          <w:szCs w:val="20"/>
          <w:highlight w:val="yellow"/>
          <w:u w:val="single"/>
        </w:rPr>
        <w:t>not acting is still acting</w:t>
      </w:r>
      <w:r w:rsidRPr="0013793D">
        <w:rPr>
          <w:szCs w:val="20"/>
        </w:rPr>
        <w:t xml:space="preserve">. </w:t>
      </w:r>
      <w:r w:rsidRPr="0013793D">
        <w:rPr>
          <w:szCs w:val="20"/>
          <w:u w:val="single"/>
        </w:rPr>
        <w:t>Brought to bear on the case of genocide as a reported</w:t>
      </w:r>
      <w:r w:rsidRPr="0013793D">
        <w:rPr>
          <w:szCs w:val="20"/>
        </w:rPr>
        <w:t>, on going affair</w:t>
      </w:r>
      <w:r w:rsidRPr="0013793D">
        <w:rPr>
          <w:b/>
          <w:szCs w:val="20"/>
          <w:u w:val="single"/>
        </w:rPr>
        <w:t xml:space="preserve">, </w:t>
      </w:r>
      <w:r w:rsidRPr="00A1091F">
        <w:rPr>
          <w:b/>
          <w:szCs w:val="20"/>
          <w:highlight w:val="yellow"/>
          <w:u w:val="single"/>
        </w:rPr>
        <w:t>the inaction making a difference is the inaction of the bystander to unfolding genocide</w:t>
      </w:r>
      <w:r w:rsidRPr="0013793D">
        <w:rPr>
          <w:szCs w:val="20"/>
        </w:rPr>
        <w:t xml:space="preserve">. </w:t>
      </w:r>
      <w:r w:rsidRPr="0013793D">
        <w:rPr>
          <w:szCs w:val="20"/>
          <w:u w:val="single"/>
        </w:rPr>
        <w:t xml:space="preserve">The failure to </w:t>
      </w:r>
      <w:r w:rsidRPr="0013793D">
        <w:rPr>
          <w:szCs w:val="20"/>
          <w:u w:val="single"/>
        </w:rPr>
        <w:lastRenderedPageBreak/>
        <w:t>act when confronted with such action, as is involved in accomplishing genocide, is a failure which carries a message to both the agent and the sufferer: the action may proceed</w:t>
      </w:r>
      <w:r w:rsidRPr="0013793D">
        <w:rPr>
          <w:szCs w:val="20"/>
        </w:rPr>
        <w:t xml:space="preserve">. </w:t>
      </w:r>
      <w:r w:rsidRPr="0013793D">
        <w:rPr>
          <w:szCs w:val="16"/>
        </w:rPr>
        <w:t>Knowing, yet still not acting, means-granting acceptance to the action. Such inaction entails letting things be done by someone else - clearly, in the case of acknowledged genocide, 'to the point of criminality', to invoke one of the quotes from Ricoeur. In short,</w:t>
      </w:r>
      <w:r w:rsidRPr="0013793D">
        <w:rPr>
          <w:szCs w:val="20"/>
        </w:rPr>
        <w:t xml:space="preserve"> </w:t>
      </w:r>
      <w:r w:rsidRPr="00D568DE">
        <w:rPr>
          <w:b/>
          <w:szCs w:val="20"/>
          <w:highlight w:val="yellow"/>
          <w:u w:val="single"/>
        </w:rPr>
        <w:t>inaction here means complicity;</w:t>
      </w:r>
      <w:r w:rsidRPr="0013793D">
        <w:rPr>
          <w:szCs w:val="20"/>
        </w:rPr>
        <w:t xml:space="preserve"> accordingly, </w:t>
      </w:r>
      <w:r w:rsidRPr="00D568DE">
        <w:rPr>
          <w:b/>
          <w:szCs w:val="20"/>
          <w:highlight w:val="yellow"/>
          <w:u w:val="single"/>
        </w:rPr>
        <w:t>it raises the question of responsibility, guilt, and shame on the part of the inactive bystander</w:t>
      </w:r>
      <w:r w:rsidRPr="0013793D">
        <w:rPr>
          <w:szCs w:val="20"/>
        </w:rPr>
        <w:t xml:space="preserve">, </w:t>
      </w:r>
      <w:r w:rsidRPr="0013793D">
        <w:rPr>
          <w:szCs w:val="16"/>
        </w:rPr>
        <w:t>by which I mean the bystander who decides to remain inactive.</w:t>
      </w:r>
      <w:r w:rsidRPr="0013793D">
        <w:rPr>
          <w:szCs w:val="20"/>
        </w:rPr>
        <w:t xml:space="preserve"> </w:t>
      </w:r>
    </w:p>
    <w:p w14:paraId="26B0D1EE" w14:textId="77777777" w:rsidR="000E706A" w:rsidRPr="00360E8C" w:rsidRDefault="000E706A" w:rsidP="000E706A">
      <w:pPr>
        <w:pStyle w:val="Heading4"/>
      </w:pPr>
      <w:r w:rsidRPr="00360E8C">
        <w:t>We control uniqueness – hegemony is inevitable.  It is a question of whether it deployed for good or evil.</w:t>
      </w:r>
    </w:p>
    <w:p w14:paraId="68724C82" w14:textId="77777777" w:rsidR="000E706A" w:rsidRPr="00360E8C" w:rsidRDefault="000E706A" w:rsidP="000E706A">
      <w:r w:rsidRPr="00360E8C">
        <w:rPr>
          <w:rStyle w:val="StyleStyleBold12pt"/>
        </w:rPr>
        <w:t>Lobe, 02</w:t>
      </w:r>
      <w:r w:rsidRPr="00360E8C">
        <w:t xml:space="preserve"> (Executive Director – Campaign for UN Reform, http://www.fpif.org/fpiftxt/2273)</w:t>
      </w:r>
    </w:p>
    <w:p w14:paraId="03EE0826" w14:textId="77777777" w:rsidR="000E706A" w:rsidRDefault="000E706A" w:rsidP="000E706A">
      <w:pPr>
        <w:rPr>
          <w:b/>
          <w:u w:val="single"/>
        </w:rPr>
      </w:pPr>
      <w:r w:rsidRPr="00360E8C">
        <w:t xml:space="preserve">But, even those who believe that the military and economic roots of Washington's dominance remain strong warn that </w:t>
      </w:r>
      <w:r w:rsidRPr="00D568DE">
        <w:rPr>
          <w:highlight w:val="yellow"/>
          <w:u w:val="single"/>
        </w:rPr>
        <w:t>the country's supremacy may erode much more quickly if Washington continues along the triumphalist and imperious trajectory on which the hawks in the administration have set it.</w:t>
      </w:r>
      <w:r w:rsidRPr="00360E8C">
        <w:t xml:space="preserve"> </w:t>
      </w:r>
      <w:r w:rsidRPr="00360E8C">
        <w:rPr>
          <w:u w:val="single"/>
        </w:rPr>
        <w:t>Washington "needs to be concerned about the level of resentment that an aggressive unilateral course would engender</w:t>
      </w:r>
      <w:r w:rsidRPr="00360E8C">
        <w:t xml:space="preserve"> among its major allies," write Stephen Brooks and William Wohlfurth in the current issue of Foreign Affairs. "After all, it is influence, not power, that is ultimately most valuable." "Arrogance has its own negatives," writes Wallerstein. </w:t>
      </w:r>
      <w:r w:rsidRPr="00360E8C">
        <w:rPr>
          <w:u w:val="single"/>
        </w:rPr>
        <w:t xml:space="preserve">"Calling in chips means leaving fewer chips for next thing, </w:t>
      </w:r>
      <w:r w:rsidRPr="00360E8C">
        <w:rPr>
          <w:b/>
          <w:u w:val="single"/>
        </w:rPr>
        <w:t xml:space="preserve">and </w:t>
      </w:r>
      <w:r w:rsidRPr="00D568DE">
        <w:rPr>
          <w:b/>
          <w:highlight w:val="yellow"/>
          <w:u w:val="single"/>
        </w:rPr>
        <w:t>surly acquiescence breeds increasing resentment</w:t>
      </w:r>
      <w:r w:rsidRPr="00360E8C">
        <w:rPr>
          <w:b/>
          <w:u w:val="single"/>
        </w:rPr>
        <w:t>."</w:t>
      </w:r>
      <w:r w:rsidRPr="00360E8C">
        <w:rPr>
          <w:u w:val="single"/>
        </w:rPr>
        <w:t xml:space="preserve"> </w:t>
      </w:r>
      <w:r w:rsidRPr="00360E8C">
        <w:rPr>
          <w:b/>
          <w:u w:val="single"/>
        </w:rPr>
        <w:t>"</w:t>
      </w:r>
      <w:r w:rsidRPr="00D568DE">
        <w:rPr>
          <w:b/>
          <w:highlight w:val="yellow"/>
          <w:u w:val="single"/>
        </w:rPr>
        <w:t>American hegemony is inevitable</w:t>
      </w:r>
      <w:r w:rsidRPr="00360E8C">
        <w:rPr>
          <w:b/>
          <w:u w:val="single"/>
        </w:rPr>
        <w:t>,"</w:t>
      </w:r>
      <w:r w:rsidRPr="00360E8C">
        <w:t xml:space="preserve"> according to Pierre Hassner of the Centre for International Studies and Research in Paris, "but </w:t>
      </w:r>
      <w:r w:rsidRPr="00D568DE">
        <w:rPr>
          <w:highlight w:val="yellow"/>
          <w:u w:val="single"/>
        </w:rPr>
        <w:t xml:space="preserve">the question is whether it will be bound to law or not. </w:t>
      </w:r>
      <w:r w:rsidRPr="00D568DE">
        <w:rPr>
          <w:b/>
          <w:highlight w:val="yellow"/>
          <w:u w:val="single"/>
        </w:rPr>
        <w:t>Hegemony can be viable only if it has an element of multilateralism</w:t>
      </w:r>
      <w:r w:rsidRPr="00360E8C">
        <w:rPr>
          <w:b/>
          <w:u w:val="single"/>
        </w:rPr>
        <w:t>."</w:t>
      </w:r>
    </w:p>
    <w:p w14:paraId="5DBB4304" w14:textId="77777777" w:rsidR="000E706A" w:rsidRDefault="000E706A" w:rsidP="000E706A">
      <w:pPr>
        <w:pStyle w:val="Heading4"/>
        <w:rPr>
          <w:rStyle w:val="Strong"/>
          <w:b/>
          <w:bCs/>
        </w:rPr>
      </w:pPr>
      <w:r w:rsidRPr="00B03F5F">
        <w:t xml:space="preserve">Only fully embracing US hegemony can prevent genocide and violence. The problems with imperialism come from a half-hearted approach.  </w:t>
      </w:r>
    </w:p>
    <w:p w14:paraId="7406C68B" w14:textId="77777777" w:rsidR="000E706A" w:rsidRPr="00F9698F" w:rsidRDefault="000E706A" w:rsidP="000E706A">
      <w:pPr>
        <w:rPr>
          <w:b/>
          <w:bCs/>
        </w:rPr>
      </w:pPr>
      <w:r w:rsidRPr="00F9698F">
        <w:rPr>
          <w:rStyle w:val="Strong"/>
        </w:rPr>
        <w:t xml:space="preserve">Blume </w:t>
      </w:r>
      <w:r>
        <w:rPr>
          <w:rStyle w:val="Strong"/>
        </w:rPr>
        <w:t>‘</w:t>
      </w:r>
      <w:r w:rsidRPr="00F9698F">
        <w:rPr>
          <w:rStyle w:val="Strong"/>
        </w:rPr>
        <w:t>6</w:t>
      </w:r>
      <w:r w:rsidRPr="00F9698F">
        <w:rPr>
          <w:rStyle w:val="Strong"/>
          <w:sz w:val="12"/>
        </w:rPr>
        <w:t xml:space="preserve"> (Harvey Blue,</w:t>
      </w:r>
      <w:r w:rsidRPr="00F9698F">
        <w:rPr>
          <w:sz w:val="12"/>
        </w:rPr>
        <w:t>writer based in Cambridge,</w:t>
      </w:r>
      <w:r w:rsidRPr="00F9698F">
        <w:rPr>
          <w:rStyle w:val="Strong"/>
          <w:sz w:val="12"/>
        </w:rPr>
        <w:t xml:space="preserve"> “Q&amp;A With Niall Ferguson”, Boston Globe, 9/24/06)</w:t>
      </w:r>
      <w:r w:rsidRPr="00ED101A">
        <w:br/>
      </w:r>
    </w:p>
    <w:p w14:paraId="42FBB762" w14:textId="77777777" w:rsidR="000E706A" w:rsidRDefault="000E706A" w:rsidP="000E706A">
      <w:pPr>
        <w:rPr>
          <w:b/>
          <w:u w:val="single"/>
        </w:rPr>
      </w:pPr>
      <w:r w:rsidRPr="00ED101A">
        <w:rPr>
          <w:sz w:val="12"/>
        </w:rPr>
        <w:t xml:space="preserve">Ferguson maintains that </w:t>
      </w:r>
      <w:r w:rsidRPr="00ED101A">
        <w:rPr>
          <w:b/>
          <w:highlight w:val="green"/>
          <w:u w:val="single"/>
        </w:rPr>
        <w:t>the U</w:t>
      </w:r>
      <w:r w:rsidRPr="00ED101A">
        <w:rPr>
          <w:b/>
          <w:u w:val="single"/>
        </w:rPr>
        <w:t xml:space="preserve">nited </w:t>
      </w:r>
      <w:r w:rsidRPr="00ED101A">
        <w:rPr>
          <w:b/>
          <w:highlight w:val="green"/>
          <w:u w:val="single"/>
        </w:rPr>
        <w:t>S</w:t>
      </w:r>
      <w:r w:rsidRPr="00ED101A">
        <w:rPr>
          <w:b/>
          <w:u w:val="single"/>
        </w:rPr>
        <w:t xml:space="preserve">tates </w:t>
      </w:r>
      <w:r w:rsidRPr="00ED101A">
        <w:rPr>
          <w:b/>
          <w:highlight w:val="green"/>
          <w:u w:val="single"/>
        </w:rPr>
        <w:t>is</w:t>
      </w:r>
      <w:r w:rsidRPr="00ED101A">
        <w:rPr>
          <w:b/>
          <w:u w:val="single"/>
        </w:rPr>
        <w:t xml:space="preserve"> unquestionably </w:t>
      </w:r>
      <w:r w:rsidRPr="00ED101A">
        <w:rPr>
          <w:b/>
          <w:highlight w:val="green"/>
          <w:u w:val="single"/>
        </w:rPr>
        <w:t>an imperial power, but because Americans don't like to think so, the US often fails to fulfill its imperial responsibilities</w:t>
      </w:r>
      <w:r w:rsidRPr="00ED101A">
        <w:rPr>
          <w:sz w:val="12"/>
        </w:rPr>
        <w:t xml:space="preserve">. One crucial </w:t>
      </w:r>
      <w:r w:rsidRPr="00ED101A">
        <w:rPr>
          <w:b/>
          <w:highlight w:val="green"/>
          <w:u w:val="single"/>
        </w:rPr>
        <w:t>case in point</w:t>
      </w:r>
      <w:r w:rsidRPr="00ED101A">
        <w:rPr>
          <w:sz w:val="12"/>
        </w:rPr>
        <w:t xml:space="preserve"> for Ferguson </w:t>
      </w:r>
      <w:r w:rsidRPr="00ED101A">
        <w:rPr>
          <w:b/>
          <w:highlight w:val="green"/>
          <w:u w:val="single"/>
        </w:rPr>
        <w:t>isIraq, where</w:t>
      </w:r>
      <w:r w:rsidRPr="00ED101A">
        <w:rPr>
          <w:sz w:val="12"/>
        </w:rPr>
        <w:t>, in his view,</w:t>
      </w:r>
      <w:r w:rsidRPr="00ED101A">
        <w:rPr>
          <w:b/>
          <w:highlight w:val="green"/>
          <w:u w:val="single"/>
        </w:rPr>
        <w:t>an imperial power less in denial</w:t>
      </w:r>
      <w:r w:rsidRPr="00ED101A">
        <w:rPr>
          <w:b/>
          <w:u w:val="single"/>
        </w:rPr>
        <w:t xml:space="preserve"> about itself </w:t>
      </w:r>
      <w:r w:rsidRPr="00ED101A">
        <w:rPr>
          <w:b/>
          <w:highlight w:val="green"/>
          <w:u w:val="single"/>
        </w:rPr>
        <w:t>would have known that such an invasion required forethought, vast resources, and the willingness to stick around for a very long time.</w:t>
      </w:r>
      <w:r w:rsidRPr="00ED101A">
        <w:rPr>
          <w:b/>
          <w:u w:val="single"/>
        </w:rPr>
        <w:br/>
      </w:r>
      <w:r w:rsidRPr="00ED101A">
        <w:rPr>
          <w:sz w:val="12"/>
        </w:rPr>
        <w:br/>
        <w:t xml:space="preserve">The theme of empire is central to the new book, as well. Ferguson believes </w:t>
      </w:r>
      <w:r w:rsidRPr="00ED101A">
        <w:rPr>
          <w:b/>
          <w:highlight w:val="green"/>
          <w:u w:val="single"/>
        </w:rPr>
        <w:t>the real problem with an empire shows up when it declines</w:t>
      </w:r>
      <w:r w:rsidRPr="00ED101A">
        <w:rPr>
          <w:b/>
          <w:u w:val="single"/>
        </w:rPr>
        <w:t xml:space="preserve">, at which time </w:t>
      </w:r>
      <w:r w:rsidRPr="00ED101A">
        <w:rPr>
          <w:b/>
          <w:highlight w:val="green"/>
          <w:u w:val="single"/>
        </w:rPr>
        <w:t>genocidal hatred is liable to break out among the ethnic groups it had governed. That's what happened</w:t>
      </w:r>
      <w:r w:rsidRPr="00ED101A">
        <w:rPr>
          <w:sz w:val="12"/>
        </w:rPr>
        <w:t xml:space="preserve">, he argues, </w:t>
      </w:r>
      <w:r w:rsidRPr="00ED101A">
        <w:rPr>
          <w:b/>
          <w:highlight w:val="green"/>
          <w:u w:val="single"/>
        </w:rPr>
        <w:t>in the</w:t>
      </w:r>
      <w:r w:rsidRPr="00ED101A">
        <w:rPr>
          <w:b/>
          <w:u w:val="single"/>
        </w:rPr>
        <w:t xml:space="preserve"> extraordinarily-often </w:t>
      </w:r>
      <w:r w:rsidRPr="00ED101A">
        <w:rPr>
          <w:b/>
          <w:highlight w:val="green"/>
          <w:u w:val="single"/>
        </w:rPr>
        <w:t>interethnically-violent 20th century, and</w:t>
      </w:r>
      <w:r w:rsidRPr="00ED101A">
        <w:rPr>
          <w:b/>
          <w:u w:val="single"/>
        </w:rPr>
        <w:t xml:space="preserve"> what he worries may be underway </w:t>
      </w:r>
      <w:r w:rsidRPr="00ED101A">
        <w:rPr>
          <w:b/>
          <w:highlight w:val="green"/>
          <w:u w:val="single"/>
        </w:rPr>
        <w:t>in the Middle-East.</w:t>
      </w:r>
    </w:p>
    <w:p w14:paraId="4DB7123A" w14:textId="77777777" w:rsidR="000E706A" w:rsidRDefault="000E706A" w:rsidP="000E706A">
      <w:pPr>
        <w:pStyle w:val="Heading4"/>
      </w:pPr>
      <w:r>
        <w:t xml:space="preserve">This full embrace challenges American Exceptionalism too—Embracing </w:t>
      </w:r>
      <w:r w:rsidRPr="00D32BDF">
        <w:t>our status as he</w:t>
      </w:r>
      <w:r>
        <w:t>gemonic empire allows us to learn from other historical empires’ mistakes and successfully build nations.</w:t>
      </w:r>
    </w:p>
    <w:p w14:paraId="03431CEE" w14:textId="77777777" w:rsidR="000E706A" w:rsidRDefault="000E706A" w:rsidP="000E706A">
      <w:r w:rsidRPr="001B3E2B">
        <w:rPr>
          <w:b/>
        </w:rPr>
        <w:t>Ferguson ‘4</w:t>
      </w:r>
      <w:r w:rsidRPr="001B3E2B">
        <w:rPr>
          <w:sz w:val="12"/>
        </w:rPr>
        <w:t xml:space="preserve"> (Niall Ferguson, 5/20/2004, “Imperial Denial”, interview of ferguson by </w:t>
      </w:r>
      <w:hyperlink r:id="rId51" w:history="1">
        <w:r w:rsidRPr="001B3E2B">
          <w:rPr>
            <w:rStyle w:val="Hyperlink"/>
            <w:sz w:val="12"/>
          </w:rPr>
          <w:t>Nonna Gorilovskaya</w:t>
        </w:r>
      </w:hyperlink>
      <w:r w:rsidRPr="001B3E2B">
        <w:rPr>
          <w:sz w:val="12"/>
        </w:rPr>
        <w:t xml:space="preserve">, a staff writer for mother jones, </w:t>
      </w:r>
      <w:hyperlink r:id="rId52" w:history="1">
        <w:r w:rsidRPr="001B3E2B">
          <w:rPr>
            <w:rStyle w:val="Hyperlink"/>
            <w:sz w:val="12"/>
          </w:rPr>
          <w:t>http://motherjones.com/politics/2004/05/imperial-denial</w:t>
        </w:r>
      </w:hyperlink>
      <w:r w:rsidRPr="001B3E2B">
        <w:rPr>
          <w:sz w:val="12"/>
        </w:rPr>
        <w:t>)</w:t>
      </w:r>
    </w:p>
    <w:p w14:paraId="40B9927B" w14:textId="77777777" w:rsidR="000E706A" w:rsidRPr="001B3E2B" w:rsidRDefault="000E706A" w:rsidP="000E706A">
      <w:pPr>
        <w:rPr>
          <w:sz w:val="12"/>
        </w:rPr>
      </w:pPr>
      <w:r w:rsidRPr="001B3E2B">
        <w:rPr>
          <w:sz w:val="12"/>
        </w:rPr>
        <w:br/>
        <w:t>NF: Well, I think the condit</w:t>
      </w:r>
      <w:r w:rsidRPr="00A72CDD">
        <w:rPr>
          <w:sz w:val="12"/>
        </w:rPr>
        <w:t xml:space="preserve">ion of </w:t>
      </w:r>
      <w:r w:rsidRPr="00A72CDD">
        <w:rPr>
          <w:b/>
          <w:u w:val="single"/>
        </w:rPr>
        <w:t>imperial denial is a handicap becau</w:t>
      </w:r>
      <w:r w:rsidRPr="001B3E2B">
        <w:rPr>
          <w:b/>
          <w:u w:val="single"/>
        </w:rPr>
        <w:t xml:space="preserve">se </w:t>
      </w:r>
      <w:r w:rsidRPr="001B3E2B">
        <w:rPr>
          <w:b/>
          <w:highlight w:val="green"/>
          <w:u w:val="single"/>
        </w:rPr>
        <w:t>if you do not recognize that you are</w:t>
      </w:r>
      <w:r w:rsidRPr="001B3E2B">
        <w:rPr>
          <w:b/>
          <w:u w:val="single"/>
        </w:rPr>
        <w:t xml:space="preserve"> essentially performing the functions of </w:t>
      </w:r>
      <w:r w:rsidRPr="001B3E2B">
        <w:rPr>
          <w:b/>
          <w:highlight w:val="green"/>
          <w:u w:val="single"/>
        </w:rPr>
        <w:t>an empire, you are incapable of learning from the mistakes of past empires</w:t>
      </w:r>
      <w:r w:rsidRPr="001B3E2B">
        <w:rPr>
          <w:b/>
          <w:u w:val="single"/>
        </w:rPr>
        <w:t xml:space="preserve">. And </w:t>
      </w:r>
      <w:r w:rsidRPr="001B3E2B">
        <w:rPr>
          <w:b/>
          <w:highlight w:val="green"/>
          <w:u w:val="single"/>
        </w:rPr>
        <w:t>most American</w:t>
      </w:r>
      <w:r w:rsidRPr="00543AE7">
        <w:rPr>
          <w:b/>
          <w:u w:val="single"/>
        </w:rPr>
        <w:t xml:space="preserve">s, </w:t>
      </w:r>
      <w:r w:rsidRPr="001B3E2B">
        <w:rPr>
          <w:b/>
          <w:highlight w:val="green"/>
          <w:u w:val="single"/>
        </w:rPr>
        <w:t>policymakers</w:t>
      </w:r>
      <w:r w:rsidRPr="00543AE7">
        <w:rPr>
          <w:b/>
          <w:u w:val="single"/>
        </w:rPr>
        <w:t xml:space="preserve">, and commentators </w:t>
      </w:r>
      <w:r w:rsidRPr="001B3E2B">
        <w:rPr>
          <w:b/>
          <w:highlight w:val="green"/>
          <w:u w:val="single"/>
        </w:rPr>
        <w:t xml:space="preserve">are trapped in this tunnel of </w:t>
      </w:r>
      <w:r w:rsidRPr="001B3E2B">
        <w:rPr>
          <w:b/>
          <w:highlight w:val="green"/>
          <w:u w:val="single"/>
        </w:rPr>
        <w:lastRenderedPageBreak/>
        <w:t>American historical experience and</w:t>
      </w:r>
      <w:r w:rsidRPr="001B3E2B">
        <w:rPr>
          <w:b/>
          <w:u w:val="single"/>
        </w:rPr>
        <w:t xml:space="preserve"> the assumption of American </w:t>
      </w:r>
      <w:r w:rsidRPr="001B3E2B">
        <w:rPr>
          <w:b/>
          <w:highlight w:val="green"/>
          <w:u w:val="single"/>
        </w:rPr>
        <w:t>Exceptionalism. So when they occupy Iraq or Afghanistan, they don’t say to themselves: “I wonder how the British got on? Or</w:t>
      </w:r>
      <w:r w:rsidRPr="00A72CDD">
        <w:rPr>
          <w:b/>
          <w:u w:val="single"/>
        </w:rPr>
        <w:t xml:space="preserve"> I wonder</w:t>
      </w:r>
      <w:r w:rsidRPr="001B3E2B">
        <w:rPr>
          <w:b/>
          <w:highlight w:val="green"/>
          <w:u w:val="single"/>
        </w:rPr>
        <w:t xml:space="preserve"> what the lessons of Ottoman rule</w:t>
      </w:r>
      <w:r w:rsidRPr="00A72CDD">
        <w:rPr>
          <w:b/>
          <w:u w:val="single"/>
        </w:rPr>
        <w:t xml:space="preserve"> in Mesopotamia </w:t>
      </w:r>
      <w:r w:rsidRPr="001B3E2B">
        <w:rPr>
          <w:b/>
          <w:highlight w:val="green"/>
          <w:u w:val="single"/>
        </w:rPr>
        <w:t>might be?” They think the only thing</w:t>
      </w:r>
      <w:r w:rsidRPr="00A72CDD">
        <w:rPr>
          <w:b/>
          <w:u w:val="single"/>
        </w:rPr>
        <w:t xml:space="preserve"> that they have </w:t>
      </w:r>
      <w:r w:rsidRPr="001B3E2B">
        <w:rPr>
          <w:b/>
          <w:highlight w:val="green"/>
          <w:u w:val="single"/>
        </w:rPr>
        <w:t>to learn from is</w:t>
      </w:r>
      <w:r w:rsidRPr="001B3E2B">
        <w:rPr>
          <w:b/>
          <w:u w:val="single"/>
        </w:rPr>
        <w:t xml:space="preserve"> the </w:t>
      </w:r>
      <w:r w:rsidRPr="001B3E2B">
        <w:rPr>
          <w:b/>
          <w:highlight w:val="green"/>
          <w:u w:val="single"/>
        </w:rPr>
        <w:t>Vietnam</w:t>
      </w:r>
      <w:r w:rsidRPr="001B3E2B">
        <w:rPr>
          <w:b/>
          <w:u w:val="single"/>
        </w:rPr>
        <w:t xml:space="preserve"> War, </w:t>
      </w:r>
      <w:r w:rsidRPr="001B3E2B">
        <w:rPr>
          <w:b/>
          <w:highlight w:val="green"/>
          <w:u w:val="single"/>
        </w:rPr>
        <w:t>and that is</w:t>
      </w:r>
      <w:r w:rsidRPr="00A72CDD">
        <w:rPr>
          <w:b/>
          <w:u w:val="single"/>
        </w:rPr>
        <w:t xml:space="preserve">, of course, a completely </w:t>
      </w:r>
      <w:r w:rsidRPr="001B3E2B">
        <w:rPr>
          <w:b/>
          <w:highlight w:val="green"/>
          <w:u w:val="single"/>
        </w:rPr>
        <w:t>irrelevant precedent for what’s going on at the moment.</w:t>
      </w:r>
      <w:r w:rsidRPr="001B3E2B">
        <w:rPr>
          <w:b/>
          <w:u w:val="single"/>
        </w:rPr>
        <w:t xml:space="preserve"> I think </w:t>
      </w:r>
      <w:r w:rsidRPr="001B3E2B">
        <w:rPr>
          <w:b/>
          <w:highlight w:val="green"/>
          <w:u w:val="single"/>
        </w:rPr>
        <w:t>that’s</w:t>
      </w:r>
      <w:r w:rsidRPr="00A72CDD">
        <w:rPr>
          <w:b/>
          <w:u w:val="single"/>
        </w:rPr>
        <w:t xml:space="preserve"> one reason</w:t>
      </w:r>
      <w:r w:rsidRPr="001B3E2B">
        <w:rPr>
          <w:b/>
          <w:highlight w:val="green"/>
          <w:u w:val="single"/>
        </w:rPr>
        <w:t xml:space="preserve"> why the U</w:t>
      </w:r>
      <w:r w:rsidRPr="00A72CDD">
        <w:rPr>
          <w:b/>
          <w:u w:val="single"/>
        </w:rPr>
        <w:t xml:space="preserve">nited </w:t>
      </w:r>
      <w:r w:rsidRPr="001B3E2B">
        <w:rPr>
          <w:b/>
          <w:highlight w:val="green"/>
          <w:u w:val="single"/>
        </w:rPr>
        <w:t>S</w:t>
      </w:r>
      <w:r w:rsidRPr="00A72CDD">
        <w:rPr>
          <w:b/>
          <w:u w:val="single"/>
        </w:rPr>
        <w:t xml:space="preserve">tates </w:t>
      </w:r>
      <w:r w:rsidRPr="001B3E2B">
        <w:rPr>
          <w:b/>
          <w:highlight w:val="green"/>
          <w:u w:val="single"/>
        </w:rPr>
        <w:t>ha</w:t>
      </w:r>
      <w:r w:rsidRPr="00A72CDD">
        <w:rPr>
          <w:b/>
          <w:highlight w:val="green"/>
          <w:u w:val="single"/>
        </w:rPr>
        <w:t>s</w:t>
      </w:r>
      <w:r w:rsidRPr="00A72CDD">
        <w:rPr>
          <w:b/>
          <w:u w:val="single"/>
        </w:rPr>
        <w:t xml:space="preserve"> quite </w:t>
      </w:r>
      <w:r w:rsidRPr="001B3E2B">
        <w:rPr>
          <w:b/>
          <w:highlight w:val="green"/>
          <w:u w:val="single"/>
        </w:rPr>
        <w:t>a bad record of making its interventions and</w:t>
      </w:r>
      <w:r w:rsidRPr="00A72CDD">
        <w:rPr>
          <w:b/>
          <w:u w:val="single"/>
        </w:rPr>
        <w:t xml:space="preserve"> its attempts at </w:t>
      </w:r>
      <w:r w:rsidRPr="001B3E2B">
        <w:rPr>
          <w:b/>
          <w:highlight w:val="green"/>
          <w:u w:val="single"/>
        </w:rPr>
        <w:t>nation building successful.</w:t>
      </w:r>
      <w:r w:rsidRPr="001B3E2B">
        <w:rPr>
          <w:sz w:val="12"/>
        </w:rPr>
        <w:t xml:space="preserve"> Why is that President Bush can only think of two good examples of past success -- West Germany and Japan after 1945 -- whereas I, in my book, can think of at least 10 notable U.S. failures, from the Philippines through Haiti. </w:t>
      </w:r>
    </w:p>
    <w:p w14:paraId="2A353F1F" w14:textId="77777777" w:rsidR="000E706A" w:rsidRPr="001B3E2B" w:rsidRDefault="000E706A" w:rsidP="000E706A">
      <w:pPr>
        <w:rPr>
          <w:sz w:val="12"/>
        </w:rPr>
      </w:pPr>
      <w:r w:rsidRPr="001B3E2B">
        <w:rPr>
          <w:sz w:val="12"/>
        </w:rPr>
        <w:t xml:space="preserve">MJ.com: Why does the U.S. have such a bad record? </w:t>
      </w:r>
    </w:p>
    <w:p w14:paraId="57C348D9" w14:textId="77777777" w:rsidR="000E706A" w:rsidRPr="001B3E2B" w:rsidRDefault="000E706A" w:rsidP="000E706A">
      <w:pPr>
        <w:rPr>
          <w:sz w:val="12"/>
        </w:rPr>
      </w:pPr>
      <w:r w:rsidRPr="001B3E2B">
        <w:rPr>
          <w:sz w:val="12"/>
        </w:rPr>
        <w:t xml:space="preserve">NF: One of the things I argue in the book is that compared with the British Empire a century ago, the United States is afflicted by three deficits. One of them is economic. The current account deficit of 5 percent of GDP translates into a huge reliance on foreign capital. Whereas a hundred years ago, Britain was the world’s banker -- it exported capital in net terms on a colossal scale and was in a position to underwrite its imperial activities with serious investment. The United States is struggling to find the money for the reconstruction of Iraq. Most of that 125 billion dollars -- which is the current price tag -- is going straight toward their military occupation costs. Quite a small fraction of it is going on reconstruction. You really struggle to be a successful empire if you are also the world’s biggest debtor. </w:t>
      </w:r>
    </w:p>
    <w:p w14:paraId="79CE9CB2" w14:textId="77777777" w:rsidR="000E706A" w:rsidRPr="001B3E2B" w:rsidRDefault="000E706A" w:rsidP="000E706A">
      <w:pPr>
        <w:rPr>
          <w:sz w:val="12"/>
        </w:rPr>
      </w:pPr>
      <w:r w:rsidRPr="001B3E2B">
        <w:rPr>
          <w:sz w:val="12"/>
        </w:rPr>
        <w:t xml:space="preserve">The second deficit is a manpower deficit. There are no colonists, no settlers willing to leave the United States and go out and Americanize the Middle East, the way that a hundred years ago there were people pouring out of the British Isles, ready and willing to live on the imperial periphery -- Australia, New Zealand, South Africa, Canada, but also India and the Middle East. The only people out there are military and there aren't that many of them. The current occupation force in Iraq is about the same size as the British occupation force in 1920, and the population of Iraq of course is much, much larger today. </w:t>
      </w:r>
    </w:p>
    <w:p w14:paraId="065E6023" w14:textId="77777777" w:rsidR="000E706A" w:rsidRPr="00B03F5F" w:rsidRDefault="000E706A" w:rsidP="000E706A">
      <w:pPr>
        <w:rPr>
          <w:b/>
          <w:u w:val="single"/>
        </w:rPr>
      </w:pPr>
      <w:r w:rsidRPr="001B3E2B">
        <w:rPr>
          <w:sz w:val="12"/>
        </w:rPr>
        <w:t xml:space="preserve">But </w:t>
      </w:r>
      <w:r w:rsidRPr="001B3E2B">
        <w:rPr>
          <w:b/>
          <w:highlight w:val="green"/>
          <w:u w:val="single"/>
        </w:rPr>
        <w:t>the biggest problem</w:t>
      </w:r>
      <w:r w:rsidRPr="001B3E2B">
        <w:rPr>
          <w:sz w:val="12"/>
        </w:rPr>
        <w:t>, I think,</w:t>
      </w:r>
      <w:r w:rsidRPr="001B3E2B">
        <w:rPr>
          <w:b/>
          <w:highlight w:val="green"/>
          <w:u w:val="single"/>
        </w:rPr>
        <w:t>goes back to</w:t>
      </w:r>
      <w:r w:rsidRPr="001B3E2B">
        <w:rPr>
          <w:b/>
          <w:u w:val="single"/>
        </w:rPr>
        <w:t xml:space="preserve"> this issue of </w:t>
      </w:r>
      <w:r w:rsidRPr="001B3E2B">
        <w:rPr>
          <w:b/>
          <w:highlight w:val="green"/>
          <w:u w:val="single"/>
        </w:rPr>
        <w:t>imperial denial. Americans want to believe that you can invade, depose the bad guys, hold elections, and come home</w:t>
      </w:r>
      <w:r w:rsidRPr="001B3E2B">
        <w:rPr>
          <w:b/>
          <w:u w:val="single"/>
        </w:rPr>
        <w:t xml:space="preserve">. They think that it can </w:t>
      </w:r>
      <w:r w:rsidRPr="001B3E2B">
        <w:rPr>
          <w:b/>
          <w:highlight w:val="green"/>
          <w:u w:val="single"/>
        </w:rPr>
        <w:t>all</w:t>
      </w:r>
      <w:r w:rsidRPr="001B3E2B">
        <w:rPr>
          <w:b/>
          <w:u w:val="single"/>
        </w:rPr>
        <w:t xml:space="preserve"> be done </w:t>
      </w:r>
      <w:r w:rsidRPr="001B3E2B">
        <w:rPr>
          <w:b/>
          <w:highlight w:val="green"/>
          <w:u w:val="single"/>
        </w:rPr>
        <w:t>in</w:t>
      </w:r>
      <w:r w:rsidRPr="001B3E2B">
        <w:rPr>
          <w:b/>
          <w:u w:val="single"/>
        </w:rPr>
        <w:t xml:space="preserve"> maybe </w:t>
      </w:r>
      <w:r w:rsidRPr="001B3E2B">
        <w:rPr>
          <w:b/>
          <w:highlight w:val="green"/>
          <w:u w:val="single"/>
        </w:rPr>
        <w:t>24 months</w:t>
      </w:r>
      <w:r w:rsidRPr="001B3E2B">
        <w:rPr>
          <w:b/>
          <w:u w:val="single"/>
        </w:rPr>
        <w:t xml:space="preserve">? And this is just fantasy. </w:t>
      </w:r>
      <w:r w:rsidRPr="001B3E2B">
        <w:rPr>
          <w:b/>
          <w:highlight w:val="green"/>
          <w:u w:val="single"/>
        </w:rPr>
        <w:t>It’s probably going to take ten years at the</w:t>
      </w:r>
      <w:r w:rsidRPr="001B3E2B">
        <w:rPr>
          <w:b/>
          <w:u w:val="single"/>
        </w:rPr>
        <w:t xml:space="preserve"> basic </w:t>
      </w:r>
      <w:r w:rsidRPr="001B3E2B">
        <w:rPr>
          <w:b/>
          <w:highlight w:val="green"/>
          <w:u w:val="single"/>
        </w:rPr>
        <w:t>minimum</w:t>
      </w:r>
      <w:r w:rsidRPr="001B3E2B">
        <w:rPr>
          <w:b/>
          <w:u w:val="single"/>
        </w:rPr>
        <w:t xml:space="preserve"> to make Iraq a stable, functioning market economy with something resembling democracy. And I just think that </w:t>
      </w:r>
      <w:r w:rsidRPr="001B3E2B">
        <w:rPr>
          <w:b/>
          <w:highlight w:val="green"/>
          <w:u w:val="single"/>
        </w:rPr>
        <w:t>there is a complete lack of realism</w:t>
      </w:r>
      <w:r w:rsidRPr="001B3E2B">
        <w:rPr>
          <w:b/>
          <w:u w:val="single"/>
        </w:rPr>
        <w:t xml:space="preserve"> about that </w:t>
      </w:r>
      <w:r w:rsidRPr="001B3E2B">
        <w:rPr>
          <w:b/>
          <w:highlight w:val="green"/>
          <w:u w:val="single"/>
        </w:rPr>
        <w:t>here because people think</w:t>
      </w:r>
      <w:r w:rsidRPr="001B3E2B">
        <w:rPr>
          <w:b/>
          <w:u w:val="single"/>
        </w:rPr>
        <w:t xml:space="preserve">, "Oh, </w:t>
      </w:r>
      <w:r w:rsidRPr="001B3E2B">
        <w:rPr>
          <w:b/>
          <w:highlight w:val="green"/>
          <w:u w:val="single"/>
        </w:rPr>
        <w:t>this isn’t empire, this is just liberation. And we will be greeted with sweets and flowers when we arrive</w:t>
      </w:r>
      <w:r w:rsidRPr="001B3E2B">
        <w:rPr>
          <w:b/>
          <w:u w:val="single"/>
        </w:rPr>
        <w:t xml:space="preserve"> in Baghdad and they will be so happy to see us, they’ll hold elections, and we can home, you know, for November 2 and vote."</w:t>
      </w:r>
    </w:p>
    <w:p w14:paraId="6D9AE1C6" w14:textId="77777777" w:rsidR="000E706A" w:rsidRPr="0025601F" w:rsidRDefault="000E706A" w:rsidP="000E706A">
      <w:pPr>
        <w:pStyle w:val="Heading4"/>
        <w:rPr>
          <w:rFonts w:cstheme="minorHAnsi"/>
          <w:sz w:val="28"/>
        </w:rPr>
      </w:pPr>
      <w:r>
        <w:rPr>
          <w:rFonts w:cstheme="minorHAnsi"/>
          <w:sz w:val="28"/>
        </w:rPr>
        <w:t xml:space="preserve">TURN: </w:t>
      </w:r>
      <w:r w:rsidRPr="0025601F">
        <w:rPr>
          <w:rFonts w:cstheme="minorHAnsi"/>
          <w:sz w:val="28"/>
        </w:rPr>
        <w:t>Decline risks American lash out</w:t>
      </w:r>
    </w:p>
    <w:p w14:paraId="69D45892" w14:textId="77777777" w:rsidR="000E706A" w:rsidRPr="0025601F" w:rsidRDefault="000E706A" w:rsidP="000E706A">
      <w:r w:rsidRPr="0025601F">
        <w:t xml:space="preserve"> G. John </w:t>
      </w:r>
      <w:r w:rsidRPr="00180881">
        <w:rPr>
          <w:rStyle w:val="StyleStyleBold12pt"/>
          <w:rFonts w:asciiTheme="minorHAnsi" w:hAnsiTheme="minorHAnsi" w:cstheme="minorHAnsi"/>
          <w:sz w:val="28"/>
        </w:rPr>
        <w:t>Ikenberry</w:t>
      </w:r>
      <w:r w:rsidRPr="0025601F">
        <w:t>, Professor, International Relations, Princeton University, "Illusions of Empire," FOREIGN AFFAIRS, March/April 20</w:t>
      </w:r>
      <w:r w:rsidRPr="00180881">
        <w:rPr>
          <w:rStyle w:val="StyleStyleBold12pt"/>
          <w:rFonts w:asciiTheme="minorHAnsi" w:hAnsiTheme="minorHAnsi" w:cstheme="minorHAnsi"/>
          <w:sz w:val="28"/>
        </w:rPr>
        <w:t>04</w:t>
      </w:r>
      <w:r w:rsidRPr="0025601F">
        <w:t>, ASP.</w:t>
      </w:r>
    </w:p>
    <w:p w14:paraId="1256CBC2" w14:textId="77777777" w:rsidR="000E706A" w:rsidRPr="0025601F" w:rsidRDefault="000E706A" w:rsidP="000E706A">
      <w:pPr>
        <w:rPr>
          <w:sz w:val="16"/>
        </w:rPr>
      </w:pPr>
      <w:r w:rsidRPr="0025601F">
        <w:rPr>
          <w:sz w:val="16"/>
        </w:rPr>
        <w:t xml:space="preserve">Two implications follow from the United States' strange condition as "economically dependent and politically useless." First, the United States is becoming a global economic predator, sustaining itself through an increasingly fragile system of "tribute taking." It has lost the ability to couple its own economic gain with the economic advancement of other societies. Second, </w:t>
      </w:r>
      <w:r w:rsidRPr="0025601F">
        <w:rPr>
          <w:rStyle w:val="StyleUnderline"/>
          <w:rFonts w:asciiTheme="minorHAnsi" w:hAnsiTheme="minorHAnsi" w:cstheme="minorHAnsi"/>
          <w:highlight w:val="green"/>
        </w:rPr>
        <w:t>a weakened U</w:t>
      </w:r>
      <w:r w:rsidRPr="0025601F">
        <w:rPr>
          <w:sz w:val="16"/>
        </w:rPr>
        <w:t xml:space="preserve">nited </w:t>
      </w:r>
      <w:r w:rsidRPr="0025601F">
        <w:rPr>
          <w:rStyle w:val="StyleUnderline"/>
          <w:rFonts w:asciiTheme="minorHAnsi" w:hAnsiTheme="minorHAnsi" w:cstheme="minorHAnsi"/>
          <w:highlight w:val="green"/>
        </w:rPr>
        <w:t>S</w:t>
      </w:r>
      <w:r w:rsidRPr="0025601F">
        <w:rPr>
          <w:sz w:val="16"/>
        </w:rPr>
        <w:t xml:space="preserve">tates </w:t>
      </w:r>
      <w:r w:rsidRPr="0025601F">
        <w:rPr>
          <w:rStyle w:val="StyleUnderline"/>
          <w:rFonts w:asciiTheme="minorHAnsi" w:hAnsiTheme="minorHAnsi" w:cstheme="minorHAnsi"/>
          <w:highlight w:val="green"/>
        </w:rPr>
        <w:t>will resort to more desperate and aggressive actions to retain its hegemonic position</w:t>
      </w:r>
      <w:r w:rsidRPr="0025601F">
        <w:rPr>
          <w:u w:val="thick"/>
        </w:rPr>
        <w:t>.</w:t>
      </w:r>
      <w:r w:rsidRPr="0025601F">
        <w:rPr>
          <w:sz w:val="16"/>
        </w:rPr>
        <w:t xml:space="preserve"> Todd identifies this impulse behind confrontations with Iraq, Iran, and North Korea. Indeed, in his most dubious claim, Todd argues that the corruption of U.S. democracy is giving rise to a poorly supervised ruling class that will be less restrained in its use of military force against other democracies, those in Europe included. For Todd, all of this points to the disintegration of the American empire.  Todd is correct that the ability of any state to dominate the international system depends on its economic strength. As economic dominance shifts, American unipolarity will eventually give way to a new distribution of power. But, contrary to Todd's diagnosis, the United States retains formidable socioeconomic advantages. And his claim that a rapacious clique of frightened oligarchs has taken over U.S. democracy is simply bizarre. Most important, Todd's assertion that Russia and other great powers are preparing to counterbalance U.S. power misses the larger patterns of geopolitics. Europe, Japan, Russia, and China have sought to engage the United States strategically, not simply to resist it. They are pursuing influence and accommodation within the existing order, not trying to overturn it. In fact, </w:t>
      </w:r>
      <w:r w:rsidRPr="0025601F">
        <w:rPr>
          <w:rStyle w:val="StyleUnderline"/>
          <w:rFonts w:asciiTheme="minorHAnsi" w:hAnsiTheme="minorHAnsi" w:cstheme="minorHAnsi"/>
          <w:highlight w:val="green"/>
        </w:rPr>
        <w:t>the great powers worry more about a detached, isolationist U</w:t>
      </w:r>
      <w:r w:rsidRPr="0025601F">
        <w:rPr>
          <w:sz w:val="16"/>
        </w:rPr>
        <w:t xml:space="preserve">nited </w:t>
      </w:r>
      <w:r w:rsidRPr="0025601F">
        <w:rPr>
          <w:rStyle w:val="StyleUnderline"/>
          <w:rFonts w:asciiTheme="minorHAnsi" w:hAnsiTheme="minorHAnsi" w:cstheme="minorHAnsi"/>
          <w:highlight w:val="green"/>
        </w:rPr>
        <w:t>S</w:t>
      </w:r>
      <w:r w:rsidRPr="0025601F">
        <w:rPr>
          <w:sz w:val="16"/>
        </w:rPr>
        <w:t>tates</w:t>
      </w:r>
      <w:r w:rsidRPr="0025601F">
        <w:rPr>
          <w:u w:val="thick"/>
        </w:rPr>
        <w:t xml:space="preserve"> </w:t>
      </w:r>
      <w:r w:rsidRPr="0025601F">
        <w:rPr>
          <w:rStyle w:val="StyleUnderline"/>
          <w:rFonts w:asciiTheme="minorHAnsi" w:hAnsiTheme="minorHAnsi" w:cstheme="minorHAnsi"/>
          <w:highlight w:val="green"/>
        </w:rPr>
        <w:t>than</w:t>
      </w:r>
      <w:r w:rsidRPr="0025601F">
        <w:rPr>
          <w:u w:val="thick"/>
        </w:rPr>
        <w:t xml:space="preserve"> </w:t>
      </w:r>
      <w:r w:rsidRPr="0025601F">
        <w:rPr>
          <w:sz w:val="16"/>
        </w:rPr>
        <w:t>they do about</w:t>
      </w:r>
      <w:r w:rsidRPr="0025601F">
        <w:rPr>
          <w:u w:val="thick"/>
        </w:rPr>
        <w:t xml:space="preserve"> </w:t>
      </w:r>
      <w:r w:rsidRPr="0025601F">
        <w:rPr>
          <w:rStyle w:val="StyleUnderline"/>
          <w:rFonts w:asciiTheme="minorHAnsi" w:hAnsiTheme="minorHAnsi" w:cstheme="minorHAnsi"/>
          <w:highlight w:val="green"/>
        </w:rPr>
        <w:t>a U</w:t>
      </w:r>
      <w:r w:rsidRPr="0025601F">
        <w:rPr>
          <w:sz w:val="16"/>
        </w:rPr>
        <w:t xml:space="preserve">nited </w:t>
      </w:r>
      <w:r w:rsidRPr="0025601F">
        <w:rPr>
          <w:rStyle w:val="StyleUnderline"/>
          <w:rFonts w:asciiTheme="minorHAnsi" w:hAnsiTheme="minorHAnsi" w:cstheme="minorHAnsi"/>
          <w:highlight w:val="green"/>
        </w:rPr>
        <w:t>S</w:t>
      </w:r>
      <w:r w:rsidRPr="0025601F">
        <w:rPr>
          <w:sz w:val="16"/>
        </w:rPr>
        <w:t xml:space="preserve">tates </w:t>
      </w:r>
      <w:r w:rsidRPr="0025601F">
        <w:rPr>
          <w:rStyle w:val="StyleUnderline"/>
          <w:rFonts w:asciiTheme="minorHAnsi" w:hAnsiTheme="minorHAnsi" w:cstheme="minorHAnsi"/>
          <w:highlight w:val="green"/>
        </w:rPr>
        <w:t>bent on global rule</w:t>
      </w:r>
      <w:r w:rsidRPr="0025601F">
        <w:rPr>
          <w:sz w:val="16"/>
        </w:rPr>
        <w:t xml:space="preserve">. Indeed, much of </w:t>
      </w:r>
      <w:r w:rsidRPr="0025601F">
        <w:rPr>
          <w:rStyle w:val="StyleUnderline"/>
          <w:rFonts w:asciiTheme="minorHAnsi" w:hAnsiTheme="minorHAnsi" w:cstheme="minorHAnsi"/>
          <w:highlight w:val="green"/>
        </w:rPr>
        <w:t>th</w:t>
      </w:r>
      <w:r w:rsidRPr="0025601F">
        <w:rPr>
          <w:u w:val="thick"/>
        </w:rPr>
        <w:t>e</w:t>
      </w:r>
      <w:r w:rsidRPr="0025601F">
        <w:rPr>
          <w:sz w:val="16"/>
        </w:rPr>
        <w:t xml:space="preserve"> pointed </w:t>
      </w:r>
      <w:r w:rsidRPr="0025601F">
        <w:rPr>
          <w:rStyle w:val="StyleUnderline"/>
          <w:rFonts w:asciiTheme="minorHAnsi" w:hAnsiTheme="minorHAnsi" w:cstheme="minorHAnsi"/>
          <w:highlight w:val="green"/>
        </w:rPr>
        <w:t>criticism of U.S. unilateralism reflects a concern that the U</w:t>
      </w:r>
      <w:r w:rsidRPr="0025601F">
        <w:rPr>
          <w:sz w:val="16"/>
        </w:rPr>
        <w:t xml:space="preserve">nited </w:t>
      </w:r>
      <w:r w:rsidRPr="0025601F">
        <w:rPr>
          <w:rStyle w:val="StyleUnderline"/>
          <w:rFonts w:asciiTheme="minorHAnsi" w:hAnsiTheme="minorHAnsi" w:cstheme="minorHAnsi"/>
          <w:highlight w:val="green"/>
        </w:rPr>
        <w:t>S</w:t>
      </w:r>
      <w:r w:rsidRPr="0025601F">
        <w:rPr>
          <w:sz w:val="16"/>
        </w:rPr>
        <w:t xml:space="preserve">tates </w:t>
      </w:r>
      <w:r w:rsidRPr="0025601F">
        <w:rPr>
          <w:rStyle w:val="StyleUnderline"/>
          <w:rFonts w:asciiTheme="minorHAnsi" w:hAnsiTheme="minorHAnsi" w:cstheme="minorHAnsi"/>
          <w:highlight w:val="green"/>
        </w:rPr>
        <w:t>will stop providing security and stability, not a hope that it will decline and disappear</w:t>
      </w:r>
      <w:r w:rsidRPr="0025601F">
        <w:rPr>
          <w:sz w:val="16"/>
        </w:rPr>
        <w:t xml:space="preserve">. </w:t>
      </w:r>
    </w:p>
    <w:p w14:paraId="26D3887A" w14:textId="77777777" w:rsidR="000E706A" w:rsidRPr="0025601F" w:rsidRDefault="000E706A" w:rsidP="000E706A">
      <w:pPr>
        <w:pStyle w:val="Heading4"/>
        <w:rPr>
          <w:rFonts w:cstheme="minorHAnsi"/>
          <w:sz w:val="28"/>
        </w:rPr>
      </w:pPr>
      <w:r w:rsidRPr="0025601F">
        <w:rPr>
          <w:rFonts w:cstheme="minorHAnsi"/>
          <w:sz w:val="28"/>
        </w:rPr>
        <w:lastRenderedPageBreak/>
        <w:t>America will cling to hegemony as long as possible—means their impact turns are inevitable</w:t>
      </w:r>
    </w:p>
    <w:p w14:paraId="1C27703D" w14:textId="77777777" w:rsidR="000E706A" w:rsidRPr="0025601F" w:rsidRDefault="000E706A" w:rsidP="000E706A">
      <w:pPr>
        <w:rPr>
          <w:rFonts w:eastAsia="Calibri"/>
        </w:rPr>
      </w:pPr>
      <w:r w:rsidRPr="00180881">
        <w:rPr>
          <w:rStyle w:val="StyleStyleBold12pt"/>
          <w:rFonts w:asciiTheme="minorHAnsi" w:eastAsia="Calibri" w:hAnsiTheme="minorHAnsi" w:cstheme="minorHAnsi"/>
          <w:sz w:val="28"/>
        </w:rPr>
        <w:t>Calleo 9</w:t>
      </w:r>
      <w:r w:rsidRPr="0025601F">
        <w:rPr>
          <w:rFonts w:eastAsia="Calibri"/>
        </w:rPr>
        <w:t xml:space="preserve"> – David P. Calleo (University Professor at The Johns Hopkins University and Dean Acheson Professor at its Nitze School of Advanced International Studies (SAIS)) 2009 “Follies of Power:  America’s Unipolar Fantasy” p. 4-5</w:t>
      </w:r>
    </w:p>
    <w:p w14:paraId="30098550" w14:textId="77777777" w:rsidR="000E706A" w:rsidRPr="00B55AD5" w:rsidRDefault="000E706A" w:rsidP="000E706A">
      <w:r w:rsidRPr="0025601F">
        <w:rPr>
          <w:sz w:val="16"/>
        </w:rPr>
        <w:t xml:space="preserve">It is tempting to believe that America’s recent misadventures will discredit and suppress our hegemonic longings and that, following the presidential election of 2008, a new administration will abandon them. But </w:t>
      </w:r>
      <w:r w:rsidRPr="00ED0F58">
        <w:rPr>
          <w:rStyle w:val="StyleUnderline"/>
        </w:rPr>
        <w:t xml:space="preserve">so long as our identity as a nation is intimately bound up with seeing ourselves as the world’s most powerful country, at the heart of a global system, </w:t>
      </w:r>
      <w:r w:rsidRPr="0025601F">
        <w:rPr>
          <w:rStyle w:val="StyleUnderline"/>
          <w:rFonts w:asciiTheme="minorHAnsi" w:hAnsiTheme="minorHAnsi" w:cstheme="minorHAnsi"/>
          <w:highlight w:val="green"/>
        </w:rPr>
        <w:t>hegemony is likely to remain the recurring obsession of our</w:t>
      </w:r>
      <w:r w:rsidRPr="00ED0F58">
        <w:rPr>
          <w:rStyle w:val="StyleUnderline"/>
        </w:rPr>
        <w:t xml:space="preserve"> official </w:t>
      </w:r>
      <w:r w:rsidRPr="0025601F">
        <w:rPr>
          <w:rStyle w:val="StyleUnderline"/>
          <w:rFonts w:asciiTheme="minorHAnsi" w:hAnsiTheme="minorHAnsi" w:cstheme="minorHAnsi"/>
          <w:highlight w:val="green"/>
        </w:rPr>
        <w:t>imagination</w:t>
      </w:r>
      <w:r w:rsidRPr="0025601F">
        <w:rPr>
          <w:u w:val="single"/>
        </w:rPr>
        <w:t>,</w:t>
      </w:r>
      <w:r w:rsidRPr="0025601F">
        <w:rPr>
          <w:sz w:val="16"/>
        </w:rPr>
        <w:t xml:space="preserve"> the id´ee fixe of our foreign policy. </w:t>
      </w:r>
      <w:r w:rsidRPr="00ED0F58">
        <w:rPr>
          <w:rStyle w:val="StyleUnderline"/>
        </w:rPr>
        <w:t>America’s hegemonic ambitions have, after all, suffered severe setbacks before</w:t>
      </w:r>
      <w:r w:rsidRPr="0025601F">
        <w:rPr>
          <w:u w:val="single"/>
        </w:rPr>
        <w:t xml:space="preserve">. </w:t>
      </w:r>
      <w:r w:rsidRPr="0025601F">
        <w:rPr>
          <w:sz w:val="16"/>
        </w:rPr>
        <w:t xml:space="preserve">Less than half a century has passed since </w:t>
      </w:r>
      <w:r w:rsidRPr="00ED0F58">
        <w:rPr>
          <w:rStyle w:val="StyleUnderline"/>
        </w:rPr>
        <w:t xml:space="preserve">the “lesson of </w:t>
      </w:r>
      <w:r w:rsidRPr="0025601F">
        <w:rPr>
          <w:rStyle w:val="StyleUnderline"/>
          <w:rFonts w:asciiTheme="minorHAnsi" w:hAnsiTheme="minorHAnsi" w:cstheme="minorHAnsi"/>
          <w:highlight w:val="green"/>
        </w:rPr>
        <w:t>Vietnam</w:t>
      </w:r>
      <w:r w:rsidRPr="0025601F">
        <w:rPr>
          <w:sz w:val="16"/>
        </w:rPr>
        <w:t xml:space="preserve">.” But that lesson </w:t>
      </w:r>
      <w:r w:rsidRPr="0025601F">
        <w:rPr>
          <w:rStyle w:val="StyleUnderline"/>
          <w:rFonts w:asciiTheme="minorHAnsi" w:hAnsiTheme="minorHAnsi" w:cstheme="minorHAnsi"/>
          <w:highlight w:val="green"/>
        </w:rPr>
        <w:t>faded without forcing us to abandon the</w:t>
      </w:r>
      <w:r w:rsidRPr="00ED0F58">
        <w:rPr>
          <w:rStyle w:val="StyleUnderline"/>
        </w:rPr>
        <w:t xml:space="preserve"> old </w:t>
      </w:r>
      <w:r w:rsidRPr="0025601F">
        <w:rPr>
          <w:rStyle w:val="StyleUnderline"/>
          <w:rFonts w:asciiTheme="minorHAnsi" w:hAnsiTheme="minorHAnsi" w:cstheme="minorHAnsi"/>
          <w:highlight w:val="green"/>
        </w:rPr>
        <w:t>fantasies of omnipotence</w:t>
      </w:r>
      <w:r w:rsidRPr="00ED0F58">
        <w:rPr>
          <w:rStyle w:val="StyleUnderline"/>
        </w:rPr>
        <w:t xml:space="preserve">. The fantasies merely went into remission, until the fall of the Soviet Union provided an irresistible occasion for their return. Arguably, in its collapse, the Soviet Union proved to be a greater danger to America’s own equilibrium than in its heyday. </w:t>
      </w:r>
      <w:r w:rsidRPr="0025601F">
        <w:rPr>
          <w:rStyle w:val="StyleUnderline"/>
          <w:rFonts w:asciiTheme="minorHAnsi" w:hAnsiTheme="minorHAnsi" w:cstheme="minorHAnsi"/>
          <w:highlight w:val="green"/>
        </w:rPr>
        <w:t>Dysfunctional imaginations are scarcely a rarity</w:t>
      </w:r>
      <w:r w:rsidRPr="00ED0F58">
        <w:rPr>
          <w:rStyle w:val="StyleUnderline"/>
        </w:rPr>
        <w:t xml:space="preserve"> – among individuals or among nations. “</w:t>
      </w:r>
      <w:r w:rsidRPr="0025601F">
        <w:rPr>
          <w:rStyle w:val="StyleUnderline"/>
          <w:rFonts w:asciiTheme="minorHAnsi" w:hAnsiTheme="minorHAnsi" w:cstheme="minorHAnsi"/>
          <w:highlight w:val="green"/>
        </w:rPr>
        <w:t>Reality” is never a clear picture</w:t>
      </w:r>
      <w:r w:rsidRPr="00ED0F58">
        <w:rPr>
          <w:rStyle w:val="StyleUnderline"/>
        </w:rPr>
        <w:t xml:space="preserve"> that imposes itself from without. </w:t>
      </w:r>
      <w:r w:rsidRPr="0025601F">
        <w:rPr>
          <w:rStyle w:val="StyleUnderline"/>
          <w:rFonts w:asciiTheme="minorHAnsi" w:hAnsiTheme="minorHAnsi" w:cstheme="minorHAnsi"/>
          <w:highlight w:val="green"/>
        </w:rPr>
        <w:t>Imaginations</w:t>
      </w:r>
      <w:r w:rsidRPr="00ED0F58">
        <w:rPr>
          <w:rStyle w:val="StyleUnderline"/>
        </w:rPr>
        <w:t xml:space="preserve"> need to collaborate. They </w:t>
      </w:r>
      <w:r w:rsidRPr="0025601F">
        <w:rPr>
          <w:rStyle w:val="StyleUnderline"/>
          <w:rFonts w:asciiTheme="minorHAnsi" w:hAnsiTheme="minorHAnsi" w:cstheme="minorHAnsi"/>
          <w:highlight w:val="green"/>
        </w:rPr>
        <w:t>synthesize old and new images, concepts</w:t>
      </w:r>
      <w:r w:rsidRPr="00ED0F58">
        <w:rPr>
          <w:rStyle w:val="StyleUnderline"/>
        </w:rPr>
        <w:t xml:space="preserve">, and ideas </w:t>
      </w:r>
      <w:r w:rsidRPr="0025601F">
        <w:rPr>
          <w:rStyle w:val="StyleUnderline"/>
          <w:rFonts w:asciiTheme="minorHAnsi" w:hAnsiTheme="minorHAnsi" w:cstheme="minorHAnsi"/>
          <w:highlight w:val="green"/>
        </w:rPr>
        <w:t xml:space="preserve">and fuse language with emotions </w:t>
      </w:r>
      <w:r w:rsidRPr="00ED0F58">
        <w:rPr>
          <w:rStyle w:val="StyleUnderline"/>
        </w:rPr>
        <w:t xml:space="preserve">– all according to the inner grammar of our minds. </w:t>
      </w:r>
      <w:r w:rsidRPr="0025601F">
        <w:rPr>
          <w:rStyle w:val="StyleUnderline"/>
          <w:rFonts w:asciiTheme="minorHAnsi" w:hAnsiTheme="minorHAnsi" w:cstheme="minorHAnsi"/>
          <w:highlight w:val="green"/>
        </w:rPr>
        <w:t xml:space="preserve">These </w:t>
      </w:r>
      <w:r w:rsidRPr="00ED0F58">
        <w:rPr>
          <w:rStyle w:val="StyleUnderline"/>
        </w:rPr>
        <w:t xml:space="preserve">synthetic </w:t>
      </w:r>
      <w:r w:rsidRPr="0025601F">
        <w:rPr>
          <w:rStyle w:val="StyleUnderline"/>
          <w:rFonts w:asciiTheme="minorHAnsi" w:hAnsiTheme="minorHAnsi" w:cstheme="minorHAnsi"/>
          <w:highlight w:val="green"/>
        </w:rPr>
        <w:t>constructions become our reality,</w:t>
      </w:r>
      <w:r w:rsidRPr="00ED0F58">
        <w:rPr>
          <w:rStyle w:val="StyleUnderline"/>
        </w:rPr>
        <w:t xml:space="preserve"> our way of depicting the world in which we live. Inevitably, our imaginations present us with only a partial picture</w:t>
      </w:r>
      <w:r w:rsidRPr="0025601F">
        <w:rPr>
          <w:sz w:val="16"/>
        </w:rPr>
        <w:t>. As Walter Lippmann once put it, our imaginations create a “pseudo-environment between ourselves and the world.”2 Every individual, therefore, has his own particular vision of reality, and every nation tends to arrive at a favored collective view that differs from the favored view of other nations. When powerful and interdependent nations hold visions of the world severely at odds with one another, the world grows dangerous.</w:t>
      </w:r>
    </w:p>
    <w:p w14:paraId="3895596A" w14:textId="77777777" w:rsidR="006E3E42" w:rsidRPr="00817C10" w:rsidRDefault="006E3E42" w:rsidP="006E3E42"/>
    <w:p w14:paraId="549413AB" w14:textId="77777777" w:rsidR="006E3E42" w:rsidRPr="00C2654C" w:rsidRDefault="006E3E42" w:rsidP="006E3E42"/>
    <w:p w14:paraId="465C7441" w14:textId="46BF49C2" w:rsidR="006E3E42" w:rsidRDefault="006E3E42" w:rsidP="00546203">
      <w:pPr>
        <w:pStyle w:val="Heading3"/>
      </w:pPr>
      <w:r>
        <w:lastRenderedPageBreak/>
        <w:t>AT Afropessimism K</w:t>
      </w:r>
    </w:p>
    <w:p w14:paraId="777891B7" w14:textId="77777777" w:rsidR="00FA38B7" w:rsidRPr="00FA38B7" w:rsidRDefault="00FA38B7" w:rsidP="00FA38B7"/>
    <w:p w14:paraId="3EFEE392" w14:textId="27CBF42B" w:rsidR="00226F44" w:rsidRPr="000F530D" w:rsidRDefault="00FA38B7" w:rsidP="00226F44">
      <w:pPr>
        <w:keepNext/>
        <w:keepLines/>
        <w:spacing w:after="0" w:line="240" w:lineRule="auto"/>
        <w:outlineLvl w:val="3"/>
        <w:rPr>
          <w:rFonts w:ascii="Georgia" w:eastAsia="MS Gothic" w:hAnsi="Georgia" w:cs="Times New Roman"/>
          <w:b/>
          <w:iCs/>
        </w:rPr>
      </w:pPr>
      <w:r>
        <w:rPr>
          <w:rFonts w:ascii="Georgia" w:eastAsia="MS Gothic" w:hAnsi="Georgia" w:cs="Times New Roman"/>
          <w:b/>
          <w:iCs/>
        </w:rPr>
        <w:t>To affirm</w:t>
      </w:r>
      <w:r w:rsidR="00226F44" w:rsidRPr="000F530D">
        <w:rPr>
          <w:rFonts w:ascii="Georgia" w:eastAsia="MS Gothic" w:hAnsi="Georgia" w:cs="Times New Roman"/>
          <w:b/>
          <w:iCs/>
        </w:rPr>
        <w:t xml:space="preserve"> racial identity – victim or perpetrator </w:t>
      </w:r>
      <w:r>
        <w:rPr>
          <w:rFonts w:ascii="Georgia" w:eastAsia="MS Gothic" w:hAnsi="Georgia" w:cs="Times New Roman"/>
          <w:b/>
          <w:iCs/>
        </w:rPr>
        <w:t>–</w:t>
      </w:r>
      <w:r w:rsidR="00226F44" w:rsidRPr="000F530D">
        <w:rPr>
          <w:rFonts w:ascii="Georgia" w:eastAsia="MS Gothic" w:hAnsi="Georgia" w:cs="Times New Roman"/>
          <w:b/>
          <w:iCs/>
        </w:rPr>
        <w:t xml:space="preserve"> </w:t>
      </w:r>
      <w:r>
        <w:rPr>
          <w:rFonts w:ascii="Georgia" w:eastAsia="MS Gothic" w:hAnsi="Georgia" w:cs="Times New Roman"/>
          <w:b/>
          <w:iCs/>
        </w:rPr>
        <w:t xml:space="preserve">is to subject oneself to colonialist ontology, which </w:t>
      </w:r>
      <w:r w:rsidR="00226F44" w:rsidRPr="000F530D">
        <w:rPr>
          <w:rFonts w:ascii="Georgia" w:eastAsia="MS Gothic" w:hAnsi="Georgia" w:cs="Times New Roman"/>
          <w:b/>
          <w:iCs/>
        </w:rPr>
        <w:t>causes genocide and prevents progress</w:t>
      </w:r>
    </w:p>
    <w:p w14:paraId="536D270D" w14:textId="77777777" w:rsidR="00226F44" w:rsidRPr="000F530D" w:rsidRDefault="00226F44" w:rsidP="00226F44">
      <w:pPr>
        <w:spacing w:after="0" w:line="240" w:lineRule="auto"/>
        <w:rPr>
          <w:rFonts w:ascii="Georgia" w:eastAsia="Calibri" w:hAnsi="Georgia" w:cs="Times New Roman"/>
          <w:b/>
          <w:bCs/>
          <w:sz w:val="18"/>
        </w:rPr>
      </w:pPr>
      <w:r w:rsidRPr="000F530D">
        <w:rPr>
          <w:rFonts w:ascii="Georgia" w:eastAsia="Calibri" w:hAnsi="Georgia" w:cs="Times New Roman"/>
          <w:b/>
          <w:bCs/>
          <w:sz w:val="18"/>
        </w:rPr>
        <w:t xml:space="preserve">Enns 7 </w:t>
      </w:r>
      <w:r w:rsidRPr="000F530D">
        <w:rPr>
          <w:rFonts w:ascii="Georgia" w:eastAsia="Calibri" w:hAnsi="Georgia" w:cs="Times New Roman"/>
        </w:rPr>
        <w:t>(Diane, Ph.D., Associate Professor of Philosophy and Peace Studies, McMaster University, “Political Life Before Identity”, Theory &amp; Event  10:1, Project Muse)</w:t>
      </w:r>
    </w:p>
    <w:p w14:paraId="1D7FF923" w14:textId="77777777" w:rsidR="00226F44" w:rsidRPr="000F530D" w:rsidRDefault="00226F44" w:rsidP="00226F44">
      <w:pPr>
        <w:spacing w:after="0" w:line="240" w:lineRule="auto"/>
        <w:rPr>
          <w:rFonts w:ascii="Georgia" w:eastAsia="Calibri" w:hAnsi="Georgia" w:cs="Times New Roman"/>
          <w:b/>
          <w:u w:val="single"/>
          <w:bdr w:val="none" w:sz="0" w:space="0" w:color="auto" w:frame="1"/>
        </w:rPr>
      </w:pPr>
      <w:r w:rsidRPr="000F530D">
        <w:rPr>
          <w:rFonts w:ascii="Georgia" w:eastAsia="Calibri" w:hAnsi="Georgia" w:cs="Times New Roman"/>
          <w:sz w:val="14"/>
        </w:rPr>
        <w:t xml:space="preserve">In his formidable analysis of the Rwandan genocide, Mahmood Mamdani concludes that </w:t>
      </w:r>
      <w:r w:rsidRPr="000F530D">
        <w:rPr>
          <w:rFonts w:ascii="Georgia" w:eastAsia="Calibri" w:hAnsi="Georgia" w:cs="Times New Roman"/>
          <w:u w:val="single"/>
        </w:rPr>
        <w:t>political identities are artifacts. This does not mean there are not real victims or real perpetrators, but that continuing to act in the name of an identity once an economy of violence has sprung out of the binary logic of victim and perpetrator</w:t>
      </w:r>
      <w:r w:rsidRPr="000F530D">
        <w:rPr>
          <w:rFonts w:ascii="Georgia" w:eastAsia="Calibri" w:hAnsi="Georgia" w:cs="Times New Roman"/>
          <w:sz w:val="14"/>
        </w:rPr>
        <w:t xml:space="preserve">, or friend and enemy, </w:t>
      </w:r>
      <w:r w:rsidRPr="000F530D">
        <w:rPr>
          <w:rFonts w:ascii="Georgia" w:eastAsia="Calibri" w:hAnsi="Georgia" w:cs="Times New Roman"/>
          <w:b/>
          <w:u w:val="single"/>
          <w:bdr w:val="none" w:sz="0" w:space="0" w:color="auto" w:frame="1"/>
        </w:rPr>
        <w:t>does not enable political transformation, but prevents it</w:t>
      </w:r>
      <w:r w:rsidRPr="000F530D">
        <w:rPr>
          <w:rFonts w:ascii="Georgia" w:eastAsia="Calibri" w:hAnsi="Georgia" w:cs="Times New Roman"/>
          <w:sz w:val="14"/>
        </w:rPr>
        <w:t xml:space="preserve">. </w:t>
      </w:r>
      <w:r w:rsidRPr="000F530D">
        <w:rPr>
          <w:rFonts w:ascii="Georgia" w:eastAsia="Calibri" w:hAnsi="Georgia" w:cs="Times New Roman"/>
          <w:u w:val="single"/>
        </w:rPr>
        <w:t>The great crime of colonialism</w:t>
      </w:r>
      <w:r w:rsidRPr="000F530D">
        <w:rPr>
          <w:rFonts w:ascii="Georgia" w:eastAsia="Calibri" w:hAnsi="Georgia" w:cs="Times New Roman"/>
          <w:sz w:val="14"/>
        </w:rPr>
        <w:t xml:space="preserve">, from this perspective, went beyond the expropriation of the native; "the greater crime </w:t>
      </w:r>
      <w:r w:rsidRPr="000F530D">
        <w:rPr>
          <w:rFonts w:ascii="Georgia" w:eastAsia="Calibri" w:hAnsi="Georgia" w:cs="Times New Roman"/>
          <w:u w:val="single"/>
        </w:rPr>
        <w:t>was to politicize indigeneity in the first place</w:t>
      </w:r>
      <w:r w:rsidRPr="000F530D">
        <w:rPr>
          <w:rFonts w:ascii="Georgia" w:eastAsia="Calibri" w:hAnsi="Georgia" w:cs="Times New Roman"/>
          <w:sz w:val="14"/>
        </w:rPr>
        <w:t xml:space="preserve">."6 Mamdani includes in this politicization both the negative libeling of the native by the settler, as well as the positive self-assertion of the native response to this libel, a perspective remarkably similar, as we shall see, to Fanon's position in Black Skin White Masks. </w:t>
      </w:r>
      <w:r w:rsidRPr="000F530D">
        <w:rPr>
          <w:rFonts w:ascii="Georgia" w:eastAsia="Calibri" w:hAnsi="Georgia" w:cs="Times New Roman"/>
          <w:u w:val="single"/>
        </w:rPr>
        <w:t>The 1994 genocide in Rwanda</w:t>
      </w:r>
      <w:r w:rsidRPr="000F530D">
        <w:rPr>
          <w:rFonts w:ascii="Georgia" w:eastAsia="Calibri" w:hAnsi="Georgia" w:cs="Times New Roman"/>
          <w:sz w:val="14"/>
        </w:rPr>
        <w:t xml:space="preserve"> -- unprecedented for its massive civilian participation in the massacre of the Tutsi population -- </w:t>
      </w:r>
      <w:r w:rsidRPr="000F530D">
        <w:rPr>
          <w:rFonts w:ascii="Georgia" w:eastAsia="Calibri" w:hAnsi="Georgia" w:cs="Times New Roman"/>
          <w:u w:val="single"/>
        </w:rPr>
        <w:t>occurred in the context of a political world</w:t>
      </w:r>
      <w:r w:rsidRPr="000F530D">
        <w:rPr>
          <w:rFonts w:ascii="Georgia" w:eastAsia="Calibri" w:hAnsi="Georgia" w:cs="Times New Roman"/>
          <w:sz w:val="14"/>
        </w:rPr>
        <w:t xml:space="preserve"> </w:t>
      </w:r>
      <w:r w:rsidRPr="000F530D">
        <w:rPr>
          <w:rFonts w:ascii="Georgia" w:eastAsia="Calibri" w:hAnsi="Georgia" w:cs="Times New Roman"/>
          <w:u w:val="single"/>
        </w:rPr>
        <w:t>set in motion by Belgian colonialism: a world</w:t>
      </w:r>
      <w:r w:rsidRPr="000F530D">
        <w:rPr>
          <w:rFonts w:ascii="Georgia" w:eastAsia="Calibri" w:hAnsi="Georgia" w:cs="Times New Roman"/>
        </w:rPr>
        <w:t xml:space="preserve"> </w:t>
      </w:r>
      <w:r w:rsidRPr="000F530D">
        <w:rPr>
          <w:rFonts w:ascii="Georgia" w:eastAsia="Calibri" w:hAnsi="Georgia" w:cs="Times New Roman"/>
          <w:u w:val="single"/>
        </w:rPr>
        <w:t>divided into natives and settlers</w:t>
      </w:r>
      <w:r w:rsidRPr="000F530D">
        <w:rPr>
          <w:rFonts w:ascii="Georgia" w:eastAsia="Calibri" w:hAnsi="Georgia" w:cs="Times New Roman"/>
          <w:sz w:val="14"/>
        </w:rPr>
        <w:t xml:space="preserve">. </w:t>
      </w:r>
      <w:r w:rsidRPr="000F530D">
        <w:rPr>
          <w:rFonts w:ascii="Georgia" w:eastAsia="Calibri" w:hAnsi="Georgia" w:cs="Times New Roman"/>
          <w:b/>
          <w:u w:val="single"/>
          <w:bdr w:val="none" w:sz="0" w:space="0" w:color="auto" w:frame="1"/>
        </w:rPr>
        <w:t>The genocide was a natives' genocide</w:t>
      </w:r>
      <w:r w:rsidRPr="000F530D">
        <w:rPr>
          <w:rFonts w:ascii="Georgia" w:eastAsia="Calibri" w:hAnsi="Georgia" w:cs="Times New Roman"/>
          <w:u w:val="single"/>
        </w:rPr>
        <w:t>, Mamdani argues, a struggle by the majority, the Hutu, to cleanse the country of a threatening "alien" presence, the minority Tutsi, a group with a privileged relation to power before colonialism. This was a violence not of neighbors against neighbors then, as it is generally portrayed, he contends, but against a population viewed as a foreigner; a violence therefore that sought to eliminate a foreign presence from home soil. Rather than focusing on the origin of a racial or ethnic difference, the crucial task, according to Mamdani, is to ask when and how Hutu was made into a native identity and Tutsi into a settler identity, and to understand how violence is the key to sustaining the relationship between them.</w:t>
      </w:r>
      <w:r w:rsidRPr="000F530D">
        <w:rPr>
          <w:rFonts w:ascii="Georgia" w:eastAsia="Calibri" w:hAnsi="Georgia" w:cs="Times New Roman"/>
          <w:sz w:val="14"/>
        </w:rPr>
        <w:t xml:space="preserve">7 </w:t>
      </w:r>
      <w:r w:rsidRPr="000F530D">
        <w:rPr>
          <w:rFonts w:ascii="Georgia" w:eastAsia="Calibri" w:hAnsi="Georgia" w:cs="Times New Roman"/>
          <w:b/>
          <w:u w:val="single"/>
          <w:bdr w:val="none" w:sz="0" w:space="0" w:color="auto" w:frame="1"/>
        </w:rPr>
        <w:t>It is not merely the settler's or perpetrator's worldview we need to break out of, but that of the victim as well, for they stand or fall together.</w:t>
      </w:r>
    </w:p>
    <w:p w14:paraId="2713D5D4" w14:textId="77777777" w:rsidR="00226F44" w:rsidRPr="00226F44" w:rsidRDefault="00226F44" w:rsidP="00226F44"/>
    <w:p w14:paraId="63E4B741" w14:textId="77777777" w:rsidR="006E3E42" w:rsidRDefault="006E3E42" w:rsidP="006E3E42"/>
    <w:p w14:paraId="041E863B" w14:textId="77777777" w:rsidR="006E3E42" w:rsidRDefault="006E3E42" w:rsidP="006E3E42">
      <w:pPr>
        <w:spacing w:after="0" w:line="240" w:lineRule="auto"/>
        <w:rPr>
          <w:rStyle w:val="StyleUnderline"/>
        </w:rPr>
      </w:pPr>
    </w:p>
    <w:p w14:paraId="0C4E12F1" w14:textId="77777777" w:rsidR="00226F44" w:rsidRPr="000F530D" w:rsidRDefault="00226F44" w:rsidP="00226F44">
      <w:pPr>
        <w:keepNext/>
        <w:keepLines/>
        <w:spacing w:after="0" w:line="240" w:lineRule="auto"/>
        <w:outlineLvl w:val="3"/>
        <w:rPr>
          <w:rFonts w:ascii="Georgia" w:eastAsia="MS Gothic" w:hAnsi="Georgia" w:cs="Times New Roman"/>
          <w:b/>
          <w:iCs/>
        </w:rPr>
      </w:pPr>
      <w:r w:rsidRPr="000F530D">
        <w:rPr>
          <w:rFonts w:ascii="Georgia" w:eastAsia="MS Gothic" w:hAnsi="Georgia" w:cs="Times New Roman"/>
          <w:b/>
          <w:iCs/>
        </w:rPr>
        <w:t>Embracing mere existence allows for a politics predicated on love and friendship which affirms the humanity of other apart from politicized identity categories</w:t>
      </w:r>
    </w:p>
    <w:p w14:paraId="2A395928" w14:textId="77777777" w:rsidR="00226F44" w:rsidRPr="000F530D" w:rsidRDefault="00226F44" w:rsidP="00226F44">
      <w:pPr>
        <w:spacing w:after="0" w:line="240" w:lineRule="auto"/>
        <w:rPr>
          <w:rFonts w:ascii="Georgia" w:eastAsia="Calibri" w:hAnsi="Georgia" w:cs="Times New Roman"/>
        </w:rPr>
      </w:pPr>
      <w:r w:rsidRPr="000F530D">
        <w:rPr>
          <w:rFonts w:ascii="Georgia" w:eastAsia="Calibri" w:hAnsi="Georgia" w:cs="Times New Roman"/>
          <w:b/>
          <w:bCs/>
          <w:sz w:val="18"/>
        </w:rPr>
        <w:t xml:space="preserve">Enns 7 </w:t>
      </w:r>
      <w:r w:rsidRPr="000F530D">
        <w:rPr>
          <w:rFonts w:ascii="Georgia" w:eastAsia="Calibri" w:hAnsi="Georgia" w:cs="Times New Roman"/>
        </w:rPr>
        <w:t>(Diane, Ph.D., Associate Professor of Philosophy and Peace Studies, McMaster University, “Political Life Before Identity”, Theory &amp; Event  10:1, Project Muse)</w:t>
      </w:r>
    </w:p>
    <w:p w14:paraId="751E1072" w14:textId="77777777" w:rsidR="00226F44" w:rsidRPr="000F530D" w:rsidRDefault="00226F44" w:rsidP="00226F44">
      <w:pPr>
        <w:spacing w:after="0" w:line="240" w:lineRule="auto"/>
        <w:rPr>
          <w:rFonts w:ascii="Georgia" w:eastAsia="Calibri" w:hAnsi="Georgia" w:cs="Times New Roman"/>
          <w:u w:val="single"/>
        </w:rPr>
      </w:pPr>
      <w:r w:rsidRPr="000F530D">
        <w:rPr>
          <w:rFonts w:ascii="Georgia" w:eastAsia="Calibri" w:hAnsi="Georgia" w:cs="Times New Roman"/>
          <w:sz w:val="10"/>
        </w:rPr>
        <w:t xml:space="preserve">While this mere existence does not constitute an enviable condition for Arendt, she betrays some ambivalence towards it. She protests that inalienable human rights and the dignity that they confer, must be independent of human plurality and remain valid even for those expelled from the human community (OT 298). Whether it is possible, Arendt states, to articulate a sphere of human rights that is above the nation, guaranteed by humanity itself, is open to question. She argues that some kind of organized political community is necessary for all human individuals, yet nevertheless commits herself to thinking about the possibility of rights guaranteed by this naked condition of life beyond law, rights and polities -- for human rights must remain valid for mere existence, she states, the right to have rights must be guaranteed by humanity itself (OT 298). Thus while she considers naked life to pose a great danger to the common, political world -- it perhaps threatens our political life in an even more terrifying way than the wildness of nature once threatened man-made cities -- and even asserts that the production of such mere existence forces people into conditions of savagery and barbarism (OT 302), she alludes to the potentially affirmative conditions of this status when she relates it to love and friendship:  This </w:t>
      </w:r>
      <w:r w:rsidRPr="000F530D">
        <w:rPr>
          <w:rFonts w:ascii="Georgia" w:eastAsia="Calibri" w:hAnsi="Georgia" w:cs="Times New Roman"/>
          <w:u w:val="single"/>
        </w:rPr>
        <w:t>mere existence</w:t>
      </w:r>
      <w:r w:rsidRPr="000F530D">
        <w:rPr>
          <w:rFonts w:ascii="Georgia" w:eastAsia="Calibri" w:hAnsi="Georgia" w:cs="Times New Roman"/>
          <w:sz w:val="10"/>
        </w:rPr>
        <w:t xml:space="preserve">, that is, </w:t>
      </w:r>
      <w:r w:rsidRPr="000F530D">
        <w:rPr>
          <w:rFonts w:ascii="Georgia" w:eastAsia="Calibri" w:hAnsi="Georgia" w:cs="Times New Roman"/>
          <w:u w:val="single"/>
        </w:rPr>
        <w:t>all that which is mysteriously given us by birth and which includes the shape of our bodies and the talents of our minds, can be adequately dealt with only by the unpredictable hazards of friendship and sympathy, or by the great and incalculable grace of love</w:t>
      </w:r>
      <w:r w:rsidRPr="000F530D">
        <w:rPr>
          <w:rFonts w:ascii="Georgia" w:eastAsia="Calibri" w:hAnsi="Georgia" w:cs="Times New Roman"/>
          <w:sz w:val="10"/>
        </w:rPr>
        <w:t xml:space="preserve">, </w:t>
      </w:r>
      <w:r w:rsidRPr="000F530D">
        <w:rPr>
          <w:rFonts w:ascii="Georgia" w:eastAsia="Calibri" w:hAnsi="Georgia" w:cs="Times New Roman"/>
          <w:u w:val="single"/>
        </w:rPr>
        <w:t>which says</w:t>
      </w:r>
      <w:r w:rsidRPr="000F530D">
        <w:rPr>
          <w:rFonts w:ascii="Georgia" w:eastAsia="Calibri" w:hAnsi="Georgia" w:cs="Times New Roman"/>
          <w:sz w:val="10"/>
        </w:rPr>
        <w:t xml:space="preserve"> with Augustine, "Volo ut sis (</w:t>
      </w:r>
      <w:r w:rsidRPr="000F530D">
        <w:rPr>
          <w:rFonts w:ascii="Georgia" w:eastAsia="Calibri" w:hAnsi="Georgia" w:cs="Times New Roman"/>
          <w:u w:val="single"/>
        </w:rPr>
        <w:t>I want you to be</w:t>
      </w:r>
      <w:r w:rsidRPr="000F530D">
        <w:rPr>
          <w:rFonts w:ascii="Georgia" w:eastAsia="Calibri" w:hAnsi="Georgia" w:cs="Times New Roman"/>
          <w:sz w:val="10"/>
        </w:rPr>
        <w:t xml:space="preserve">)," </w:t>
      </w:r>
      <w:r w:rsidRPr="000F530D">
        <w:rPr>
          <w:rFonts w:ascii="Georgia" w:eastAsia="Calibri" w:hAnsi="Georgia" w:cs="Times New Roman"/>
          <w:u w:val="single"/>
        </w:rPr>
        <w:t>without being able to give any particular reason for such supreme and unsurpassable affirmation.</w:t>
      </w:r>
      <w:r w:rsidRPr="000F530D">
        <w:rPr>
          <w:rFonts w:ascii="Georgia" w:eastAsia="Calibri" w:hAnsi="Georgia" w:cs="Times New Roman"/>
          <w:sz w:val="10"/>
        </w:rPr>
        <w:t xml:space="preserve"> (OT 301)  In Agamben's notion of bare life, we again find a certain ambivalence; one that I will argue can only be understood in the context of a revised understanding of the meaning of politics. Like Arendt in the above passage, Agamben opens his series of texts on political life, community and sovereign power, by referring to a singular relationship between mere existence and love. He writes that "</w:t>
      </w:r>
      <w:r w:rsidRPr="000F530D">
        <w:rPr>
          <w:rFonts w:ascii="Georgia" w:eastAsia="Calibri" w:hAnsi="Georgia" w:cs="Times New Roman"/>
          <w:u w:val="single"/>
        </w:rPr>
        <w:t>love is never directed toward this or that property of the loved one</w:t>
      </w:r>
      <w:r w:rsidRPr="000F530D">
        <w:rPr>
          <w:rFonts w:ascii="Georgia" w:eastAsia="Calibri" w:hAnsi="Georgia" w:cs="Times New Roman"/>
          <w:sz w:val="10"/>
        </w:rPr>
        <w:t xml:space="preserve"> (being blond, being small, being tender, being lame), </w:t>
      </w:r>
      <w:r w:rsidRPr="000F530D">
        <w:rPr>
          <w:rFonts w:ascii="Georgia" w:eastAsia="Calibri" w:hAnsi="Georgia" w:cs="Times New Roman"/>
          <w:u w:val="single"/>
        </w:rPr>
        <w:t>but neither does it neglect the properties in favor of an insipid generality</w:t>
      </w:r>
      <w:r w:rsidRPr="000F530D">
        <w:rPr>
          <w:rFonts w:ascii="Georgia" w:eastAsia="Calibri" w:hAnsi="Georgia" w:cs="Times New Roman"/>
          <w:sz w:val="10"/>
        </w:rPr>
        <w:t xml:space="preserve"> (universal love): </w:t>
      </w:r>
      <w:r w:rsidRPr="000F530D">
        <w:rPr>
          <w:rFonts w:ascii="Georgia" w:eastAsia="Calibri" w:hAnsi="Georgia" w:cs="Times New Roman"/>
          <w:u w:val="single"/>
        </w:rPr>
        <w:t>The lover wants the loved one with all of its predicates, its being such as it is.</w:t>
      </w:r>
      <w:r w:rsidRPr="000F530D">
        <w:rPr>
          <w:rFonts w:ascii="Georgia" w:eastAsia="Calibri" w:hAnsi="Georgia" w:cs="Times New Roman"/>
          <w:sz w:val="10"/>
        </w:rPr>
        <w:t xml:space="preserve">"28 </w:t>
      </w:r>
      <w:r w:rsidRPr="000F530D">
        <w:rPr>
          <w:rFonts w:ascii="Georgia" w:eastAsia="Calibri" w:hAnsi="Georgia" w:cs="Times New Roman"/>
          <w:u w:val="single"/>
        </w:rPr>
        <w:t>It is this "being-such" that is always hidden when we consider relations of belonging to this or that property or class.</w:t>
      </w:r>
      <w:r w:rsidRPr="000F530D">
        <w:rPr>
          <w:rFonts w:ascii="Georgia" w:eastAsia="Calibri" w:hAnsi="Georgia" w:cs="Times New Roman"/>
          <w:sz w:val="10"/>
        </w:rPr>
        <w:t xml:space="preserve"> In other words, </w:t>
      </w:r>
      <w:r w:rsidRPr="000F530D">
        <w:rPr>
          <w:rFonts w:ascii="Georgia" w:eastAsia="Calibri" w:hAnsi="Georgia" w:cs="Times New Roman"/>
          <w:u w:val="single"/>
        </w:rPr>
        <w:t>when we think of an individual as defined by this particular identity or that, as black or white, male or female, Muslim or Christian, what is denied or hidden is this being-such with all of its predicates.</w:t>
      </w:r>
      <w:r w:rsidRPr="000F530D">
        <w:rPr>
          <w:rFonts w:ascii="Georgia" w:eastAsia="Calibri" w:hAnsi="Georgia" w:cs="Times New Roman"/>
          <w:sz w:val="10"/>
        </w:rPr>
        <w:t xml:space="preserve">  What happens in friendship and love that alters the tendency (and sometimes the imperative) to simplify and essentialize the identity categories to which we belong? </w:t>
      </w:r>
      <w:r w:rsidRPr="000F530D">
        <w:rPr>
          <w:rFonts w:ascii="Georgia" w:eastAsia="Calibri" w:hAnsi="Georgia" w:cs="Times New Roman"/>
          <w:u w:val="single"/>
        </w:rPr>
        <w:t xml:space="preserve">In friendship we cease to see the other </w:t>
      </w:r>
      <w:r w:rsidRPr="000F530D">
        <w:rPr>
          <w:rFonts w:ascii="Georgia" w:eastAsia="Calibri" w:hAnsi="Georgia" w:cs="Times New Roman"/>
          <w:u w:val="single"/>
        </w:rPr>
        <w:lastRenderedPageBreak/>
        <w:t>as white or as black, as gay or straight, able or disabled, female or male.</w:t>
      </w:r>
      <w:r w:rsidRPr="000F530D">
        <w:rPr>
          <w:rFonts w:ascii="Georgia" w:eastAsia="Calibri" w:hAnsi="Georgia" w:cs="Times New Roman"/>
          <w:sz w:val="10"/>
        </w:rPr>
        <w:t xml:space="preserve"> At least, </w:t>
      </w:r>
      <w:r w:rsidRPr="000F530D">
        <w:rPr>
          <w:rFonts w:ascii="Georgia" w:eastAsia="Calibri" w:hAnsi="Georgia" w:cs="Times New Roman"/>
          <w:u w:val="single"/>
        </w:rPr>
        <w:t>we are aware of these particular identifying categories of a companion, but exist in relation with him or her in a state of "forgetfulness" of, or "indifference" to, this reduction to one singular category.</w:t>
      </w:r>
      <w:r w:rsidRPr="000F530D">
        <w:rPr>
          <w:rFonts w:ascii="Georgia" w:eastAsia="Calibri" w:hAnsi="Georgia" w:cs="Times New Roman"/>
          <w:sz w:val="10"/>
        </w:rPr>
        <w:t xml:space="preserve"> It is when pushing a wheelchair-bound friend into an airport and noting with annoyance the infantilizing treatment to which one's intelligent and dignified friend is subjected by well-intentioned airport employees, that she becomes disabled. This is not to deny the unique obstacles her disability places before her on a daily basis, but to acknowledge how devastating this lack of the state of forgetfulness can be, as the loved one with all of her predicates becomes reduced to one identifiable category.  In using such terms as forgetfulness or indifference, I am attempting to find a language to describe this effect of loving or seeing the other with all of her predicates, her being such as it is -- an "I want you to be" without reason. </w:t>
      </w:r>
      <w:r w:rsidRPr="000F530D">
        <w:rPr>
          <w:rFonts w:ascii="Georgia" w:eastAsia="Calibri" w:hAnsi="Georgia" w:cs="Times New Roman"/>
          <w:u w:val="single"/>
        </w:rPr>
        <w:t>It isn't blindness to disability, color, or gender, but recognition of and appreciation for the bare existence or life of the other, against which the skin color, genitalia or degree of muscle coordination responsible for designating us as this or that identity become relatively insignificant. Insignificant for the love we bear him or her, which is not the same as saying insignificant in the sense that another's struggle to live with dignity in the face of discrimination is ignored.</w:t>
      </w:r>
    </w:p>
    <w:p w14:paraId="1235620F" w14:textId="77777777" w:rsidR="00226F44" w:rsidRPr="00097C4B" w:rsidRDefault="00226F44" w:rsidP="006E3E42">
      <w:pPr>
        <w:spacing w:after="0" w:line="240" w:lineRule="auto"/>
        <w:rPr>
          <w:rStyle w:val="StyleUnderline"/>
        </w:rPr>
      </w:pPr>
    </w:p>
    <w:p w14:paraId="221043B3" w14:textId="77777777" w:rsidR="006E3E42" w:rsidRPr="00097C4B" w:rsidRDefault="006E3E42" w:rsidP="006E3E42">
      <w:pPr>
        <w:spacing w:after="0" w:line="240" w:lineRule="auto"/>
        <w:rPr>
          <w:sz w:val="12"/>
        </w:rPr>
      </w:pPr>
    </w:p>
    <w:p w14:paraId="1A91A90F" w14:textId="77777777" w:rsidR="006E3E42" w:rsidRPr="00097C4B" w:rsidRDefault="006E3E42" w:rsidP="006E3E42">
      <w:pPr>
        <w:spacing w:after="0" w:line="240" w:lineRule="auto"/>
        <w:rPr>
          <w:rFonts w:cs="Calibri"/>
          <w:sz w:val="16"/>
        </w:rPr>
      </w:pPr>
    </w:p>
    <w:p w14:paraId="610F633D" w14:textId="77777777" w:rsidR="006E3E42" w:rsidRPr="00097C4B" w:rsidRDefault="006E3E42" w:rsidP="006E3E42">
      <w:pPr>
        <w:spacing w:after="0" w:line="240" w:lineRule="auto"/>
      </w:pPr>
    </w:p>
    <w:p w14:paraId="1F3A7AE8" w14:textId="77777777" w:rsidR="006E3E42" w:rsidRPr="00097C4B" w:rsidRDefault="006E3E42" w:rsidP="006E3E42">
      <w:pPr>
        <w:spacing w:after="0" w:line="240" w:lineRule="auto"/>
      </w:pPr>
    </w:p>
    <w:p w14:paraId="2189DE4A" w14:textId="77777777" w:rsidR="006E3E42" w:rsidRPr="00097C4B" w:rsidRDefault="006E3E42" w:rsidP="00584859">
      <w:pPr>
        <w:pStyle w:val="Heading4"/>
      </w:pPr>
      <w:r w:rsidRPr="00097C4B">
        <w:t>Narratives of suffering permanently relate subjectivity to victimhood and exclude anyone who does not fit the model of subordination</w:t>
      </w:r>
    </w:p>
    <w:p w14:paraId="412185B7" w14:textId="77777777" w:rsidR="006E3E42" w:rsidRPr="00097C4B" w:rsidRDefault="006E3E42" w:rsidP="006E3E42">
      <w:pPr>
        <w:spacing w:after="0" w:line="240" w:lineRule="auto"/>
      </w:pPr>
      <w:r w:rsidRPr="00097C4B">
        <w:rPr>
          <w:rStyle w:val="StyleStyleBold12pt"/>
        </w:rPr>
        <w:t xml:space="preserve">Brown 96 </w:t>
      </w:r>
      <w:r w:rsidRPr="00097C4B">
        <w:t>(Wendy Brown is Professor of Women's Studies and Legal Studies, and is Co-Director of the Center for Cultural Studies at the University of California, Santa Cruz.  The University of Chicago Law School Roundtable 1996,)</w:t>
      </w:r>
    </w:p>
    <w:p w14:paraId="3E13863C" w14:textId="2A810AF3" w:rsidR="006E3E42" w:rsidRDefault="006E3E42" w:rsidP="006E3E42">
      <w:pPr>
        <w:spacing w:after="0" w:line="240" w:lineRule="auto"/>
        <w:rPr>
          <w:sz w:val="16"/>
        </w:rPr>
      </w:pPr>
      <w:r w:rsidRPr="00097C4B">
        <w:rPr>
          <w:sz w:val="16"/>
        </w:rPr>
        <w:t xml:space="preserve"> If, taken together, the two passages from Foucault we have been consider- ing call feminists to account in our compulsion to put everything about women into discourse, they do not yet exhaust the phenomenon of being ensnared 'in the folds of our own discourses.' For if the problem I have been discussing is easy enough to see--indeed, largely familiar to those who track techniques of co-optation--at the level of legal and bureaucratic discourse, </w:t>
      </w:r>
      <w:r w:rsidRPr="00097C4B">
        <w:rPr>
          <w:rStyle w:val="CardText1Char"/>
          <w:rFonts w:cs="Calibri"/>
        </w:rPr>
        <w:t>it is altogether more disquieting when it takes the form of regulatory discourse in our own sub- and counter-cultures of resistance . . . when confessing injury becomes that which attaches us to the injury, paralyzes us within it, and prevents us from seeking or even desiring a status other than injured.</w:t>
      </w:r>
      <w:r w:rsidRPr="00097C4B">
        <w:rPr>
          <w:sz w:val="16"/>
        </w:rPr>
        <w:t xml:space="preserve"> In an age of social identification through attributes marked as culturally significant--gender, race, sexuality, and so forth--</w:t>
      </w:r>
      <w:r w:rsidRPr="00097C4B">
        <w:rPr>
          <w:rStyle w:val="CardText1Char"/>
          <w:rFonts w:cs="Calibri"/>
        </w:rPr>
        <w:t>confessional discourse, with its truth-bearing status in a post-epistemological universe, not only regulates the confessor in the name of freeing her</w:t>
      </w:r>
      <w:r w:rsidRPr="00097C4B">
        <w:rPr>
          <w:sz w:val="16"/>
        </w:rPr>
        <w:t xml:space="preserve"> as Foucault described that logic, </w:t>
      </w:r>
      <w:r w:rsidR="00FA38B7">
        <w:rPr>
          <w:rStyle w:val="CardText2Char"/>
        </w:rPr>
        <w:t>but extends beyond the confess</w:t>
      </w:r>
      <w:r w:rsidRPr="00097C4B">
        <w:rPr>
          <w:rStyle w:val="CardText2Char"/>
        </w:rPr>
        <w:t xml:space="preserve">ing individual to constitute a regulatory truth about the identity group. </w:t>
      </w:r>
      <w:r w:rsidRPr="00097C4B">
        <w:rPr>
          <w:sz w:val="16"/>
        </w:rPr>
        <w:t xml:space="preserve"> </w:t>
      </w:r>
      <w:r w:rsidRPr="00097C4B">
        <w:rPr>
          <w:rStyle w:val="CardText1Char"/>
          <w:rFonts w:cs="Calibri"/>
        </w:rPr>
        <w:t xml:space="preserve">Confessed truths are assembled and deployed as "knowledge" about the group. </w:t>
      </w:r>
      <w:r w:rsidRPr="00097C4B">
        <w:rPr>
          <w:sz w:val="16"/>
        </w:rPr>
        <w:t xml:space="preserve"> This phenomenon would seem to undergird a range of recurring troubles in feminism, from the "real woman" rejoinder to post-structuralist deconstructions of her, to totalizing descriptions of women's experience that are the inadvertent effects of various kinds of survivor stories. Thus, for example, the porn star who feels miserably exploited, violated and humiliated in her work invariably monopolizes the truth about sex work; as the girl with math anxieties constitutes the truth about women and math; as eating disor- ders have become the truth about women and food; as sexual abuse and viola- tion occupy the knowledge terrain of women and sexuality. In other words, even as feminism aims to affirm diversity among women and women's ex- periences, confession as the site of production of truth and its convergence with feminist suspicion and deauthorization of truth from other sources tends to reinstate a unified discourse in which the story of greatest suffering becomes the true story of woman. (I think this constitutes part of the rhetorical power of MacKinnon's work; analytically, the epistemological superiority of confes- sion substitutes for the older, largely discredited charge of false consciousness).  Thus, the adult who does not suffer from her or his childhood sexual experi- ence, the lesbian who does not feel shame, the woman of color who does not primarily or "correctly" identify with her marking as such--these figures are excluded as bonafide members of the categories which also claim them. Their status within these discourses is that of being "in denial," "passing" or being a "race traitor." </w:t>
      </w:r>
      <w:r w:rsidRPr="00097C4B">
        <w:rPr>
          <w:rStyle w:val="CardText1Char"/>
          <w:rFonts w:cs="Calibri"/>
        </w:rPr>
        <w:t>This is the norm-making process in feminist traditions of "breaking silence" which, ironically, silence and exclude the very women these traditions mean to empower.</w:t>
      </w:r>
      <w:r w:rsidRPr="00097C4B">
        <w:rPr>
          <w:sz w:val="16"/>
        </w:rPr>
        <w:t xml:space="preserve"> (Is it surprising, when we think in this vein, that there is so little feminist writing on heterosexual pleasure?) But</w:t>
      </w:r>
      <w:r w:rsidRPr="00097C4B">
        <w:rPr>
          <w:rStyle w:val="CardText1Char"/>
          <w:rFonts w:cs="Calibri"/>
        </w:rPr>
        <w:t xml:space="preserve"> if these practices tacitly silence those whose experiences do not parallel those whose suffering is most marked</w:t>
      </w:r>
      <w:r w:rsidRPr="00097C4B">
        <w:rPr>
          <w:sz w:val="16"/>
        </w:rPr>
        <w:t xml:space="preserve"> (or whom the discourse produces as suffering markedly), </w:t>
      </w:r>
      <w:r w:rsidRPr="00097C4B">
        <w:rPr>
          <w:rStyle w:val="CardText1Char"/>
          <w:rFonts w:cs="Calibri"/>
        </w:rPr>
        <w:t xml:space="preserve">they also condemn those whose sufferings they record to a </w:t>
      </w:r>
      <w:r w:rsidRPr="00097C4B">
        <w:rPr>
          <w:rStyle w:val="CardText2Char"/>
        </w:rPr>
        <w:t>permanent identification</w:t>
      </w:r>
      <w:r w:rsidRPr="00097C4B">
        <w:rPr>
          <w:rStyle w:val="CardText1Char"/>
          <w:rFonts w:cs="Calibri"/>
        </w:rPr>
        <w:t xml:space="preserve"> with that suffering.</w:t>
      </w:r>
      <w:r w:rsidRPr="00097C4B">
        <w:rPr>
          <w:sz w:val="16"/>
        </w:rPr>
        <w:t xml:space="preserve"> Here, </w:t>
      </w:r>
      <w:r w:rsidRPr="00097C4B">
        <w:rPr>
          <w:rStyle w:val="CardText1Char"/>
          <w:rFonts w:cs="Calibri"/>
        </w:rPr>
        <w:t>we experience a temporal ensnaring in 'the folds of our own discourses' insofar as we identify ourselves  in speech in a manner that condemns us to live in a present dominated by the past</w:t>
      </w:r>
      <w:r w:rsidRPr="00097C4B">
        <w:rPr>
          <w:sz w:val="16"/>
        </w:rPr>
        <w:t xml:space="preserve">. But what if speech and silence aren't really opposites? Indeed, </w:t>
      </w:r>
      <w:r w:rsidRPr="00097C4B">
        <w:rPr>
          <w:rStyle w:val="CardText1Char"/>
          <w:rFonts w:cs="Calibri"/>
        </w:rPr>
        <w:t>what if to speak incessantly of</w:t>
      </w:r>
      <w:r w:rsidRPr="00097C4B">
        <w:rPr>
          <w:sz w:val="16"/>
        </w:rPr>
        <w:t xml:space="preserve"> one's </w:t>
      </w:r>
      <w:r w:rsidRPr="00097C4B">
        <w:rPr>
          <w:rStyle w:val="CardText1Char"/>
          <w:rFonts w:cs="Calibri"/>
        </w:rPr>
        <w:t xml:space="preserve">suffering is to silence the possibilities of overcoming it, </w:t>
      </w:r>
      <w:r w:rsidRPr="00FA38B7">
        <w:rPr>
          <w:u w:val="single"/>
        </w:rPr>
        <w:t>of living beyond it, of identifying as something other than it?</w:t>
      </w:r>
      <w:r w:rsidRPr="00FA38B7">
        <w:t xml:space="preserve"> </w:t>
      </w:r>
      <w:r w:rsidRPr="00097C4B">
        <w:rPr>
          <w:rStyle w:val="CardText1Char"/>
          <w:rFonts w:cs="Calibri"/>
        </w:rPr>
        <w:t xml:space="preserve">What if this incessant speech not only overwhelms the experiences of </w:t>
      </w:r>
      <w:r w:rsidRPr="00097C4B">
        <w:rPr>
          <w:rStyle w:val="CardText1Char"/>
          <w:rFonts w:cs="Calibri"/>
        </w:rPr>
        <w:lastRenderedPageBreak/>
        <w:t>others, but alternative</w:t>
      </w:r>
      <w:r w:rsidRPr="00097C4B">
        <w:rPr>
          <w:sz w:val="16"/>
        </w:rPr>
        <w:t xml:space="preserve"> (unutterable? traumatized? fragmentary? inassimilable?) </w:t>
      </w:r>
      <w:r w:rsidRPr="00097C4B">
        <w:rPr>
          <w:rStyle w:val="CardText1Char"/>
          <w:rFonts w:cs="Calibri"/>
        </w:rPr>
        <w:t>zones of one's own experience</w:t>
      </w:r>
      <w:r w:rsidRPr="00097C4B">
        <w:rPr>
          <w:sz w:val="16"/>
        </w:rPr>
        <w:t>? Conversely, what if a certain modality of silence about one's suffering--and I am suggesting that we must consider modalities of silence as varied as modalities of speech and discourse--is to articulate a variety of possibilities not otherwise available to the sufferer?</w:t>
      </w:r>
    </w:p>
    <w:p w14:paraId="677B1B2E" w14:textId="77777777" w:rsidR="00FA38B7" w:rsidRPr="00097C4B" w:rsidRDefault="00FA38B7" w:rsidP="006E3E42">
      <w:pPr>
        <w:spacing w:after="0" w:line="240" w:lineRule="auto"/>
        <w:rPr>
          <w:sz w:val="16"/>
        </w:rPr>
      </w:pPr>
    </w:p>
    <w:p w14:paraId="0E1193F3" w14:textId="77777777" w:rsidR="006E3E42" w:rsidRPr="0071520D" w:rsidRDefault="006E3E42" w:rsidP="00584859">
      <w:pPr>
        <w:pStyle w:val="Heading4"/>
      </w:pPr>
      <w:r w:rsidRPr="0071520D">
        <w:t xml:space="preserve">The alternative won’t change policy practice – their radical descriptions of the world are </w:t>
      </w:r>
      <w:r w:rsidRPr="0071520D">
        <w:rPr>
          <w:u w:val="single"/>
        </w:rPr>
        <w:t>alienating</w:t>
      </w:r>
      <w:r w:rsidRPr="0071520D">
        <w:t xml:space="preserve"> – even if the academy shapes policy, the neg’s </w:t>
      </w:r>
      <w:r w:rsidRPr="0071520D">
        <w:rPr>
          <w:u w:val="single"/>
        </w:rPr>
        <w:t>method</w:t>
      </w:r>
      <w:r w:rsidRPr="0071520D">
        <w:t xml:space="preserve"> is so bankrupt it results in serial policy failure because it ignores institutional constraints</w:t>
      </w:r>
    </w:p>
    <w:p w14:paraId="5365972F" w14:textId="77777777" w:rsidR="006E3E42" w:rsidRPr="0071520D" w:rsidRDefault="006E3E42" w:rsidP="006E3E42">
      <w:pPr>
        <w:rPr>
          <w:rFonts w:eastAsia="Cambria" w:cs="Times New Roman"/>
        </w:rPr>
      </w:pPr>
      <w:r w:rsidRPr="0071520D">
        <w:rPr>
          <w:rFonts w:eastAsia="Cambria" w:cs="Times New Roman"/>
          <w:b/>
        </w:rPr>
        <w:t xml:space="preserve">Lipshutz 11 </w:t>
      </w:r>
      <w:r w:rsidRPr="0071520D">
        <w:rPr>
          <w:rFonts w:eastAsia="Cambria" w:cs="Times New Roman"/>
        </w:rPr>
        <w:t xml:space="preserve">– Prof of Politics at UC Santa Cruz, Prof of Politics at UC Santa Cruz, speaking after hearing a policy debate in which the affirmative read a straight up policy aff and the negative read a security criticism (Ronnie, Speaking about the final round at the California Round Robin, Feb 18, Accessed here: </w:t>
      </w:r>
      <w:hyperlink r:id="rId53" w:history="1">
        <w:r w:rsidRPr="0071520D">
          <w:rPr>
            <w:rStyle w:val="Hyperlink"/>
            <w:rFonts w:eastAsia="Cambria" w:cs="Times New Roman"/>
          </w:rPr>
          <w:t>http://nfltv.org/2011/02/24/cal-round-robin-policy/</w:t>
        </w:r>
      </w:hyperlink>
      <w:r w:rsidRPr="0071520D">
        <w:rPr>
          <w:rFonts w:eastAsia="Cambria" w:cs="Times New Roman"/>
        </w:rPr>
        <w:t xml:space="preserve"> JC)</w:t>
      </w:r>
    </w:p>
    <w:p w14:paraId="7B65D1F8" w14:textId="77777777" w:rsidR="006E3E42" w:rsidRPr="0071520D" w:rsidRDefault="006E3E42" w:rsidP="006E3E42">
      <w:pPr>
        <w:rPr>
          <w:rFonts w:eastAsia="Cambria" w:cs="Times New Roman"/>
        </w:rPr>
      </w:pPr>
    </w:p>
    <w:p w14:paraId="0C350684" w14:textId="77777777" w:rsidR="006E3E42" w:rsidRPr="0071520D" w:rsidRDefault="006E3E42" w:rsidP="006E3E42">
      <w:pPr>
        <w:rPr>
          <w:rFonts w:eastAsia="Cambria" w:cs="Times New Roman"/>
          <w:u w:val="single"/>
        </w:rPr>
      </w:pPr>
      <w:r w:rsidRPr="0071520D">
        <w:rPr>
          <w:rFonts w:eastAsia="Cambria" w:cs="Times New Roman"/>
          <w:sz w:val="16"/>
        </w:rPr>
        <w:t xml:space="preserve">Look, you know, </w:t>
      </w:r>
      <w:r w:rsidRPr="0071520D">
        <w:rPr>
          <w:rFonts w:eastAsia="Cambria" w:cs="Times New Roman"/>
          <w:highlight w:val="yellow"/>
          <w:u w:val="single"/>
        </w:rPr>
        <w:t>policy</w:t>
      </w:r>
      <w:r w:rsidRPr="0071520D">
        <w:rPr>
          <w:rFonts w:eastAsia="Cambria" w:cs="Times New Roman"/>
          <w:sz w:val="16"/>
        </w:rPr>
        <w:t xml:space="preserve"> -- Public policy -- </w:t>
      </w:r>
      <w:r w:rsidRPr="0071520D">
        <w:rPr>
          <w:rFonts w:eastAsia="Cambria" w:cs="Times New Roman"/>
          <w:highlight w:val="yellow"/>
          <w:u w:val="single"/>
        </w:rPr>
        <w:t>is obviously influenced by what analysts have learned in college, but it is also shaped by the organization of the institutions</w:t>
      </w:r>
      <w:r w:rsidRPr="0071520D">
        <w:rPr>
          <w:rFonts w:eastAsia="Cambria" w:cs="Times New Roman"/>
          <w:u w:val="single"/>
        </w:rPr>
        <w:t>,</w:t>
      </w:r>
      <w:r w:rsidRPr="0071520D">
        <w:rPr>
          <w:rFonts w:eastAsia="Cambria" w:cs="Times New Roman"/>
          <w:sz w:val="16"/>
        </w:rPr>
        <w:t xml:space="preserve"> am I right? I mean </w:t>
      </w:r>
      <w:r w:rsidRPr="0071520D">
        <w:rPr>
          <w:rFonts w:eastAsia="Cambria" w:cs="Times New Roman"/>
          <w:u w:val="single"/>
        </w:rPr>
        <w:t>this is the rules, and the roles that are developed</w:t>
      </w:r>
      <w:r w:rsidRPr="0071520D">
        <w:rPr>
          <w:rFonts w:eastAsia="Cambria" w:cs="Times New Roman"/>
          <w:sz w:val="16"/>
        </w:rPr>
        <w:t xml:space="preserve">. I think that </w:t>
      </w:r>
      <w:r w:rsidRPr="0071520D">
        <w:rPr>
          <w:rFonts w:eastAsia="Cambria" w:cs="Times New Roman"/>
          <w:highlight w:val="yellow"/>
          <w:u w:val="single"/>
        </w:rPr>
        <w:t>to carry the idea of theoretical distinction into the realm of policymaking is not appropriate, in the sense that it doesn’t play that role</w:t>
      </w:r>
      <w:r w:rsidRPr="0071520D">
        <w:rPr>
          <w:rFonts w:eastAsia="Cambria" w:cs="Times New Roman"/>
          <w:u w:val="single"/>
        </w:rPr>
        <w:t>.</w:t>
      </w:r>
      <w:r w:rsidRPr="0071520D">
        <w:rPr>
          <w:rFonts w:eastAsia="Cambria" w:cs="Times New Roman"/>
          <w:sz w:val="16"/>
        </w:rPr>
        <w:t xml:space="preserve"> Now, having said that</w:t>
      </w:r>
      <w:r w:rsidRPr="0071520D">
        <w:rPr>
          <w:rFonts w:eastAsia="Cambria" w:cs="Times New Roman"/>
          <w:u w:val="single"/>
        </w:rPr>
        <w:t xml:space="preserve">, </w:t>
      </w:r>
      <w:r w:rsidRPr="0071520D">
        <w:rPr>
          <w:rFonts w:eastAsia="Cambria" w:cs="Times New Roman"/>
          <w:highlight w:val="yellow"/>
          <w:u w:val="single"/>
        </w:rPr>
        <w:t>If you are in the pentagon</w:t>
      </w:r>
      <w:r w:rsidRPr="0071520D">
        <w:rPr>
          <w:rFonts w:eastAsia="Cambria" w:cs="Times New Roman"/>
          <w:sz w:val="16"/>
        </w:rPr>
        <w:t xml:space="preserve">, or in some sort of agency </w:t>
      </w:r>
      <w:r w:rsidRPr="0071520D">
        <w:rPr>
          <w:rFonts w:eastAsia="Cambria" w:cs="Times New Roman"/>
          <w:highlight w:val="yellow"/>
          <w:u w:val="single"/>
        </w:rPr>
        <w:t>charged with being concerned with security,</w:t>
      </w:r>
      <w:r w:rsidRPr="0071520D">
        <w:rPr>
          <w:rFonts w:eastAsia="Cambria" w:cs="Times New Roman"/>
          <w:sz w:val="16"/>
        </w:rPr>
        <w:t xml:space="preserve"> the sort of </w:t>
      </w:r>
      <w:r w:rsidRPr="0071520D">
        <w:rPr>
          <w:rFonts w:eastAsia="Cambria" w:cs="Times New Roman"/>
          <w:u w:val="single"/>
        </w:rPr>
        <w:t>general norms are going to be that you know you have to go along to get along</w:t>
      </w:r>
      <w:r w:rsidRPr="0071520D">
        <w:rPr>
          <w:rFonts w:eastAsia="Cambria" w:cs="Times New Roman"/>
          <w:sz w:val="16"/>
        </w:rPr>
        <w:t xml:space="preserve">. So </w:t>
      </w:r>
      <w:r w:rsidRPr="0071520D">
        <w:rPr>
          <w:rFonts w:eastAsia="Cambria" w:cs="Times New Roman"/>
          <w:highlight w:val="yellow"/>
          <w:u w:val="single"/>
        </w:rPr>
        <w:t xml:space="preserve">you can’t go in </w:t>
      </w:r>
      <w:r w:rsidRPr="00DF3251">
        <w:rPr>
          <w:rFonts w:eastAsia="Cambria" w:cs="Times New Roman"/>
          <w:highlight w:val="yellow"/>
          <w:u w:val="single"/>
        </w:rPr>
        <w:t>and sort of say you know, ontologically or epistemologically, your entire sort of</w:t>
      </w:r>
      <w:r w:rsidRPr="0071520D">
        <w:rPr>
          <w:rFonts w:eastAsia="Cambria" w:cs="Times New Roman"/>
          <w:u w:val="single"/>
        </w:rPr>
        <w:t xml:space="preserve"> </w:t>
      </w:r>
      <w:r w:rsidRPr="0071520D">
        <w:rPr>
          <w:rFonts w:eastAsia="Cambria" w:cs="Times New Roman"/>
          <w:highlight w:val="yellow"/>
          <w:u w:val="single"/>
        </w:rPr>
        <w:t>policy-making framework is wrong</w:t>
      </w:r>
      <w:r w:rsidRPr="0071520D">
        <w:rPr>
          <w:rFonts w:eastAsia="Cambria" w:cs="Times New Roman"/>
          <w:sz w:val="16"/>
        </w:rPr>
        <w:t xml:space="preserve">. That’s not gonna, you know, </w:t>
      </w:r>
      <w:r w:rsidRPr="0071520D">
        <w:rPr>
          <w:rFonts w:eastAsia="Cambria" w:cs="Times New Roman"/>
          <w:b/>
          <w:highlight w:val="yellow"/>
          <w:u w:val="single"/>
        </w:rPr>
        <w:t>you’re going to be out on the street very quickly</w:t>
      </w:r>
      <w:r w:rsidRPr="0071520D">
        <w:rPr>
          <w:rFonts w:eastAsia="Cambria" w:cs="Times New Roman"/>
          <w:b/>
          <w:u w:val="single"/>
        </w:rPr>
        <w:t>.</w:t>
      </w:r>
      <w:r w:rsidRPr="0071520D">
        <w:rPr>
          <w:rFonts w:eastAsia="Cambria" w:cs="Times New Roman"/>
          <w:sz w:val="16"/>
        </w:rPr>
        <w:t xml:space="preserve"> </w:t>
      </w:r>
      <w:r w:rsidRPr="0071520D">
        <w:rPr>
          <w:rFonts w:eastAsia="Cambria" w:cs="Times New Roman"/>
          <w:highlight w:val="yellow"/>
          <w:u w:val="single"/>
        </w:rPr>
        <w:t>Its interesting how many</w:t>
      </w:r>
      <w:r w:rsidRPr="0071520D">
        <w:rPr>
          <w:rFonts w:eastAsia="Cambria" w:cs="Times New Roman"/>
          <w:sz w:val="16"/>
        </w:rPr>
        <w:t xml:space="preserve">, I wouldn’t say it’s a lot, but its interesting </w:t>
      </w:r>
      <w:r w:rsidRPr="0071520D">
        <w:rPr>
          <w:rFonts w:eastAsia="Cambria" w:cs="Times New Roman"/>
          <w:u w:val="single"/>
        </w:rPr>
        <w:t xml:space="preserve">when </w:t>
      </w:r>
      <w:r w:rsidRPr="0071520D">
        <w:rPr>
          <w:rFonts w:eastAsia="Cambria" w:cs="Times New Roman"/>
          <w:highlight w:val="yellow"/>
          <w:u w:val="single"/>
        </w:rPr>
        <w:t>generals retire and</w:t>
      </w:r>
      <w:r w:rsidRPr="0071520D">
        <w:rPr>
          <w:rFonts w:eastAsia="Cambria" w:cs="Times New Roman"/>
          <w:u w:val="single"/>
        </w:rPr>
        <w:t xml:space="preserve"> suddenly </w:t>
      </w:r>
      <w:r w:rsidRPr="0071520D">
        <w:rPr>
          <w:rFonts w:eastAsia="Cambria" w:cs="Times New Roman"/>
          <w:highlight w:val="yellow"/>
          <w:u w:val="single"/>
        </w:rPr>
        <w:t>become</w:t>
      </w:r>
      <w:r w:rsidRPr="0071520D">
        <w:rPr>
          <w:rFonts w:eastAsia="Cambria" w:cs="Times New Roman"/>
          <w:u w:val="single"/>
        </w:rPr>
        <w:t xml:space="preserve"> argued </w:t>
      </w:r>
      <w:r w:rsidRPr="0071520D">
        <w:rPr>
          <w:rFonts w:eastAsia="Cambria" w:cs="Times New Roman"/>
          <w:highlight w:val="yellow"/>
          <w:u w:val="single"/>
        </w:rPr>
        <w:t>pacifists</w:t>
      </w:r>
      <w:r w:rsidRPr="0071520D">
        <w:rPr>
          <w:rFonts w:eastAsia="Cambria" w:cs="Times New Roman"/>
          <w:sz w:val="16"/>
          <w:highlight w:val="yellow"/>
        </w:rPr>
        <w:t>.</w:t>
      </w:r>
      <w:r w:rsidRPr="0071520D">
        <w:rPr>
          <w:rFonts w:eastAsia="Cambria" w:cs="Times New Roman"/>
          <w:sz w:val="16"/>
        </w:rPr>
        <w:t xml:space="preserve">  And you sort of say, well, </w:t>
      </w:r>
      <w:r w:rsidRPr="0071520D">
        <w:rPr>
          <w:rFonts w:eastAsia="Cambria" w:cs="Times New Roman"/>
          <w:highlight w:val="yellow"/>
          <w:u w:val="single"/>
        </w:rPr>
        <w:t>why did you wait for retirement</w:t>
      </w:r>
      <w:r w:rsidRPr="0071520D">
        <w:rPr>
          <w:rFonts w:eastAsia="Cambria" w:cs="Times New Roman"/>
          <w:u w:val="single"/>
        </w:rPr>
        <w:t xml:space="preserve"> in order to do this? It’s because </w:t>
      </w:r>
      <w:r w:rsidRPr="0071520D">
        <w:rPr>
          <w:rFonts w:eastAsia="Cambria" w:cs="Times New Roman"/>
          <w:highlight w:val="yellow"/>
          <w:u w:val="single"/>
        </w:rPr>
        <w:t>if they did it while they were on active duty</w:t>
      </w:r>
      <w:r w:rsidRPr="0071520D">
        <w:rPr>
          <w:rFonts w:eastAsia="Cambria" w:cs="Times New Roman"/>
          <w:u w:val="single"/>
        </w:rPr>
        <w:t xml:space="preserve"> </w:t>
      </w:r>
      <w:r w:rsidRPr="00DF3251">
        <w:rPr>
          <w:rFonts w:eastAsia="Cambria" w:cs="Times New Roman"/>
          <w:highlight w:val="yellow"/>
          <w:u w:val="single"/>
        </w:rPr>
        <w:t>they wouldn’t last very long,</w:t>
      </w:r>
      <w:r w:rsidRPr="0071520D">
        <w:rPr>
          <w:rFonts w:eastAsia="Cambria" w:cs="Times New Roman"/>
          <w:u w:val="single"/>
        </w:rPr>
        <w:t xml:space="preserve"> </w:t>
      </w:r>
      <w:r w:rsidRPr="00DF3251">
        <w:rPr>
          <w:rFonts w:eastAsia="Cambria" w:cs="Times New Roman"/>
          <w:u w:val="single"/>
        </w:rPr>
        <w:t>they’d be cashiered very quickly</w:t>
      </w:r>
      <w:r w:rsidRPr="0071520D">
        <w:rPr>
          <w:rFonts w:eastAsia="Cambria" w:cs="Times New Roman"/>
          <w:sz w:val="16"/>
        </w:rPr>
        <w:t xml:space="preserve">. So the point is, you know, </w:t>
      </w:r>
      <w:r w:rsidRPr="00DF3251">
        <w:rPr>
          <w:rFonts w:eastAsia="Cambria" w:cs="Times New Roman"/>
          <w:sz w:val="16"/>
          <w:highlight w:val="yellow"/>
        </w:rPr>
        <w:t>t</w:t>
      </w:r>
      <w:r w:rsidRPr="00DF3251">
        <w:rPr>
          <w:rFonts w:eastAsia="Cambria" w:cs="Times New Roman"/>
          <w:highlight w:val="yellow"/>
          <w:u w:val="single"/>
        </w:rPr>
        <w:t>he academic approach is to try and develop what are called parsimonious approaches</w:t>
      </w:r>
      <w:r w:rsidRPr="0071520D">
        <w:rPr>
          <w:rFonts w:eastAsia="Cambria" w:cs="Times New Roman"/>
          <w:sz w:val="16"/>
        </w:rPr>
        <w:t xml:space="preserve"> to sort of theorizing, you know. </w:t>
      </w:r>
      <w:r w:rsidRPr="00DF3251">
        <w:rPr>
          <w:rFonts w:eastAsia="Cambria" w:cs="Times New Roman"/>
          <w:highlight w:val="yellow"/>
          <w:u w:val="single"/>
        </w:rPr>
        <w:t>Pick out the important variables</w:t>
      </w:r>
      <w:r w:rsidRPr="0071520D">
        <w:rPr>
          <w:rFonts w:eastAsia="Cambria" w:cs="Times New Roman"/>
          <w:sz w:val="16"/>
        </w:rPr>
        <w:t xml:space="preserve">. Now </w:t>
      </w:r>
      <w:r w:rsidRPr="00DF3251">
        <w:rPr>
          <w:rFonts w:eastAsia="Cambria" w:cs="Times New Roman"/>
          <w:highlight w:val="yellow"/>
          <w:u w:val="single"/>
        </w:rPr>
        <w:t>the critical approach doesn’t really do that</w:t>
      </w:r>
      <w:r w:rsidRPr="0071520D">
        <w:rPr>
          <w:rFonts w:eastAsia="Cambria" w:cs="Times New Roman"/>
          <w:u w:val="single"/>
        </w:rPr>
        <w:t>.</w:t>
      </w:r>
      <w:r w:rsidRPr="0071520D">
        <w:rPr>
          <w:rFonts w:eastAsia="Cambria" w:cs="Times New Roman"/>
          <w:sz w:val="16"/>
        </w:rPr>
        <w:t xml:space="preserve"> But </w:t>
      </w:r>
      <w:r w:rsidRPr="0071520D">
        <w:rPr>
          <w:rFonts w:eastAsia="Cambria" w:cs="Times New Roman"/>
          <w:u w:val="single"/>
        </w:rPr>
        <w:t>what you do do</w:t>
      </w:r>
      <w:r w:rsidRPr="0071520D">
        <w:rPr>
          <w:rFonts w:eastAsia="Cambria" w:cs="Times New Roman"/>
          <w:sz w:val="16"/>
        </w:rPr>
        <w:t xml:space="preserve">, you know, </w:t>
      </w:r>
      <w:r w:rsidRPr="0071520D">
        <w:rPr>
          <w:rFonts w:eastAsia="Cambria" w:cs="Times New Roman"/>
          <w:b/>
          <w:u w:val="single"/>
        </w:rPr>
        <w:t xml:space="preserve">you sacrifice complexity for simplicity. </w:t>
      </w:r>
      <w:r w:rsidRPr="0071520D">
        <w:rPr>
          <w:rFonts w:eastAsia="Cambria" w:cs="Times New Roman"/>
          <w:sz w:val="16"/>
        </w:rPr>
        <w:t xml:space="preserve">If you read Waltz, which, you know, I’m surprised nobody here cites, Waltz basically says, you simplify as much as you can…. ERIN SIMPSON: Very Parsimonious RONNIE LIPSHUTZ: In Mans state in war, he basically says, its international anarchy that makes war possible. You can’t prevent it. And then, as a kind of a coda, he says, to explain specific wars, you have to look at personalities and the state itself. So at the end of the day, he’s gone through all this trouble of simplifying the argument only to say, you know, all it tells you is that war is possible, it doesn’t tell you anything about wars. And so I think you have to be very careful about…. You Know, </w:t>
      </w:r>
      <w:r w:rsidRPr="0071520D">
        <w:rPr>
          <w:rFonts w:eastAsia="Cambria" w:cs="Times New Roman"/>
          <w:u w:val="single"/>
        </w:rPr>
        <w:t>these are dangerous things</w:t>
      </w:r>
      <w:r w:rsidRPr="0071520D">
        <w:rPr>
          <w:rFonts w:eastAsia="Cambria" w:cs="Times New Roman"/>
          <w:sz w:val="16"/>
        </w:rPr>
        <w:t xml:space="preserve">. And </w:t>
      </w:r>
      <w:r w:rsidRPr="0071520D">
        <w:rPr>
          <w:rFonts w:eastAsia="Cambria" w:cs="Times New Roman"/>
          <w:u w:val="single"/>
        </w:rPr>
        <w:t xml:space="preserve">this is why I think that </w:t>
      </w:r>
      <w:r w:rsidRPr="0071520D">
        <w:rPr>
          <w:rFonts w:eastAsia="Cambria" w:cs="Times New Roman"/>
          <w:highlight w:val="yellow"/>
          <w:u w:val="single"/>
        </w:rPr>
        <w:t>administrations who enlist large numbers of college professors often suffer the most grievous policy failures</w:t>
      </w:r>
      <w:r w:rsidRPr="0071520D">
        <w:rPr>
          <w:rFonts w:eastAsia="Cambria" w:cs="Times New Roman"/>
          <w:sz w:val="16"/>
          <w:highlight w:val="yellow"/>
        </w:rPr>
        <w:t>.</w:t>
      </w:r>
      <w:r w:rsidRPr="0071520D">
        <w:rPr>
          <w:rFonts w:eastAsia="Cambria" w:cs="Times New Roman"/>
          <w:sz w:val="16"/>
        </w:rPr>
        <w:t xml:space="preserve"> Because </w:t>
      </w:r>
      <w:r w:rsidRPr="0071520D">
        <w:rPr>
          <w:rFonts w:eastAsia="Cambria" w:cs="Times New Roman"/>
          <w:u w:val="single"/>
        </w:rPr>
        <w:t>the college professors have these theories, and they want to apply them</w:t>
      </w:r>
      <w:r w:rsidRPr="0071520D">
        <w:rPr>
          <w:rFonts w:eastAsia="Cambria" w:cs="Times New Roman"/>
          <w:sz w:val="16"/>
        </w:rPr>
        <w:t xml:space="preserve">. I mean, </w:t>
      </w:r>
      <w:r w:rsidRPr="0071520D">
        <w:rPr>
          <w:rFonts w:eastAsia="Cambria" w:cs="Times New Roman"/>
          <w:u w:val="single"/>
        </w:rPr>
        <w:t>this is what happened with Kennedy</w:t>
      </w:r>
      <w:r w:rsidRPr="0071520D">
        <w:rPr>
          <w:rFonts w:eastAsia="Cambria" w:cs="Times New Roman"/>
          <w:sz w:val="16"/>
        </w:rPr>
        <w:t xml:space="preserve"> in particular. Kennedy </w:t>
      </w:r>
      <w:r w:rsidRPr="0071520D">
        <w:rPr>
          <w:rFonts w:eastAsia="Cambria" w:cs="Times New Roman"/>
          <w:u w:val="single"/>
        </w:rPr>
        <w:t>and</w:t>
      </w:r>
      <w:r w:rsidRPr="0071520D">
        <w:rPr>
          <w:rFonts w:eastAsia="Cambria" w:cs="Times New Roman"/>
          <w:sz w:val="16"/>
        </w:rPr>
        <w:t xml:space="preserve"> I think </w:t>
      </w:r>
      <w:r w:rsidRPr="0071520D">
        <w:rPr>
          <w:rFonts w:eastAsia="Cambria" w:cs="Times New Roman"/>
          <w:u w:val="single"/>
        </w:rPr>
        <w:t>Johnson</w:t>
      </w:r>
      <w:r w:rsidRPr="0071520D">
        <w:rPr>
          <w:rFonts w:eastAsia="Cambria" w:cs="Times New Roman"/>
          <w:sz w:val="16"/>
        </w:rPr>
        <w:t xml:space="preserve">. </w:t>
      </w:r>
      <w:r w:rsidRPr="0071520D">
        <w:rPr>
          <w:rFonts w:eastAsia="Cambria" w:cs="Times New Roman"/>
          <w:b/>
          <w:highlight w:val="yellow"/>
          <w:u w:val="single"/>
        </w:rPr>
        <w:t>They have these theories, and they want to see them operational. These theories are not about reality.</w:t>
      </w:r>
      <w:r w:rsidRPr="0071520D">
        <w:rPr>
          <w:rFonts w:eastAsia="Cambria" w:cs="Times New Roman"/>
          <w:sz w:val="16"/>
          <w:highlight w:val="yellow"/>
        </w:rPr>
        <w:t xml:space="preserve"> </w:t>
      </w:r>
      <w:r w:rsidRPr="0071520D">
        <w:rPr>
          <w:rFonts w:eastAsia="Cambria" w:cs="Times New Roman"/>
          <w:b/>
          <w:highlight w:val="yellow"/>
          <w:u w:val="single"/>
        </w:rPr>
        <w:t>This is not talking about realism. So it’s being realistic</w:t>
      </w:r>
      <w:r w:rsidRPr="0071520D">
        <w:rPr>
          <w:rFonts w:eastAsia="Cambria" w:cs="Times New Roman"/>
          <w:sz w:val="16"/>
        </w:rPr>
        <w:t xml:space="preserve">. And sometimes </w:t>
      </w:r>
      <w:r w:rsidRPr="0071520D">
        <w:rPr>
          <w:rFonts w:eastAsia="Cambria" w:cs="Times New Roman"/>
          <w:u w:val="single"/>
        </w:rPr>
        <w:t>realism means you don’t intervene, you let people alone, you let them decide what they want to do without trying to get involved.</w:t>
      </w:r>
      <w:r w:rsidRPr="0071520D">
        <w:rPr>
          <w:rFonts w:eastAsia="Cambria" w:cs="Times New Roman"/>
          <w:sz w:val="16"/>
        </w:rPr>
        <w:t xml:space="preserve"> You know, </w:t>
      </w:r>
      <w:r w:rsidRPr="0071520D">
        <w:rPr>
          <w:rFonts w:eastAsia="Cambria" w:cs="Times New Roman"/>
          <w:u w:val="single"/>
        </w:rPr>
        <w:t>we should let the Egyptians decide what they want to do without worrying about, “what should we do,</w:t>
      </w:r>
      <w:r w:rsidRPr="0071520D">
        <w:rPr>
          <w:rFonts w:eastAsia="Cambria" w:cs="Times New Roman"/>
          <w:sz w:val="16"/>
        </w:rPr>
        <w:t xml:space="preserve"> what should we do”, that kind of thing right. </w:t>
      </w:r>
      <w:r w:rsidRPr="0071520D">
        <w:rPr>
          <w:rFonts w:eastAsia="Cambria" w:cs="Times New Roman"/>
          <w:u w:val="single"/>
        </w:rPr>
        <w:t xml:space="preserve">That’s being realistic, not being a realist. </w:t>
      </w:r>
    </w:p>
    <w:p w14:paraId="4995F2EF" w14:textId="175D4CF4" w:rsidR="00951529" w:rsidRDefault="008907D1" w:rsidP="00546203">
      <w:pPr>
        <w:pStyle w:val="Heading3"/>
      </w:pPr>
      <w:r>
        <w:lastRenderedPageBreak/>
        <w:t>AT Anthropocentrism K</w:t>
      </w:r>
    </w:p>
    <w:p w14:paraId="14099514" w14:textId="77777777" w:rsidR="00546203" w:rsidRPr="00546203" w:rsidRDefault="00546203" w:rsidP="00546203">
      <w:pPr>
        <w:rPr>
          <w:b/>
        </w:rPr>
      </w:pPr>
      <w:r w:rsidRPr="00546203">
        <w:rPr>
          <w:b/>
        </w:rPr>
        <w:t>1: Alt Fails</w:t>
      </w:r>
    </w:p>
    <w:p w14:paraId="4EA8E340" w14:textId="77777777" w:rsidR="00546203" w:rsidRPr="004B0CA8" w:rsidRDefault="00546203" w:rsidP="00546203">
      <w:pPr>
        <w:pStyle w:val="Heading4"/>
      </w:pPr>
      <w:r w:rsidRPr="004B0CA8">
        <w:t>Their framework is exclusionary and excludes the general public</w:t>
      </w:r>
    </w:p>
    <w:p w14:paraId="4022F6ED" w14:textId="77777777" w:rsidR="00546203" w:rsidRPr="004B0CA8" w:rsidRDefault="00546203" w:rsidP="00546203">
      <w:r w:rsidRPr="004B0CA8">
        <w:t xml:space="preserve">Beth </w:t>
      </w:r>
      <w:r w:rsidRPr="004B0CA8">
        <w:rPr>
          <w:rStyle w:val="StyleStyleBold12pt"/>
        </w:rPr>
        <w:t>Mendenhall</w:t>
      </w:r>
      <w:r w:rsidRPr="004B0CA8">
        <w:t xml:space="preserve"> April </w:t>
      </w:r>
      <w:r w:rsidRPr="004B0CA8">
        <w:rPr>
          <w:rStyle w:val="StyleStyleBold12pt"/>
        </w:rPr>
        <w:t>2009</w:t>
      </w:r>
      <w:r w:rsidRPr="004B0CA8">
        <w:t xml:space="preserve"> undergraduate student studying Philosophy and Political Science at Kansas State University She is also a co-president of her university’s debate team. “The Environmental Crises: Why We Need Anthropocentrism” http://www.bsu.edu/libraries/virtualpress/stance/2009_spring/5Menderhall.pdf</w:t>
      </w:r>
    </w:p>
    <w:p w14:paraId="1867B26C" w14:textId="77777777" w:rsidR="00546203" w:rsidRPr="004B0CA8" w:rsidRDefault="00546203" w:rsidP="00546203">
      <w:pPr>
        <w:rPr>
          <w:rStyle w:val="StyleUnderline"/>
        </w:rPr>
      </w:pPr>
      <w:r w:rsidRPr="0091357E">
        <w:rPr>
          <w:sz w:val="14"/>
        </w:rPr>
        <w:t xml:space="preserve">The weakly anthropocentric view avoids the difficulties of justifying an environmental ethic from either end of the spectrum. On one hand, it avoids controversy over the existence of intrinsic value in non-human organisms, objects, and ecological systems. This is one important characteristic of a nonanthropocentric ethic like Deep Ecology– finding intrinsic value in all living things.3 By intrinsic value, I mean value that exists independent of any observer to give it value. For example, a nonanthropocentric ethicist would see value in an animal that no human could ever benefit from or even know about, simply because of what it is. While possibly justifiable, an </w:t>
      </w:r>
      <w:r w:rsidRPr="0091357E">
        <w:rPr>
          <w:rStyle w:val="StyleUnderline"/>
          <w:highlight w:val="yellow"/>
        </w:rPr>
        <w:t>ethic that treats all living things</w:t>
      </w:r>
      <w:r w:rsidRPr="0091357E">
        <w:rPr>
          <w:sz w:val="14"/>
        </w:rPr>
        <w:t xml:space="preserve"> and possibly even ecological systems </w:t>
      </w:r>
      <w:r w:rsidRPr="0091357E">
        <w:rPr>
          <w:rStyle w:val="StyleUnderline"/>
          <w:highlight w:val="yellow"/>
        </w:rPr>
        <w:t>as intrinsically valuable may seem very radical to a large portion of the public.</w:t>
      </w:r>
      <w:r w:rsidRPr="0091357E">
        <w:rPr>
          <w:sz w:val="14"/>
        </w:rPr>
        <w:t xml:space="preserve"> It seems that </w:t>
      </w:r>
      <w:r w:rsidRPr="0091357E">
        <w:rPr>
          <w:rStyle w:val="StyleUnderline"/>
          <w:highlight w:val="yellow"/>
        </w:rPr>
        <w:t>even the philosophical community remains divided</w:t>
      </w:r>
      <w:r w:rsidRPr="0091357E">
        <w:rPr>
          <w:sz w:val="14"/>
        </w:rPr>
        <w:t xml:space="preserve"> on the issue. </w:t>
      </w:r>
      <w:r w:rsidRPr="0091357E">
        <w:rPr>
          <w:rStyle w:val="StyleUnderline"/>
          <w:highlight w:val="yellow"/>
        </w:rPr>
        <w:t>On the other hand, our ethic avoids making felt human desire the loci of all value</w:t>
      </w:r>
      <w:r w:rsidRPr="0091357E">
        <w:rPr>
          <w:sz w:val="14"/>
        </w:rPr>
        <w:t xml:space="preserve"> by showing how considered human values can explain the value in our environment. In other words, </w:t>
      </w:r>
      <w:r w:rsidRPr="0091357E">
        <w:rPr>
          <w:rStyle w:val="StyleUnderline"/>
          <w:highlight w:val="yellow"/>
        </w:rPr>
        <w:t>what humans value, either directly or indirectly, generates value in the environment</w:t>
      </w:r>
      <w:r w:rsidRPr="0091357E">
        <w:rPr>
          <w:sz w:val="14"/>
        </w:rPr>
        <w:t xml:space="preserve">. In this way, we avoid unchecked felt preferences that would not be able to explain why excessive human consumption is wrong. </w:t>
      </w:r>
      <w:r w:rsidRPr="0091357E">
        <w:rPr>
          <w:rStyle w:val="StyleUnderline"/>
          <w:highlight w:val="yellow"/>
        </w:rPr>
        <w:t>Avoiding these controversial stances will contribute substantially to</w:t>
      </w:r>
      <w:r w:rsidRPr="004B0CA8">
        <w:rPr>
          <w:rStyle w:val="StyleUnderline"/>
        </w:rPr>
        <w:t xml:space="preserve"> </w:t>
      </w:r>
      <w:r w:rsidRPr="0091357E">
        <w:rPr>
          <w:sz w:val="14"/>
        </w:rPr>
        <w:t xml:space="preserve">the first advantage of a weakly anthropocentric environmental ethic: </w:t>
      </w:r>
      <w:r w:rsidRPr="0091357E">
        <w:rPr>
          <w:rStyle w:val="StyleUnderline"/>
          <w:highlight w:val="yellow"/>
        </w:rPr>
        <w:t>public appeal. The importance of public appeal</w:t>
      </w:r>
      <w:r w:rsidRPr="0091357E">
        <w:rPr>
          <w:sz w:val="14"/>
        </w:rPr>
        <w:t xml:space="preserve"> to an environmental ethic </w:t>
      </w:r>
      <w:r w:rsidRPr="0091357E">
        <w:rPr>
          <w:rStyle w:val="StyleUnderline"/>
          <w:highlight w:val="yellow"/>
        </w:rPr>
        <w:t>cannot be overstated. We are running out of time to slow or reverse the effects of past environmental degradation</w:t>
      </w:r>
      <w:r w:rsidRPr="0091357E">
        <w:rPr>
          <w:sz w:val="14"/>
        </w:rPr>
        <w:t xml:space="preserve">, and we will need the support of society to combat them effectively. Hence, the most important advantage of a weakly anthropocentric ethic over a nonanthropocentric one is public appeal because many people feel that nonanthropocentrism is just too radical and contrary to common sense. For many, all value does come from humans, since they believe we are the only species capable of rational thought. Opinions about the environment are certainly changing, but anecdotal evidence seems to indicate that most reasons given for increasing environmental protection all reduce to anthropocentrism. For example, the 2004 book The Meat You Eat, by Ken Midkiff, explains why factory farming should be rejected, with a focus on its detrimental effects to human health. The vegan and vegetarian movements have increasingly focused on this angle of the factory farming debate, perhaps because of the broader appeal of human-focused motivations. As Midkiff says, “It is simply impossible to raise animals in concentrated operations and to slaughter these animals by the thousands… without severe health consequences among humans. By treating these animals as units of production, the industrial methods, ultimately and inevitably, produce meats that are unfit to eat.”4 </w:t>
      </w:r>
      <w:r w:rsidRPr="0091357E">
        <w:rPr>
          <w:rStyle w:val="StyleUnderline"/>
          <w:highlight w:val="yellow"/>
        </w:rPr>
        <w:t>Even if this justification</w:t>
      </w:r>
      <w:r w:rsidRPr="0091357E">
        <w:rPr>
          <w:sz w:val="14"/>
        </w:rPr>
        <w:t xml:space="preserve"> for ending factory </w:t>
      </w:r>
      <w:r w:rsidRPr="0091357E">
        <w:rPr>
          <w:sz w:val="14"/>
          <w:highlight w:val="yellow"/>
        </w:rPr>
        <w:t xml:space="preserve">farming </w:t>
      </w:r>
      <w:r w:rsidRPr="0091357E">
        <w:rPr>
          <w:rStyle w:val="StyleUnderline"/>
          <w:highlight w:val="yellow"/>
        </w:rPr>
        <w:t>is not one defended by deep ecologists, isn’t actual change more important?</w:t>
      </w:r>
      <w:r w:rsidRPr="0091357E">
        <w:rPr>
          <w:sz w:val="14"/>
        </w:rPr>
        <w:t xml:space="preserve"> Common justifications for species protection include parents wanting their children to know what an elephant, or a leopard, or a panda look like, how the beauty of animals increases human satisfaction in much the same way that an art gallery would, or the genetic information they can provide which might cure human diseases. In fact, almost every justification printed or aired in major news media reflects a anthropocentric bias. For example, an April 2008 article from the BBC, entitled “Species Loss Bad for Our Health”, surveys “a wide range of threatened species whose biology could hold secrets to possible treatments for a growing variety of ailments.”5 President-elect Barack Obama has consistently spoken about global warming in terms of its impact on future human generations. In a 2007 speech at Portsmouth, New Hampshire, he stressed the urgency of the issue by saying that “the polar ice caps are now melting faster than science had ever predicted… this is not the future I want for my daughters.”6 As for the last premise, most people agree that human consciousness is intrinsically valuable. That is the reason why this value needs little explanation. </w:t>
      </w:r>
      <w:r w:rsidRPr="0091357E">
        <w:rPr>
          <w:rStyle w:val="StyleUnderline"/>
          <w:highlight w:val="yellow"/>
        </w:rPr>
        <w:t>Even if this justification isn’t perfect</w:t>
      </w:r>
      <w:r w:rsidRPr="0091357E">
        <w:rPr>
          <w:sz w:val="14"/>
          <w:highlight w:val="yellow"/>
        </w:rPr>
        <w:t xml:space="preserve">, I believe that </w:t>
      </w:r>
      <w:r w:rsidRPr="0091357E">
        <w:rPr>
          <w:rStyle w:val="StyleUnderline"/>
          <w:highlight w:val="yellow"/>
        </w:rPr>
        <w:t>the ecological ends justify the philosophical means.</w:t>
      </w:r>
    </w:p>
    <w:p w14:paraId="5D34A848" w14:textId="77777777" w:rsidR="00546203" w:rsidRPr="004B0CA8" w:rsidRDefault="00546203" w:rsidP="00546203">
      <w:pPr>
        <w:pStyle w:val="Heading4"/>
      </w:pPr>
      <w:r w:rsidRPr="004B0CA8">
        <w:t>Alt fails to appeal to the public- only an anthropocentric view can spur action</w:t>
      </w:r>
    </w:p>
    <w:p w14:paraId="4828C432" w14:textId="77777777" w:rsidR="00546203" w:rsidRPr="004B0CA8" w:rsidRDefault="00546203" w:rsidP="00546203">
      <w:r w:rsidRPr="004B0CA8">
        <w:t xml:space="preserve">Beth </w:t>
      </w:r>
      <w:r w:rsidRPr="004B0CA8">
        <w:rPr>
          <w:rStyle w:val="StyleStyleBold12pt"/>
        </w:rPr>
        <w:t>Mendenhall</w:t>
      </w:r>
      <w:r w:rsidRPr="004B0CA8">
        <w:t xml:space="preserve"> April </w:t>
      </w:r>
      <w:r w:rsidRPr="004B0CA8">
        <w:rPr>
          <w:rStyle w:val="StyleStyleBold12pt"/>
        </w:rPr>
        <w:t>2009</w:t>
      </w:r>
      <w:r w:rsidRPr="004B0CA8">
        <w:t xml:space="preserve"> undergraduate student studying Philosophy and Political Science at Kansas State University She is also a co-president of her university’s debate team.  “The Environmental Crises: Why We Need Anthropocentrism” http://www.bsu.edu/libraries/virtualpress/stance/2009_spring/5Menderhall.pdf</w:t>
      </w:r>
    </w:p>
    <w:p w14:paraId="5EFB9D89" w14:textId="77777777" w:rsidR="00546203" w:rsidRPr="0091357E" w:rsidRDefault="00546203" w:rsidP="00546203">
      <w:pPr>
        <w:rPr>
          <w:sz w:val="14"/>
        </w:rPr>
      </w:pPr>
      <w:r w:rsidRPr="0091357E">
        <w:rPr>
          <w:rStyle w:val="StyleUnderline"/>
          <w:highlight w:val="yellow"/>
        </w:rPr>
        <w:t>For a system of ethics to be successful, it must be both internally consistent and widely acceptable</w:t>
      </w:r>
      <w:r w:rsidRPr="0091357E">
        <w:rPr>
          <w:sz w:val="14"/>
        </w:rPr>
        <w:t>. There is danger in getting so caught up in the first requirement that we find ourselves defending views that most human beings would be unwilling to accept – such positions are doomed to be ignored by most outside the philosophical community. Environmental ethics, which seek to explain the ethical relationship between humans and the environment, are no exception. The main point of contention among environmental ethicists revolves around the question of anthropocentrism. Anthropocentrism is the evaluation of reality exclusively in terms of human interests and values. As a way of viewing the world, anthropocentrism has a profound impact on our decision-making calculus. I believe</w:t>
      </w:r>
      <w:r w:rsidRPr="004B0CA8">
        <w:rPr>
          <w:rStyle w:val="StyleUnderline"/>
        </w:rPr>
        <w:t xml:space="preserve"> </w:t>
      </w:r>
      <w:r w:rsidRPr="0091357E">
        <w:rPr>
          <w:sz w:val="14"/>
        </w:rPr>
        <w:t>that</w:t>
      </w:r>
      <w:r w:rsidRPr="004B0CA8">
        <w:rPr>
          <w:rStyle w:val="StyleUnderline"/>
        </w:rPr>
        <w:t xml:space="preserve"> </w:t>
      </w:r>
      <w:r w:rsidRPr="0091357E">
        <w:rPr>
          <w:rStyle w:val="StyleUnderline"/>
          <w:highlight w:val="yellow"/>
        </w:rPr>
        <w:t xml:space="preserve">an anthropocentric environmental ethic can be both internally consistent, and widely accepted, by confirming the intuitions of environmentalists who seek to challenge human destruction of the natural world. In that way, our environmental ethic can effect more </w:t>
      </w:r>
      <w:r w:rsidRPr="0091357E">
        <w:rPr>
          <w:rStyle w:val="StyleUnderline"/>
          <w:highlight w:val="yellow"/>
        </w:rPr>
        <w:lastRenderedPageBreak/>
        <w:t>change in the way humans treat the environment, and be defensible to a critical audience. The decision to adopt an anthropocentric environmental ethic is one that is both pragmatic and ethical.</w:t>
      </w:r>
      <w:r w:rsidRPr="004B0CA8">
        <w:rPr>
          <w:rStyle w:val="StyleUnderline"/>
        </w:rPr>
        <w:t xml:space="preserve"> </w:t>
      </w:r>
      <w:r w:rsidRPr="0091357E">
        <w:rPr>
          <w:sz w:val="14"/>
        </w:rPr>
        <w:t>Its practical appeal stems from its attraction to a wide audience, while its ethical appeal is generated by its concern for those animals, humans, and ecosystems suffering from the environmental crises.</w:t>
      </w:r>
    </w:p>
    <w:p w14:paraId="75D775C5" w14:textId="77777777" w:rsidR="00546203" w:rsidRPr="004B0CA8" w:rsidRDefault="00546203" w:rsidP="00546203"/>
    <w:p w14:paraId="65CE0112" w14:textId="77777777" w:rsidR="00546203" w:rsidRPr="00546203" w:rsidRDefault="00546203" w:rsidP="00546203">
      <w:pPr>
        <w:rPr>
          <w:b/>
        </w:rPr>
      </w:pPr>
      <w:r w:rsidRPr="00546203">
        <w:rPr>
          <w:b/>
        </w:rPr>
        <w:t>2 Turn:</w:t>
      </w:r>
    </w:p>
    <w:p w14:paraId="2B0C0F25" w14:textId="77777777" w:rsidR="00546203" w:rsidRPr="004B0CA8" w:rsidRDefault="00546203" w:rsidP="00546203">
      <w:pPr>
        <w:pStyle w:val="cardtext"/>
        <w:ind w:left="0"/>
        <w:rPr>
          <w:sz w:val="12"/>
        </w:rPr>
      </w:pPr>
    </w:p>
    <w:p w14:paraId="08ADBEBC" w14:textId="77777777" w:rsidR="00546203" w:rsidRPr="004B0CA8" w:rsidRDefault="00546203" w:rsidP="00546203">
      <w:pPr>
        <w:rPr>
          <w:rFonts w:cs="Arial"/>
          <w:b/>
        </w:rPr>
      </w:pPr>
    </w:p>
    <w:p w14:paraId="0C7ADFEF" w14:textId="77777777" w:rsidR="00546203" w:rsidRPr="004B0CA8" w:rsidRDefault="00546203" w:rsidP="00546203">
      <w:pPr>
        <w:pStyle w:val="Heading4"/>
      </w:pPr>
      <w:r w:rsidRPr="004B0CA8">
        <w:t>Eliminating divisions between human and animal causes the conscious destruction of indigenous cultures.</w:t>
      </w:r>
    </w:p>
    <w:p w14:paraId="60ED78B0" w14:textId="77777777" w:rsidR="00546203" w:rsidRPr="004B0CA8" w:rsidRDefault="00546203" w:rsidP="00546203">
      <w:pPr>
        <w:pStyle w:val="Heading4"/>
        <w:rPr>
          <w:sz w:val="18"/>
        </w:rPr>
      </w:pPr>
      <w:r w:rsidRPr="004B0CA8">
        <w:t>Staudenmaier ‘4</w:t>
      </w:r>
      <w:r w:rsidRPr="004B0CA8">
        <w:rPr>
          <w:sz w:val="18"/>
        </w:rPr>
        <w:t xml:space="preserve"> </w:t>
      </w:r>
    </w:p>
    <w:p w14:paraId="113BDFDE" w14:textId="77777777" w:rsidR="00546203" w:rsidRPr="004B0CA8" w:rsidRDefault="00546203" w:rsidP="00546203">
      <w:r w:rsidRPr="004B0CA8">
        <w:t>(Peter, Ambiguities of Animal Rights, Institute for Social Ecology, </w:t>
      </w:r>
      <w:r w:rsidRPr="004B0CA8">
        <w:rPr>
          <w:color w:val="000000"/>
        </w:rPr>
        <w:t>http://www.social-ecology.org/article.php?story=20040611140817458)</w:t>
      </w:r>
    </w:p>
    <w:p w14:paraId="4107F8A7" w14:textId="77777777" w:rsidR="00546203" w:rsidRPr="0091357E" w:rsidRDefault="00546203" w:rsidP="00546203">
      <w:pPr>
        <w:tabs>
          <w:tab w:val="left" w:pos="1770"/>
        </w:tabs>
        <w:rPr>
          <w:rFonts w:cs="Arial"/>
          <w:sz w:val="12"/>
        </w:rPr>
      </w:pPr>
      <w:r w:rsidRPr="004B0CA8">
        <w:rPr>
          <w:rFonts w:cs="Arial"/>
          <w:szCs w:val="20"/>
          <w:highlight w:val="green"/>
          <w:u w:val="single"/>
        </w:rPr>
        <w:t>The unexamined cultural prejudices</w:t>
      </w:r>
      <w:r w:rsidRPr="004B0CA8">
        <w:rPr>
          <w:rFonts w:cs="Arial"/>
          <w:szCs w:val="20"/>
          <w:u w:val="single"/>
        </w:rPr>
        <w:t xml:space="preserve"> </w:t>
      </w:r>
      <w:r w:rsidRPr="004B0CA8">
        <w:rPr>
          <w:rFonts w:cs="Arial"/>
          <w:szCs w:val="20"/>
          <w:highlight w:val="green"/>
          <w:u w:val="single"/>
        </w:rPr>
        <w:t>embedded</w:t>
      </w:r>
      <w:r w:rsidRPr="004B0CA8">
        <w:rPr>
          <w:rFonts w:cs="Arial"/>
          <w:szCs w:val="20"/>
          <w:u w:val="single"/>
        </w:rPr>
        <w:t xml:space="preserve"> deep </w:t>
      </w:r>
      <w:r w:rsidRPr="004B0CA8">
        <w:rPr>
          <w:rFonts w:cs="Arial"/>
          <w:szCs w:val="20"/>
          <w:highlight w:val="green"/>
          <w:u w:val="single"/>
        </w:rPr>
        <w:t>within animal rights thinking</w:t>
      </w:r>
      <w:r w:rsidRPr="004B0CA8">
        <w:rPr>
          <w:rFonts w:cs="Arial"/>
          <w:szCs w:val="20"/>
          <w:u w:val="single"/>
        </w:rPr>
        <w:t xml:space="preserve"> </w:t>
      </w:r>
      <w:r w:rsidRPr="004B0CA8">
        <w:rPr>
          <w:rFonts w:cs="Arial"/>
          <w:szCs w:val="20"/>
          <w:highlight w:val="green"/>
          <w:u w:val="single"/>
        </w:rPr>
        <w:t>carry</w:t>
      </w:r>
      <w:r w:rsidRPr="004B0CA8">
        <w:rPr>
          <w:rFonts w:cs="Arial"/>
          <w:szCs w:val="20"/>
          <w:u w:val="single"/>
        </w:rPr>
        <w:t xml:space="preserve"> </w:t>
      </w:r>
      <w:r w:rsidRPr="004B0CA8">
        <w:rPr>
          <w:rFonts w:cs="Arial"/>
          <w:szCs w:val="20"/>
          <w:highlight w:val="green"/>
          <w:u w:val="single"/>
        </w:rPr>
        <w:t>political implications</w:t>
      </w:r>
      <w:r w:rsidRPr="004B0CA8">
        <w:rPr>
          <w:rFonts w:cs="Arial"/>
          <w:szCs w:val="20"/>
          <w:u w:val="single"/>
        </w:rPr>
        <w:t xml:space="preserve"> </w:t>
      </w:r>
      <w:r w:rsidRPr="004B0CA8">
        <w:rPr>
          <w:rFonts w:cs="Arial"/>
          <w:szCs w:val="20"/>
          <w:highlight w:val="green"/>
          <w:u w:val="single"/>
        </w:rPr>
        <w:t>that</w:t>
      </w:r>
      <w:r w:rsidRPr="004B0CA8">
        <w:rPr>
          <w:rFonts w:cs="Arial"/>
          <w:szCs w:val="20"/>
          <w:u w:val="single"/>
        </w:rPr>
        <w:t xml:space="preserve"> </w:t>
      </w:r>
      <w:r w:rsidRPr="004B0CA8">
        <w:rPr>
          <w:rFonts w:cs="Arial"/>
          <w:szCs w:val="20"/>
          <w:highlight w:val="green"/>
          <w:u w:val="single"/>
        </w:rPr>
        <w:t>are</w:t>
      </w:r>
      <w:r w:rsidRPr="004B0CA8">
        <w:rPr>
          <w:rFonts w:cs="Arial"/>
          <w:szCs w:val="20"/>
          <w:u w:val="single"/>
        </w:rPr>
        <w:t xml:space="preserve"> unavoidably </w:t>
      </w:r>
      <w:r w:rsidRPr="004B0CA8">
        <w:rPr>
          <w:rFonts w:cs="Arial"/>
          <w:szCs w:val="20"/>
          <w:highlight w:val="green"/>
          <w:u w:val="single"/>
        </w:rPr>
        <w:t>elitist</w:t>
      </w:r>
      <w:r w:rsidRPr="0091357E">
        <w:rPr>
          <w:rFonts w:cs="Arial"/>
          <w:sz w:val="12"/>
          <w:szCs w:val="20"/>
        </w:rPr>
        <w:t xml:space="preserve">. </w:t>
      </w:r>
      <w:r w:rsidRPr="004B0CA8">
        <w:rPr>
          <w:rFonts w:cs="Arial"/>
          <w:szCs w:val="20"/>
          <w:u w:val="single"/>
        </w:rPr>
        <w:t xml:space="preserve">A consistent </w:t>
      </w:r>
      <w:r w:rsidRPr="004B0CA8">
        <w:rPr>
          <w:rFonts w:cs="Arial"/>
          <w:szCs w:val="20"/>
          <w:highlight w:val="green"/>
          <w:u w:val="single"/>
        </w:rPr>
        <w:t>animal rights</w:t>
      </w:r>
      <w:r w:rsidRPr="004B0CA8">
        <w:rPr>
          <w:rFonts w:cs="Arial"/>
          <w:szCs w:val="20"/>
          <w:u w:val="single"/>
        </w:rPr>
        <w:t xml:space="preserve"> stance</w:t>
      </w:r>
      <w:r w:rsidRPr="0091357E">
        <w:rPr>
          <w:rFonts w:cs="Arial"/>
          <w:sz w:val="12"/>
          <w:szCs w:val="20"/>
        </w:rPr>
        <w:t xml:space="preserve">, after all, </w:t>
      </w:r>
      <w:r w:rsidRPr="004B0CA8">
        <w:rPr>
          <w:rFonts w:cs="Arial"/>
          <w:szCs w:val="20"/>
          <w:highlight w:val="green"/>
          <w:u w:val="single"/>
        </w:rPr>
        <w:t>would require</w:t>
      </w:r>
      <w:r w:rsidRPr="004B0CA8">
        <w:rPr>
          <w:rFonts w:cs="Arial"/>
          <w:szCs w:val="20"/>
          <w:u w:val="single"/>
        </w:rPr>
        <w:t xml:space="preserve"> many </w:t>
      </w:r>
      <w:r w:rsidRPr="004B0CA8">
        <w:rPr>
          <w:rFonts w:cs="Arial"/>
          <w:szCs w:val="20"/>
          <w:highlight w:val="green"/>
          <w:u w:val="single"/>
        </w:rPr>
        <w:t>aboriginal peoples to abandon their sustainable livelihoods</w:t>
      </w:r>
      <w:r w:rsidRPr="004B0CA8">
        <w:rPr>
          <w:rFonts w:cs="Arial"/>
          <w:szCs w:val="20"/>
          <w:u w:val="single"/>
        </w:rPr>
        <w:t xml:space="preserve"> and lifeways </w:t>
      </w:r>
      <w:r w:rsidRPr="004B0CA8">
        <w:rPr>
          <w:rFonts w:cs="Arial"/>
          <w:b/>
          <w:szCs w:val="20"/>
          <w:highlight w:val="green"/>
          <w:u w:val="single"/>
        </w:rPr>
        <w:t>completely</w:t>
      </w:r>
      <w:r w:rsidRPr="0091357E">
        <w:rPr>
          <w:rFonts w:cs="Arial"/>
          <w:sz w:val="12"/>
          <w:szCs w:val="20"/>
        </w:rPr>
        <w:t xml:space="preserve">. Animal rights has no reasonable alternative to offer to communities like the Inuit, whose very existence in their ecological niche is predicated on hunting animals. </w:t>
      </w:r>
      <w:r w:rsidRPr="004B0CA8">
        <w:rPr>
          <w:rFonts w:cs="Arial"/>
          <w:szCs w:val="20"/>
          <w:u w:val="single"/>
        </w:rPr>
        <w:t>An animal rights viewpoint can only look down disdainfully on those peasant societies in Latin America and elsewhere that depend on small-scale animal husbandry as an integral part of their diet</w:t>
      </w:r>
      <w:r w:rsidRPr="0091357E">
        <w:rPr>
          <w:rFonts w:cs="Arial"/>
          <w:sz w:val="12"/>
          <w:szCs w:val="20"/>
        </w:rPr>
        <w:t xml:space="preserve">, as well as pastoralists in Africa and Asia who rely centrally upon animals to maintain traditional subsistence economies that long predate the colonial imposition of capitalism. </w:t>
      </w:r>
      <w:r w:rsidRPr="004B0CA8">
        <w:rPr>
          <w:rFonts w:cs="Arial"/>
          <w:szCs w:val="20"/>
          <w:highlight w:val="green"/>
          <w:u w:val="single"/>
        </w:rPr>
        <w:t>These are not matters of “taste” but</w:t>
      </w:r>
      <w:r w:rsidRPr="004B0CA8">
        <w:rPr>
          <w:rFonts w:cs="Arial"/>
          <w:szCs w:val="20"/>
          <w:u w:val="single"/>
        </w:rPr>
        <w:t xml:space="preserve"> of sustainability and </w:t>
      </w:r>
      <w:r w:rsidRPr="004B0CA8">
        <w:rPr>
          <w:rStyle w:val="Emphasis"/>
          <w:b/>
          <w:i/>
          <w:szCs w:val="20"/>
          <w:highlight w:val="green"/>
        </w:rPr>
        <w:t>survival</w:t>
      </w:r>
      <w:r w:rsidRPr="0091357E">
        <w:rPr>
          <w:rFonts w:cs="Arial"/>
          <w:sz w:val="12"/>
          <w:szCs w:val="20"/>
        </w:rPr>
        <w:t xml:space="preserve">. </w:t>
      </w:r>
      <w:r w:rsidRPr="004B0CA8">
        <w:rPr>
          <w:rFonts w:cs="Arial"/>
          <w:szCs w:val="20"/>
          <w:highlight w:val="green"/>
          <w:u w:val="single"/>
        </w:rPr>
        <w:t>Forsaking</w:t>
      </w:r>
      <w:r w:rsidRPr="004B0CA8">
        <w:rPr>
          <w:rFonts w:cs="Arial"/>
          <w:szCs w:val="20"/>
          <w:u w:val="single"/>
        </w:rPr>
        <w:t xml:space="preserve"> </w:t>
      </w:r>
      <w:r w:rsidRPr="004B0CA8">
        <w:rPr>
          <w:rFonts w:cs="Arial"/>
          <w:szCs w:val="20"/>
          <w:highlight w:val="green"/>
          <w:u w:val="single"/>
        </w:rPr>
        <w:t>such practices</w:t>
      </w:r>
      <w:r w:rsidRPr="0091357E">
        <w:rPr>
          <w:rFonts w:cs="Arial"/>
          <w:sz w:val="12"/>
          <w:szCs w:val="20"/>
        </w:rPr>
        <w:t xml:space="preserve"> makes no ecological or social sense, and </w:t>
      </w:r>
      <w:r w:rsidRPr="004B0CA8">
        <w:rPr>
          <w:rFonts w:cs="Arial"/>
          <w:szCs w:val="20"/>
          <w:highlight w:val="green"/>
          <w:u w:val="single"/>
        </w:rPr>
        <w:t>would be tantamount to eliminating</w:t>
      </w:r>
      <w:r w:rsidRPr="004B0CA8">
        <w:rPr>
          <w:rFonts w:cs="Arial"/>
          <w:szCs w:val="20"/>
          <w:u w:val="single"/>
        </w:rPr>
        <w:t xml:space="preserve"> </w:t>
      </w:r>
      <w:r w:rsidRPr="004B0CA8">
        <w:rPr>
          <w:rFonts w:cs="Arial"/>
          <w:szCs w:val="20"/>
          <w:highlight w:val="green"/>
          <w:u w:val="single"/>
        </w:rPr>
        <w:t>these</w:t>
      </w:r>
      <w:r w:rsidRPr="004B0CA8">
        <w:rPr>
          <w:rFonts w:cs="Arial"/>
          <w:szCs w:val="20"/>
          <w:u w:val="single"/>
        </w:rPr>
        <w:t xml:space="preserve"> distinctive </w:t>
      </w:r>
      <w:r w:rsidRPr="004B0CA8">
        <w:rPr>
          <w:rFonts w:cs="Arial"/>
          <w:szCs w:val="20"/>
          <w:highlight w:val="green"/>
          <w:u w:val="single"/>
        </w:rPr>
        <w:t>societies</w:t>
      </w:r>
      <w:r w:rsidRPr="004B0CA8">
        <w:rPr>
          <w:rFonts w:cs="Arial"/>
          <w:szCs w:val="20"/>
          <w:u w:val="single"/>
        </w:rPr>
        <w:t xml:space="preserve"> themselves, all </w:t>
      </w:r>
      <w:r w:rsidRPr="004B0CA8">
        <w:rPr>
          <w:rFonts w:cs="Arial"/>
          <w:szCs w:val="20"/>
          <w:highlight w:val="green"/>
          <w:u w:val="single"/>
        </w:rPr>
        <w:t>for the sake of</w:t>
      </w:r>
      <w:r w:rsidRPr="004B0CA8">
        <w:rPr>
          <w:rFonts w:cs="Arial"/>
          <w:szCs w:val="20"/>
          <w:u w:val="single"/>
        </w:rPr>
        <w:t xml:space="preserve"> assimilation to standards of </w:t>
      </w:r>
      <w:r w:rsidRPr="004B0CA8">
        <w:rPr>
          <w:rFonts w:cs="Arial"/>
          <w:szCs w:val="20"/>
          <w:highlight w:val="green"/>
          <w:u w:val="single"/>
        </w:rPr>
        <w:t>morality</w:t>
      </w:r>
      <w:r w:rsidRPr="004B0CA8">
        <w:rPr>
          <w:rFonts w:cs="Arial"/>
          <w:szCs w:val="20"/>
          <w:u w:val="single"/>
        </w:rPr>
        <w:t xml:space="preserve"> </w:t>
      </w:r>
      <w:r w:rsidRPr="004B0CA8">
        <w:rPr>
          <w:rFonts w:cs="Arial"/>
          <w:szCs w:val="20"/>
          <w:highlight w:val="green"/>
          <w:u w:val="single"/>
        </w:rPr>
        <w:t>and nutrition</w:t>
      </w:r>
      <w:r w:rsidRPr="004B0CA8">
        <w:rPr>
          <w:rFonts w:cs="Arial"/>
          <w:szCs w:val="20"/>
          <w:u w:val="single"/>
        </w:rPr>
        <w:t xml:space="preserve"> propounded by middle-class westerners convinced of their own rectitude</w:t>
      </w:r>
      <w:r w:rsidRPr="0091357E">
        <w:rPr>
          <w:rFonts w:cs="Arial"/>
          <w:sz w:val="12"/>
          <w:szCs w:val="20"/>
        </w:rPr>
        <w:t>. Too many animal rights proponents forget that their belief system is essentially a European-derived construct, and neglect the practical repercussions of universalizing it into an unqualified principle of human moral conduct as such.</w:t>
      </w:r>
      <w:bookmarkStart w:id="20" w:name="13593d5ea23d59ef_sdfootnote13anc"/>
      <w:bookmarkEnd w:id="20"/>
      <w:r w:rsidRPr="0091357E">
        <w:rPr>
          <w:rFonts w:cs="Arial"/>
          <w:color w:val="000000"/>
          <w:sz w:val="12"/>
          <w:szCs w:val="20"/>
        </w:rPr>
        <w:t>13</w:t>
      </w:r>
      <w:r w:rsidRPr="0091357E">
        <w:rPr>
          <w:rFonts w:cs="Arial"/>
          <w:sz w:val="12"/>
          <w:szCs w:val="20"/>
        </w:rPr>
        <w:t xml:space="preserve"> Nowhere is this combination of parochialism and condescension more apparent than in the animus against hunting. Many animal rights enthusiasts cannot conceive of hunting as anything other than a brutal and senseless activity undertaken for contemptible reasons. Heedless of their own prejudices, they take hunting for an expression of speciesist prejudice. What animal rights theorists malign as ‘sport hunting’ often provides a significant seasonal supplement to the diets of rural populations who lack the luxuries of tempeh and seitan. </w:t>
      </w:r>
      <w:r w:rsidRPr="004B0CA8">
        <w:rPr>
          <w:rFonts w:cs="Arial"/>
          <w:szCs w:val="20"/>
          <w:u w:val="single"/>
        </w:rPr>
        <w:t xml:space="preserve">Even </w:t>
      </w:r>
      <w:r w:rsidRPr="004B0CA8">
        <w:rPr>
          <w:rFonts w:cs="Arial"/>
          <w:szCs w:val="20"/>
          <w:highlight w:val="green"/>
          <w:u w:val="single"/>
        </w:rPr>
        <w:t>indigenous communities</w:t>
      </w:r>
      <w:r w:rsidRPr="004B0CA8">
        <w:rPr>
          <w:rFonts w:cs="Arial"/>
          <w:szCs w:val="20"/>
          <w:u w:val="single"/>
        </w:rPr>
        <w:t xml:space="preserve"> engaged in conspicuously low-impact traditional hunting </w:t>
      </w:r>
      <w:r w:rsidRPr="004B0CA8">
        <w:rPr>
          <w:rFonts w:cs="Arial"/>
          <w:szCs w:val="20"/>
          <w:highlight w:val="green"/>
          <w:u w:val="single"/>
        </w:rPr>
        <w:t>have been</w:t>
      </w:r>
      <w:r w:rsidRPr="004B0CA8">
        <w:rPr>
          <w:rFonts w:cs="Arial"/>
          <w:szCs w:val="20"/>
          <w:u w:val="single"/>
        </w:rPr>
        <w:t xml:space="preserve"> harassed and </w:t>
      </w:r>
      <w:r w:rsidRPr="004B0CA8">
        <w:rPr>
          <w:rFonts w:cs="Arial"/>
          <w:b/>
          <w:szCs w:val="20"/>
          <w:highlight w:val="green"/>
          <w:u w:val="single"/>
        </w:rPr>
        <w:t>vilified by animal rights activists</w:t>
      </w:r>
      <w:r w:rsidRPr="0091357E">
        <w:rPr>
          <w:rFonts w:cs="Arial"/>
          <w:sz w:val="12"/>
          <w:szCs w:val="20"/>
        </w:rPr>
        <w:t>. The campaign against seal hunting in the 1980’s, for example, prominently targeted Inuit practices.</w:t>
      </w:r>
      <w:bookmarkStart w:id="21" w:name="13593d5ea23d59ef_sdfootnote14anc"/>
      <w:bookmarkEnd w:id="21"/>
      <w:r w:rsidRPr="0091357E">
        <w:rPr>
          <w:rFonts w:cs="Arial"/>
          <w:color w:val="000000"/>
          <w:sz w:val="12"/>
          <w:szCs w:val="20"/>
        </w:rPr>
        <w:t>14</w:t>
      </w:r>
      <w:r w:rsidRPr="0091357E">
        <w:rPr>
          <w:rFonts w:cs="Arial"/>
          <w:sz w:val="12"/>
          <w:szCs w:val="20"/>
        </w:rPr>
        <w:t xml:space="preserve"> In the late 1990’s, the Makah people of Neah Bay in the northwestern United States tried to re-establish their communal whale hunt, harvesting exactly one gray whale in 1999. </w:t>
      </w:r>
      <w:r w:rsidRPr="004B0CA8">
        <w:rPr>
          <w:rFonts w:cs="Arial"/>
          <w:szCs w:val="20"/>
          <w:u w:val="single"/>
        </w:rPr>
        <w:t>The Makah hunt was non-commercial, for subsistence purposes, and fastidiously humane; they chose a whale species that is not endangered and went to considerable lengths to accommodate anti-whaling sentiment</w:t>
      </w:r>
      <w:r w:rsidRPr="0091357E">
        <w:rPr>
          <w:rFonts w:cs="Arial"/>
          <w:sz w:val="12"/>
          <w:szCs w:val="20"/>
        </w:rPr>
        <w:t xml:space="preserve">. Nevertheless, when the Makah attempted to embark on their first expedition in 1998, they were physically confronted by the Sea Shepherd Society and other animal protection organizations, who occupied Neah Bay for several months. For these groups, animal rights took precedence over human rights. </w:t>
      </w:r>
      <w:r w:rsidRPr="004B0CA8">
        <w:rPr>
          <w:rFonts w:cs="Arial"/>
          <w:szCs w:val="20"/>
          <w:u w:val="single"/>
        </w:rPr>
        <w:t xml:space="preserve">Many of these </w:t>
      </w:r>
      <w:r w:rsidRPr="004B0CA8">
        <w:rPr>
          <w:rFonts w:cs="Arial"/>
          <w:szCs w:val="20"/>
          <w:highlight w:val="green"/>
          <w:u w:val="single"/>
        </w:rPr>
        <w:t>animal advocates embellished</w:t>
      </w:r>
      <w:r w:rsidRPr="004B0CA8">
        <w:rPr>
          <w:rFonts w:cs="Arial"/>
          <w:szCs w:val="20"/>
          <w:u w:val="single"/>
        </w:rPr>
        <w:t xml:space="preserve"> their pro-whale rhetoric with hoary </w:t>
      </w:r>
      <w:r w:rsidRPr="004B0CA8">
        <w:rPr>
          <w:rFonts w:cs="Arial"/>
          <w:b/>
          <w:szCs w:val="20"/>
          <w:highlight w:val="green"/>
          <w:u w:val="single"/>
        </w:rPr>
        <w:t>racist stereotypes</w:t>
      </w:r>
      <w:r w:rsidRPr="004B0CA8">
        <w:rPr>
          <w:rFonts w:cs="Arial"/>
          <w:szCs w:val="20"/>
          <w:u w:val="single"/>
        </w:rPr>
        <w:t xml:space="preserve"> </w:t>
      </w:r>
      <w:r w:rsidRPr="004B0CA8">
        <w:rPr>
          <w:rFonts w:cs="Arial"/>
          <w:szCs w:val="20"/>
          <w:highlight w:val="green"/>
          <w:u w:val="single"/>
        </w:rPr>
        <w:t>about native people</w:t>
      </w:r>
      <w:r w:rsidRPr="004B0CA8">
        <w:rPr>
          <w:rFonts w:cs="Arial"/>
          <w:szCs w:val="20"/>
          <w:u w:val="single"/>
        </w:rPr>
        <w:t xml:space="preserve"> </w:t>
      </w:r>
      <w:r w:rsidRPr="004B0CA8">
        <w:rPr>
          <w:rFonts w:cs="Arial"/>
          <w:szCs w:val="20"/>
          <w:highlight w:val="green"/>
          <w:u w:val="single"/>
        </w:rPr>
        <w:t>and</w:t>
      </w:r>
      <w:r w:rsidRPr="004B0CA8">
        <w:rPr>
          <w:rFonts w:cs="Arial"/>
          <w:szCs w:val="20"/>
          <w:u w:val="single"/>
        </w:rPr>
        <w:t xml:space="preserve"> </w:t>
      </w:r>
      <w:r w:rsidRPr="004B0CA8">
        <w:rPr>
          <w:rFonts w:cs="Arial"/>
          <w:szCs w:val="20"/>
          <w:highlight w:val="green"/>
          <w:u w:val="single"/>
        </w:rPr>
        <w:t>allied themselves with</w:t>
      </w:r>
      <w:r w:rsidRPr="004B0CA8">
        <w:rPr>
          <w:rFonts w:cs="Arial"/>
          <w:szCs w:val="20"/>
          <w:u w:val="single"/>
        </w:rPr>
        <w:t xml:space="preserve"> unreconstructed apologists for </w:t>
      </w:r>
      <w:r w:rsidRPr="004B0CA8">
        <w:rPr>
          <w:rFonts w:cs="Arial"/>
          <w:szCs w:val="20"/>
          <w:highlight w:val="green"/>
          <w:u w:val="single"/>
        </w:rPr>
        <w:t>colonial domination and dispossession</w:t>
      </w:r>
      <w:r w:rsidRPr="0091357E">
        <w:rPr>
          <w:rFonts w:cs="Arial"/>
          <w:sz w:val="12"/>
          <w:szCs w:val="20"/>
        </w:rPr>
        <w:t>.</w:t>
      </w:r>
      <w:bookmarkStart w:id="22" w:name="13593d5ea23d59ef_sdfootnote15anc"/>
      <w:bookmarkEnd w:id="22"/>
      <w:r w:rsidRPr="0091357E">
        <w:rPr>
          <w:rFonts w:cs="Arial"/>
          <w:color w:val="000000"/>
          <w:sz w:val="12"/>
          <w:szCs w:val="20"/>
        </w:rPr>
        <w:t>15</w:t>
      </w:r>
      <w:r w:rsidRPr="0091357E">
        <w:rPr>
          <w:rFonts w:cs="Arial"/>
          <w:sz w:val="12"/>
          <w:szCs w:val="20"/>
        </w:rPr>
        <w:t xml:space="preserve"> </w:t>
      </w:r>
      <w:r w:rsidRPr="004B0CA8">
        <w:rPr>
          <w:rFonts w:cs="Arial"/>
          <w:szCs w:val="20"/>
          <w:u w:val="single"/>
        </w:rPr>
        <w:t xml:space="preserve">Such </w:t>
      </w:r>
      <w:r w:rsidRPr="004B0CA8">
        <w:rPr>
          <w:rFonts w:cs="Arial"/>
          <w:szCs w:val="20"/>
          <w:highlight w:val="green"/>
          <w:u w:val="single"/>
        </w:rPr>
        <w:t>examples are far from rare</w:t>
      </w:r>
      <w:r w:rsidRPr="0091357E">
        <w:rPr>
          <w:rFonts w:cs="Arial"/>
          <w:sz w:val="12"/>
          <w:szCs w:val="20"/>
        </w:rPr>
        <w:t xml:space="preserve">. In fact, </w:t>
      </w:r>
      <w:r w:rsidRPr="004B0CA8">
        <w:rPr>
          <w:rFonts w:cs="Arial"/>
          <w:szCs w:val="20"/>
          <w:u w:val="single"/>
        </w:rPr>
        <w:t>animal rights sentiment has frequently served as an entry point for rightwing positions into left movements</w:t>
      </w:r>
      <w:r w:rsidRPr="0091357E">
        <w:rPr>
          <w:rFonts w:cs="Arial"/>
          <w:sz w:val="12"/>
          <w:szCs w:val="20"/>
        </w:rPr>
        <w:t xml:space="preserve">. </w:t>
      </w:r>
      <w:r w:rsidRPr="004B0CA8">
        <w:rPr>
          <w:rFonts w:cs="Arial"/>
          <w:szCs w:val="20"/>
          <w:u w:val="single"/>
        </w:rPr>
        <w:t>Because much of the left has generally been reluctant to think clearly and critically about nature, about biological politics, and about ethical complexity, this unsettling affinity between animal rights and rightwing politics</w:t>
      </w:r>
      <w:r w:rsidRPr="0091357E">
        <w:rPr>
          <w:rFonts w:cs="Arial"/>
          <w:sz w:val="12"/>
          <w:szCs w:val="20"/>
        </w:rPr>
        <w:t xml:space="preserve"> — an affinity which has a lengthy historical pedigree — </w:t>
      </w:r>
      <w:r w:rsidRPr="004B0CA8">
        <w:rPr>
          <w:rFonts w:cs="Arial"/>
          <w:szCs w:val="20"/>
          <w:u w:val="single"/>
        </w:rPr>
        <w:t>remains a serious concern</w:t>
      </w:r>
      <w:r w:rsidRPr="0091357E">
        <w:rPr>
          <w:rFonts w:cs="Arial"/>
          <w:sz w:val="12"/>
          <w:szCs w:val="20"/>
        </w:rPr>
        <w:t>.</w:t>
      </w:r>
    </w:p>
    <w:p w14:paraId="69DAF090" w14:textId="77777777" w:rsidR="00546203" w:rsidRPr="004B0CA8" w:rsidRDefault="00546203" w:rsidP="00546203">
      <w:pPr>
        <w:pStyle w:val="Heading4"/>
        <w:rPr>
          <w:sz w:val="16"/>
          <w:szCs w:val="20"/>
        </w:rPr>
      </w:pPr>
      <w:r w:rsidRPr="004B0CA8">
        <w:t xml:space="preserve">That risks extinction. </w:t>
      </w:r>
    </w:p>
    <w:p w14:paraId="0F4BB29C" w14:textId="77777777" w:rsidR="00546203" w:rsidRPr="004B0CA8" w:rsidRDefault="00546203" w:rsidP="00546203">
      <w:pPr>
        <w:rPr>
          <w:b/>
          <w:bCs/>
          <w:sz w:val="26"/>
        </w:rPr>
      </w:pPr>
      <w:r w:rsidRPr="004B0CA8">
        <w:rPr>
          <w:rStyle w:val="StyleStyleBold12pt"/>
        </w:rPr>
        <w:t xml:space="preserve">Stavenhagen ’90 </w:t>
      </w:r>
      <w:r w:rsidRPr="004B0CA8">
        <w:rPr>
          <w:rFonts w:cs="Arial"/>
          <w:sz w:val="16"/>
        </w:rPr>
        <w:t xml:space="preserve">(Rodolfo, </w:t>
      </w:r>
      <w:r w:rsidRPr="004B0CA8">
        <w:rPr>
          <w:rFonts w:cs="Arial"/>
          <w:sz w:val="16"/>
          <w:szCs w:val="16"/>
        </w:rPr>
        <w:t>Professor @ the United Nations University, </w:t>
      </w:r>
      <w:r w:rsidRPr="004B0CA8">
        <w:rPr>
          <w:rFonts w:cs="Arial"/>
          <w:u w:val="single"/>
        </w:rPr>
        <w:t>The Ethnic Question</w:t>
      </w:r>
      <w:r w:rsidRPr="004B0CA8">
        <w:rPr>
          <w:rFonts w:cs="Arial"/>
          <w:sz w:val="16"/>
          <w:szCs w:val="16"/>
        </w:rPr>
        <w:t> pg. 73</w:t>
      </w:r>
    </w:p>
    <w:p w14:paraId="660FCC88" w14:textId="77777777" w:rsidR="00546203" w:rsidRPr="0091357E" w:rsidRDefault="00546203" w:rsidP="00546203">
      <w:pPr>
        <w:rPr>
          <w:sz w:val="16"/>
        </w:rPr>
      </w:pPr>
      <w:r w:rsidRPr="0091357E">
        <w:rPr>
          <w:sz w:val="16"/>
        </w:rPr>
        <w:lastRenderedPageBreak/>
        <w:t>The struggle for the preservation of the collective identity of culturally distinct peoples has further implications as well. </w:t>
      </w:r>
      <w:r w:rsidRPr="004B0CA8">
        <w:rPr>
          <w:u w:val="single"/>
        </w:rPr>
        <w:t>The </w:t>
      </w:r>
      <w:r w:rsidRPr="004B0CA8">
        <w:rPr>
          <w:highlight w:val="green"/>
          <w:u w:val="single"/>
        </w:rPr>
        <w:t>cultural diversity of the world’s peoples is a universal resource</w:t>
      </w:r>
      <w:r w:rsidRPr="004B0CA8">
        <w:rPr>
          <w:u w:val="single"/>
        </w:rPr>
        <w:t xml:space="preserve"> for all humankind</w:t>
      </w:r>
      <w:r w:rsidRPr="0091357E">
        <w:rPr>
          <w:sz w:val="16"/>
        </w:rPr>
        <w:t>. The </w:t>
      </w:r>
      <w:r w:rsidRPr="004B0CA8">
        <w:rPr>
          <w:highlight w:val="green"/>
          <w:u w:val="single"/>
        </w:rPr>
        <w:t>diversity of</w:t>
      </w:r>
      <w:r w:rsidRPr="0091357E">
        <w:rPr>
          <w:sz w:val="16"/>
        </w:rPr>
        <w:t> the worlds </w:t>
      </w:r>
      <w:r w:rsidRPr="004B0CA8">
        <w:rPr>
          <w:highlight w:val="green"/>
          <w:u w:val="single"/>
        </w:rPr>
        <w:t>cultur</w:t>
      </w:r>
      <w:r w:rsidRPr="0091357E">
        <w:rPr>
          <w:sz w:val="16"/>
        </w:rPr>
        <w:t>al</w:t>
      </w:r>
      <w:r w:rsidRPr="004B0CA8">
        <w:rPr>
          <w:u w:val="single"/>
        </w:rPr>
        <w:t> </w:t>
      </w:r>
      <w:r w:rsidRPr="0091357E">
        <w:rPr>
          <w:sz w:val="16"/>
        </w:rPr>
        <w:t>pool </w:t>
      </w:r>
      <w:r w:rsidRPr="004B0CA8">
        <w:rPr>
          <w:u w:val="single"/>
        </w:rPr>
        <w:t>is like the diversity of the world’s biological gene pool</w:t>
      </w:r>
      <w:r w:rsidRPr="0091357E">
        <w:rPr>
          <w:sz w:val="16"/>
        </w:rPr>
        <w:t>. </w:t>
      </w:r>
      <w:r w:rsidRPr="004B0CA8">
        <w:rPr>
          <w:u w:val="single"/>
        </w:rPr>
        <w:t xml:space="preserve">A </w:t>
      </w:r>
      <w:r w:rsidRPr="004B0CA8">
        <w:rPr>
          <w:highlight w:val="green"/>
          <w:u w:val="single"/>
        </w:rPr>
        <w:t>culture that disappears</w:t>
      </w:r>
      <w:r w:rsidRPr="004B0CA8">
        <w:rPr>
          <w:u w:val="single"/>
        </w:rPr>
        <w:t> due to</w:t>
      </w:r>
      <w:r w:rsidRPr="0091357E">
        <w:rPr>
          <w:sz w:val="16"/>
        </w:rPr>
        <w:t> ethnocide or </w:t>
      </w:r>
      <w:r w:rsidRPr="004B0CA8">
        <w:rPr>
          <w:u w:val="single"/>
        </w:rPr>
        <w:t xml:space="preserve">cultural genocide </w:t>
      </w:r>
      <w:r w:rsidRPr="004B0CA8">
        <w:rPr>
          <w:highlight w:val="green"/>
          <w:u w:val="single"/>
        </w:rPr>
        <w:t>represents a</w:t>
      </w:r>
      <w:r w:rsidRPr="004B0CA8">
        <w:rPr>
          <w:u w:val="single"/>
        </w:rPr>
        <w:t xml:space="preserve"> </w:t>
      </w:r>
      <w:r w:rsidRPr="004B0CA8">
        <w:rPr>
          <w:highlight w:val="green"/>
          <w:u w:val="single"/>
        </w:rPr>
        <w:t>loss for all</w:t>
      </w:r>
      <w:r w:rsidRPr="0091357E">
        <w:rPr>
          <w:sz w:val="16"/>
        </w:rPr>
        <w:t> humankind. </w:t>
      </w:r>
      <w:r w:rsidRPr="004B0CA8">
        <w:rPr>
          <w:u w:val="single"/>
        </w:rPr>
        <w:t>At a time when the classic development models of the post war era have failed to solve the major problems of mankind, </w:t>
      </w:r>
      <w:r w:rsidRPr="004B0CA8">
        <w:rPr>
          <w:highlight w:val="green"/>
          <w:u w:val="single"/>
        </w:rPr>
        <w:t>people are</w:t>
      </w:r>
      <w:r w:rsidRPr="004B0CA8">
        <w:rPr>
          <w:u w:val="single"/>
        </w:rPr>
        <w:t xml:space="preserve"> again </w:t>
      </w:r>
      <w:r w:rsidRPr="004B0CA8">
        <w:rPr>
          <w:highlight w:val="green"/>
          <w:u w:val="single"/>
        </w:rPr>
        <w:t>looking at</w:t>
      </w:r>
      <w:r w:rsidRPr="004B0CA8">
        <w:rPr>
          <w:u w:val="single"/>
        </w:rPr>
        <w:t xml:space="preserve"> </w:t>
      </w:r>
      <w:r w:rsidRPr="004B0CA8">
        <w:rPr>
          <w:highlight w:val="green"/>
          <w:u w:val="single"/>
        </w:rPr>
        <w:t>so called traditional cultures</w:t>
      </w:r>
      <w:r w:rsidRPr="004B0CA8">
        <w:rPr>
          <w:u w:val="single"/>
        </w:rPr>
        <w:t xml:space="preserve"> </w:t>
      </w:r>
      <w:r w:rsidRPr="004B0CA8">
        <w:rPr>
          <w:highlight w:val="green"/>
          <w:u w:val="single"/>
        </w:rPr>
        <w:t>for</w:t>
      </w:r>
      <w:r w:rsidRPr="004B0CA8">
        <w:rPr>
          <w:u w:val="single"/>
        </w:rPr>
        <w:t xml:space="preserve"> at least </w:t>
      </w:r>
      <w:r w:rsidRPr="004B0CA8">
        <w:rPr>
          <w:highlight w:val="green"/>
          <w:u w:val="single"/>
        </w:rPr>
        <w:t>some</w:t>
      </w:r>
      <w:r w:rsidRPr="004B0CA8">
        <w:rPr>
          <w:u w:val="single"/>
        </w:rPr>
        <w:t xml:space="preserve"> of the </w:t>
      </w:r>
      <w:r w:rsidRPr="004B0CA8">
        <w:rPr>
          <w:highlight w:val="green"/>
          <w:u w:val="single"/>
        </w:rPr>
        <w:t>answers</w:t>
      </w:r>
      <w:r w:rsidRPr="0091357E">
        <w:rPr>
          <w:sz w:val="16"/>
        </w:rPr>
        <w:t>. </w:t>
      </w:r>
      <w:r w:rsidRPr="004B0CA8">
        <w:rPr>
          <w:highlight w:val="green"/>
          <w:u w:val="single"/>
        </w:rPr>
        <w:t>This is</w:t>
      </w:r>
      <w:r w:rsidRPr="004B0CA8">
        <w:rPr>
          <w:u w:val="single"/>
        </w:rPr>
        <w:t xml:space="preserve"> very </w:t>
      </w:r>
      <w:r w:rsidRPr="004B0CA8">
        <w:rPr>
          <w:highlight w:val="green"/>
          <w:u w:val="single"/>
        </w:rPr>
        <w:t>clear</w:t>
      </w:r>
      <w:r w:rsidRPr="0091357E">
        <w:rPr>
          <w:sz w:val="16"/>
        </w:rPr>
        <w:t>, for example, </w:t>
      </w:r>
      <w:r w:rsidRPr="004B0CA8">
        <w:rPr>
          <w:highlight w:val="green"/>
          <w:u w:val="single"/>
        </w:rPr>
        <w:t>as regards to</w:t>
      </w:r>
      <w:r w:rsidRPr="004B0CA8">
        <w:rPr>
          <w:u w:val="single"/>
        </w:rPr>
        <w:t xml:space="preserve"> agricultural and </w:t>
      </w:r>
      <w:r w:rsidRPr="004B0CA8">
        <w:rPr>
          <w:highlight w:val="green"/>
          <w:u w:val="single"/>
        </w:rPr>
        <w:t>food production</w:t>
      </w:r>
      <w:r w:rsidRPr="0091357E">
        <w:rPr>
          <w:sz w:val="16"/>
        </w:rPr>
        <w:t>, traditional medicine,</w:t>
      </w:r>
      <w:r w:rsidRPr="004B0CA8">
        <w:rPr>
          <w:highlight w:val="green"/>
          <w:u w:val="single"/>
        </w:rPr>
        <w:t>environmental management</w:t>
      </w:r>
      <w:r w:rsidRPr="004B0CA8">
        <w:rPr>
          <w:u w:val="single"/>
        </w:rPr>
        <w:t xml:space="preserve"> in rural areas</w:t>
      </w:r>
      <w:r w:rsidRPr="0091357E">
        <w:rPr>
          <w:sz w:val="16"/>
        </w:rPr>
        <w:t>, construction techniques, </w:t>
      </w:r>
      <w:r w:rsidRPr="004B0CA8">
        <w:rPr>
          <w:highlight w:val="green"/>
          <w:u w:val="single"/>
        </w:rPr>
        <w:t>social solidarity</w:t>
      </w:r>
      <w:r w:rsidRPr="004B0CA8">
        <w:rPr>
          <w:u w:val="single"/>
        </w:rPr>
        <w:t xml:space="preserve"> in times of crises, </w:t>
      </w:r>
      <w:r w:rsidRPr="004B0CA8">
        <w:rPr>
          <w:highlight w:val="green"/>
          <w:u w:val="single"/>
        </w:rPr>
        <w:t>etc</w:t>
      </w:r>
      <w:r w:rsidRPr="0091357E">
        <w:rPr>
          <w:sz w:val="16"/>
        </w:rPr>
        <w:t>. </w:t>
      </w:r>
      <w:r w:rsidRPr="004B0CA8">
        <w:rPr>
          <w:u w:val="single"/>
        </w:rPr>
        <w:t xml:space="preserve">The world’s </w:t>
      </w:r>
      <w:r w:rsidRPr="004B0CA8">
        <w:rPr>
          <w:highlight w:val="green"/>
          <w:u w:val="single"/>
        </w:rPr>
        <w:t>diverse cultures have much to offer our</w:t>
      </w:r>
      <w:r w:rsidRPr="004B0CA8">
        <w:rPr>
          <w:u w:val="single"/>
        </w:rPr>
        <w:t xml:space="preserve"> </w:t>
      </w:r>
      <w:r w:rsidRPr="004B0CA8">
        <w:rPr>
          <w:highlight w:val="green"/>
          <w:u w:val="single"/>
        </w:rPr>
        <w:t>imperiled</w:t>
      </w:r>
      <w:r w:rsidRPr="004B0CA8">
        <w:rPr>
          <w:u w:val="single"/>
        </w:rPr>
        <w:t xml:space="preserve"> </w:t>
      </w:r>
      <w:r w:rsidRPr="004B0CA8">
        <w:rPr>
          <w:highlight w:val="green"/>
          <w:u w:val="single"/>
        </w:rPr>
        <w:t>planet</w:t>
      </w:r>
      <w:r w:rsidRPr="004B0CA8">
        <w:rPr>
          <w:u w:val="single"/>
        </w:rPr>
        <w:t xml:space="preserve">. Thus the defense of </w:t>
      </w:r>
      <w:r w:rsidRPr="004B0CA8">
        <w:rPr>
          <w:highlight w:val="green"/>
          <w:u w:val="single"/>
        </w:rPr>
        <w:t>the collective rights of ethnic groups and indigenous peoples cannot be separated</w:t>
      </w:r>
      <w:r w:rsidRPr="004B0CA8">
        <w:rPr>
          <w:u w:val="single"/>
        </w:rPr>
        <w:t xml:space="preserve"> </w:t>
      </w:r>
      <w:r w:rsidRPr="004B0CA8">
        <w:rPr>
          <w:highlight w:val="green"/>
          <w:u w:val="single"/>
        </w:rPr>
        <w:t>from</w:t>
      </w:r>
      <w:r w:rsidRPr="004B0CA8">
        <w:rPr>
          <w:u w:val="single"/>
        </w:rPr>
        <w:t xml:space="preserve"> the collective human </w:t>
      </w:r>
      <w:r w:rsidRPr="004B0CA8">
        <w:rPr>
          <w:highlight w:val="green"/>
          <w:u w:val="single"/>
        </w:rPr>
        <w:t>rights of all human beings</w:t>
      </w:r>
      <w:r w:rsidRPr="0091357E">
        <w:rPr>
          <w:sz w:val="16"/>
        </w:rPr>
        <w:t>.</w:t>
      </w:r>
    </w:p>
    <w:p w14:paraId="072670A6" w14:textId="77777777" w:rsidR="00546203" w:rsidRPr="00546203" w:rsidRDefault="00546203" w:rsidP="00546203">
      <w:pPr>
        <w:rPr>
          <w:b/>
        </w:rPr>
      </w:pPr>
      <w:r w:rsidRPr="00546203">
        <w:rPr>
          <w:b/>
        </w:rPr>
        <w:t>3: Perm</w:t>
      </w:r>
    </w:p>
    <w:p w14:paraId="68BC51B7" w14:textId="77777777" w:rsidR="00546203" w:rsidRDefault="00546203" w:rsidP="00546203">
      <w:pPr>
        <w:pStyle w:val="ListParagraph"/>
        <w:numPr>
          <w:ilvl w:val="0"/>
          <w:numId w:val="36"/>
        </w:numPr>
      </w:pPr>
      <w:r>
        <w:t>Perm do the plan then the k, compare the world of the aff to the world of the neg, our postdom institute 12 says many species will go extinct and ecosystem desertification will occur, the world of the aff prevents their death we as the affirmative value their life the same as ours that is why we put everyone in out impact calculus, the world of the negative subjugates them to death becomes a perfomative contradiction, the perm solves best. Our thinking could be wrong but it does not matter if the end goal is the same.</w:t>
      </w:r>
    </w:p>
    <w:p w14:paraId="1B97C947" w14:textId="77777777" w:rsidR="00546203" w:rsidRPr="0091357E" w:rsidRDefault="00546203" w:rsidP="00546203"/>
    <w:p w14:paraId="29115C92" w14:textId="77777777" w:rsidR="00546203" w:rsidRPr="00B55AD5" w:rsidRDefault="00546203" w:rsidP="00546203"/>
    <w:p w14:paraId="37B774D3" w14:textId="77777777" w:rsidR="00546203" w:rsidRPr="00546203" w:rsidRDefault="00546203" w:rsidP="00546203"/>
    <w:p w14:paraId="4995F2F0" w14:textId="77777777" w:rsidR="00FB4AFD" w:rsidRDefault="00FB4AFD" w:rsidP="00584859">
      <w:pPr>
        <w:pStyle w:val="Heading4"/>
      </w:pPr>
      <w:r>
        <w:t>Environmentalist rhetoric never enacts the desired changes. The plan is real – the alt is hopeless (aka we don’t got time for your shit)</w:t>
      </w:r>
    </w:p>
    <w:p w14:paraId="4995F2F1" w14:textId="77777777" w:rsidR="00FB4AFD" w:rsidRDefault="00FB4AFD" w:rsidP="00FB4AFD">
      <w:r w:rsidRPr="00403BD7">
        <w:rPr>
          <w:rStyle w:val="StyleStyleBold12pt"/>
        </w:rPr>
        <w:t>Shellenberger and Nordhaus 11</w:t>
      </w:r>
      <w:r>
        <w:t xml:space="preserve"> – leading global thinkers on energy, climate, security, human development, and politics(Michael and Ted, “The Long Death of Environmentalism”, Feb 25, 2011, </w:t>
      </w:r>
      <w:hyperlink r:id="rId54" w:history="1">
        <w:r w:rsidRPr="00832C25">
          <w:rPr>
            <w:rStyle w:val="Hyperlink"/>
          </w:rPr>
          <w:t>http://thebreakthrough.org/archive/the_long_death_of_environmenta</w:t>
        </w:r>
      </w:hyperlink>
      <w:r>
        <w:t>, Daehyun)</w:t>
      </w:r>
    </w:p>
    <w:p w14:paraId="4995F2F2" w14:textId="77777777" w:rsidR="00FB4AFD" w:rsidRDefault="00FB4AFD" w:rsidP="00FB4AFD">
      <w:r>
        <w:t xml:space="preserve">Twelve Theses for a Post-Environmental Movement Today, </w:t>
      </w:r>
      <w:r w:rsidRPr="00403BD7">
        <w:rPr>
          <w:rStyle w:val="StyleUnderline"/>
        </w:rPr>
        <w:t>the need to remake ecological politics is</w:t>
      </w:r>
      <w:r>
        <w:t xml:space="preserve"> clearly more </w:t>
      </w:r>
      <w:r w:rsidRPr="00403BD7">
        <w:rPr>
          <w:rStyle w:val="StyleUnderline"/>
        </w:rPr>
        <w:t>urgent</w:t>
      </w:r>
      <w:r>
        <w:t xml:space="preserve"> than ever. That will require that we actually learn from our failures and let those lessons become the underlying assumptions for a new, post-environmental climate movement. First, more, better, or louder climate science will not drive the transformation of the global energy economy. The resources necessary to make such a transformation will not be forthcoming in pursuit of climate benefits that are uncertain and far off in the future. Many greens have imagined that as the evidence of climate change becomes ever clearer, the case for action will become stronger. But the reality is that the more our understanding of the full complexity of the climate system advances, the greater the uncertainties about the impacts of climate change and the attribution of those impacts to anthropogenic activities will become. This is not because the evidence for anthropogenic warming will become weaker. It will in fact become stronger. But our understanding of how that warming impacts the climate system at regional and local scales will become harder to characterize, not easier. Second, we need to stop </w:t>
      </w:r>
      <w:r w:rsidRPr="00403BD7">
        <w:rPr>
          <w:rStyle w:val="StyleUnderline"/>
        </w:rPr>
        <w:t>trying to scare the pants off of the American public</w:t>
      </w:r>
      <w:r>
        <w:t xml:space="preserve">. Doing so </w:t>
      </w:r>
      <w:r w:rsidRPr="00403BD7">
        <w:rPr>
          <w:rStyle w:val="StyleUnderline"/>
        </w:rPr>
        <w:t>has</w:t>
      </w:r>
      <w:r>
        <w:t xml:space="preserve"> demonstrably </w:t>
      </w:r>
      <w:r w:rsidRPr="00403BD7">
        <w:rPr>
          <w:rStyle w:val="StyleUnderline"/>
        </w:rPr>
        <w:t>backfired</w:t>
      </w:r>
      <w:r>
        <w:t xml:space="preserve">. Climate skepticism is on the rise, every snow storm is the subject of partisan rancor, and we are no closer to acting in any meaningful way to address climate change. </w:t>
      </w:r>
      <w:r w:rsidRPr="00403BD7">
        <w:rPr>
          <w:rStyle w:val="StyleUnderline"/>
        </w:rPr>
        <w:t xml:space="preserve">Skepticism about climate science has </w:t>
      </w:r>
      <w:r w:rsidRPr="00403BD7">
        <w:rPr>
          <w:rStyle w:val="StyleUnderline"/>
        </w:rPr>
        <w:lastRenderedPageBreak/>
        <w:t>been motivated by concerns about the remedies that greens have proposed. The solution is not more climate science but rather a different set of remedies.</w:t>
      </w:r>
      <w:r>
        <w:rPr>
          <w:rStyle w:val="StyleUnderline"/>
        </w:rPr>
        <w:t xml:space="preserve"> </w:t>
      </w:r>
      <w:r>
        <w:t xml:space="preserve">Third, </w:t>
      </w:r>
      <w:r w:rsidRPr="00403BD7">
        <w:rPr>
          <w:rStyle w:val="StyleUnderline"/>
        </w:rPr>
        <w:t>the most successful actions will not be justified for environmental reasons. The only two countries to significantly decarbonize their energy supplies -- France and Sweden -- did so for energy security reasons in response to oil price shocks, not for environmental reasons</w:t>
      </w:r>
      <w:r>
        <w:t>. Many conservatives who are skeptical of claims made by climate campaigners believe it's a bad idea to send half a trillion or so a year abroad for foreign imported oil, which brings with it a whole host of threats to national and energy security. Others simply see three million current air pollution deaths a year as a far higher priority</w:t>
      </w:r>
      <w:r w:rsidRPr="00403BD7">
        <w:rPr>
          <w:rStyle w:val="StyleUnderline"/>
        </w:rPr>
        <w:t>. We should put shared solutions at the center of our politics, not our view of the science</w:t>
      </w:r>
      <w:r>
        <w:t xml:space="preserve">. Fourth, </w:t>
      </w:r>
      <w:r w:rsidRPr="00403BD7">
        <w:rPr>
          <w:rStyle w:val="StyleUnderline"/>
        </w:rPr>
        <w:t>we need to stop imagining that we will solve global warming through behavior changes. There are no doubt many good reasons for those of us with enough affluence and control over the material circumstances of our lives to turn away from accumulative consumption. But we should not imagine this to be a climate strategy.</w:t>
      </w:r>
      <w:r>
        <w:rPr>
          <w:rStyle w:val="StyleUnderline"/>
        </w:rPr>
        <w:t xml:space="preserve"> </w:t>
      </w:r>
      <w:r w:rsidRPr="00403BD7">
        <w:rPr>
          <w:rStyle w:val="StyleUnderline"/>
        </w:rPr>
        <w:t>What most greens mean when they suggest that we need to fundamentally change our way of life isn't so fundamental at all.</w:t>
      </w:r>
      <w:r>
        <w:t xml:space="preserve"> They mostly mean that we need to stop crass consumerism, live in denser cities, and use public transit. </w:t>
      </w:r>
      <w:r w:rsidRPr="00403BD7">
        <w:rPr>
          <w:rStyle w:val="StyleUnderline"/>
        </w:rPr>
        <w:t xml:space="preserve">And while there are many reasons to recommend </w:t>
      </w:r>
      <w:r>
        <w:t xml:space="preserve">each of these </w:t>
      </w:r>
      <w:r w:rsidRPr="00403BD7">
        <w:rPr>
          <w:rStyle w:val="StyleUnderline"/>
        </w:rPr>
        <w:t>particular remedies, none will have much impact upon the trajectory of global emissions. That's because much of the world already lives in dense cities- more and more of us every day. Relatively few of us globally today have the means to consume crassly, or even own an automobile.</w:t>
      </w:r>
      <w:r>
        <w:rPr>
          <w:rStyle w:val="StyleUnderline"/>
        </w:rPr>
        <w:t xml:space="preserve"> </w:t>
      </w:r>
      <w:r w:rsidRPr="00403BD7">
        <w:rPr>
          <w:rStyle w:val="StyleUnderline"/>
        </w:rPr>
        <w:t>Global development and urbanization are salutary trends</w:t>
      </w:r>
      <w:r>
        <w:t xml:space="preserve"> - for they bring with them the opportunity for billions of us to live longer, healthier, and freer lives. But </w:t>
      </w:r>
      <w:r w:rsidRPr="00403BD7">
        <w:rPr>
          <w:rStyle w:val="StyleUnderline"/>
        </w:rPr>
        <w:t>these trends</w:t>
      </w:r>
      <w:r>
        <w:t xml:space="preserve"> also </w:t>
      </w:r>
      <w:r w:rsidRPr="00403BD7">
        <w:rPr>
          <w:rStyle w:val="StyleUnderline"/>
        </w:rPr>
        <w:t>suggest that the green obsession with moralizing against profligate American lifestyles is entirely irrelevant to the future disposition of the global climate, or much anything else that really matters to the big ecological challenges that we will face in the coming century. More and more of the world will adopt the very living patterns that greens have so long valorized. And as they do they will use vastly more energy and resources, not less.</w:t>
      </w:r>
      <w:r>
        <w:rPr>
          <w:rStyle w:val="StyleUnderline"/>
        </w:rPr>
        <w:t xml:space="preserve"> </w:t>
      </w:r>
      <w:r>
        <w:t xml:space="preserve">Fifth, </w:t>
      </w:r>
      <w:r w:rsidRPr="00403BD7">
        <w:rPr>
          <w:rStyle w:val="StyleUnderline"/>
        </w:rPr>
        <w:t>we have to stop treating climate change as if it were a traditional pollution problem</w:t>
      </w:r>
      <w:r>
        <w:t xml:space="preserve">. As we noted in our book, </w:t>
      </w:r>
      <w:r w:rsidRPr="00403BD7">
        <w:rPr>
          <w:rStyle w:val="StyleUnderline"/>
        </w:rPr>
        <w:t>climate change is as different from past pollution problems as nuclear warfare is from gang violence</w:t>
      </w:r>
      <w:r>
        <w:t xml:space="preserve">. </w:t>
      </w:r>
      <w:r w:rsidRPr="00403BD7">
        <w:rPr>
          <w:rStyle w:val="StyleUnderline"/>
        </w:rPr>
        <w:t>Climate change</w:t>
      </w:r>
      <w:r>
        <w:t xml:space="preserve"> will not be solved with end-of-pipe solutions, like smokestack scrubbers and sewage treatment plants that worked for past pollution problems. Rather it </w:t>
      </w:r>
      <w:r w:rsidRPr="00403BD7">
        <w:rPr>
          <w:rStyle w:val="StyleUnderline"/>
        </w:rPr>
        <w:t>will require us to rebuild the entire global energy system with technologies</w:t>
      </w:r>
      <w:r>
        <w:t xml:space="preserve"> that we mostly don't have today in any form that could conceivably scale to meet that challenge. Sixth, we will not regulate or price our way to a clean energy economy. Regulatory and pricing solutions tend to succeed when we have good, low cost alternatives to the activities which we are attempting to discourage or eliminate. We dealt with acid rain once we had access to low sulfur coal from the western United States and reached an international agreement to phase out CFCs only once DuPont demonstrated that they could produce a cheap alternative at scale. Greens have, in recent years, substituted the almighty Market, in the form of a response to a carbon price signal, for their past faith in command and control regulations. But the substitution problem is largely the same. Without cheap technologies, carbon prices will need to be prohibitively high to drive a quick transition to low carbon energy. Seventh, we need to acknowledge that </w:t>
      </w:r>
      <w:r w:rsidRPr="00403BD7">
        <w:rPr>
          <w:rStyle w:val="StyleUnderline"/>
        </w:rPr>
        <w:t>the</w:t>
      </w:r>
      <w:r>
        <w:t xml:space="preserve"> so-called "</w:t>
      </w:r>
      <w:r w:rsidRPr="00403BD7">
        <w:rPr>
          <w:rStyle w:val="StyleUnderline"/>
        </w:rPr>
        <w:t>soft energy path" is a dead end</w:t>
      </w:r>
      <w:r>
        <w:t xml:space="preserve">. The notion that the nation might meet its future energy needs through renewable energy and low cost energy efficiency has defined virtually all environmental energy proposals since the 1960s, and was codified into dogma by anti-nuclear activist turned efficiency consultant, Amory Lovins, in his 1976 Foreign Affairs article. Lovins claimed that efficiency would allow America to dramatically reduce its total energy use and that renewable energy technologies like wind and solar power were ready to replace fossil fuels. But the reality is that for centuries, </w:t>
      </w:r>
      <w:r w:rsidRPr="00403BD7">
        <w:rPr>
          <w:rStyle w:val="StyleUnderline"/>
        </w:rPr>
        <w:t xml:space="preserve">the global economy has used ever more energy, </w:t>
      </w:r>
      <w:r w:rsidRPr="00403BD7">
        <w:rPr>
          <w:rStyle w:val="StyleUnderline"/>
        </w:rPr>
        <w:lastRenderedPageBreak/>
        <w:t>even as it has used energy ever more efficiently and renewable ener</w:t>
      </w:r>
      <w:r>
        <w:t xml:space="preserve">gy, which Lovins and others were claiming even as early as the late 1970's was cheaper than fossil energy, remains expensive and difficult to scale. Renewables still cost vastly more than fossil based energy, even before we calculate the costs associated with storing and transmitting intermittent forms of energy. Wind energy, according to the latest EIA estimates, still costs 50% more than coal or gas. Solar costs three to five times as much. In the end, what the soft energy path has given us is coal-fired power plants, mountaintop removal, global warming, and an economy that uses 50% more energy, not solar panels and wind farms. Eighth, we will not internalize the full costs of fossil fuels, even if we are able to agree upon what they actually are. Like the climate science upon which they are based, economic models that attempt to model the social costs of carbon emissions are endlessly disputable. Don't like the result? Change the estimated climate sensitivity, the damage exponent, the social discount rate, or any number of other assumptions until you arrive at one you do like. The degree that we do internalize the cost of carbon will be determined by the tolerance within specific political economies for policies that increase energy costs. Ninth, </w:t>
      </w:r>
      <w:r w:rsidRPr="00403BD7">
        <w:rPr>
          <w:rStyle w:val="StyleUnderline"/>
        </w:rPr>
        <w:t>we will need to make clean energy technologies much cheaper</w:t>
      </w:r>
      <w:r>
        <w:t xml:space="preserve"> in order to decarbonize the global energy economy. </w:t>
      </w:r>
      <w:r w:rsidRPr="00403BD7">
        <w:rPr>
          <w:rStyle w:val="StyleUnderline"/>
        </w:rPr>
        <w:t>Clean energy technologies</w:t>
      </w:r>
      <w:r>
        <w:t xml:space="preserve">, where they have been deployed at all, </w:t>
      </w:r>
      <w:r w:rsidRPr="00403BD7">
        <w:rPr>
          <w:rStyle w:val="StyleUnderline"/>
        </w:rPr>
        <w:t>still require vast public subsidies in order to be commercially viable. This is simply not a recipe for bringing those technologies to scale. Subsidizing more of the same old technologies will bring down their cost incrementally, but not enough to displace fossil fuels at a rate sufficient to have much impact on emissions. There will be no significant action to address global warming, no meaningful caps or other regulatory frameworks, and no global agreement to limit emissions until the alternatives to fossil fuels are much better and cheaper. This will require technological innovation on a vast scale and will require sustained state support for radical innovation through large investments in basic science, research and development, demonstration, and commercialization of new energy technologies.</w:t>
      </w:r>
      <w:r>
        <w:rPr>
          <w:rStyle w:val="StyleUnderline"/>
        </w:rPr>
        <w:t xml:space="preserve"> </w:t>
      </w:r>
      <w:r>
        <w:t xml:space="preserve">Tenth, </w:t>
      </w:r>
      <w:r w:rsidRPr="00403BD7">
        <w:rPr>
          <w:rStyle w:val="StyleUnderline"/>
        </w:rPr>
        <w:t>we are going to have to get over our suspicion of technology, especially nuclear power. There is no credible path to reducing global carbon emissions without an enormous expansion of nuclear power</w:t>
      </w:r>
      <w:r>
        <w:t xml:space="preserve">. It is the only low carbon technology we have today with the demonstrated capability to generate large quantities of centrally generated electrtic power. It is the low carbon of technology of choice for much of the rest of the world. Even uber-green nations, like Germany and Sweden, have reversed plans to phase out nuclear power as they have begun to reconcile their energy needs with their climate commitments. Eleventh, </w:t>
      </w:r>
      <w:r w:rsidRPr="00403BD7">
        <w:rPr>
          <w:rStyle w:val="StyleUnderline"/>
        </w:rPr>
        <w:t>we will need to embrace again the role of the state as a direct provider of public goods. The modern environmental movement, borne of the new left rejection of social authority of all sorts, has embraced the notion of state regulation and even creation of private markets while largely rejecting the generative role of the state. In the modern environmental imagination, government promotion of technology - whether nuclear power, the green revolution, synfuels, or ethanol - almost always ends badly.</w:t>
      </w:r>
      <w:r>
        <w:rPr>
          <w:rStyle w:val="StyleUnderline"/>
        </w:rPr>
        <w:t xml:space="preserve"> </w:t>
      </w:r>
      <w:r>
        <w:t xml:space="preserve">Never mind that virtually the entire history of American industrialization and technological innovation is the story of government investments in the development and commercialization of new technologies. </w:t>
      </w:r>
      <w:r w:rsidRPr="00403BD7">
        <w:rPr>
          <w:rStyle w:val="StyleUnderline"/>
        </w:rPr>
        <w:t>Think of a transformative technology over the last century - computers, the Internet, pharmaceutical drugs, jet turbines, cellular telephones, nuclear power - and what you will find is government investing in those technologies at a scale that private firms simply cannot replicate.</w:t>
      </w:r>
      <w:r>
        <w:rPr>
          <w:rStyle w:val="StyleUnderline"/>
        </w:rPr>
        <w:t xml:space="preserve"> </w:t>
      </w:r>
      <w:r>
        <w:t xml:space="preserve">Twelveth, big is beautiful. The rising economies of the developing world will continue to develop whether we want them to or not. The solution to the ecological crises wrought by modernity, technology, and progress will be more modernity, technology, and progress. </w:t>
      </w:r>
      <w:r w:rsidRPr="00403BD7">
        <w:rPr>
          <w:rStyle w:val="StyleUnderline"/>
        </w:rPr>
        <w:t xml:space="preserve">The solutions to the ecological challenges faced by a planet of 6 billion going on 9 billion will not be decentralized energy technologies like solar panels, small scale organic agriculture, and a drawing of unenforceable boundaries around what remains of our ecological </w:t>
      </w:r>
      <w:r w:rsidRPr="00403BD7">
        <w:rPr>
          <w:rStyle w:val="StyleUnderline"/>
        </w:rPr>
        <w:lastRenderedPageBreak/>
        <w:t>inheritance, be it the rainforests of the Amazon or the chemical composition of the atmosphere. Rather, these solutions will be: large central station power technologies that can meet the energy needs of billions of people increasingly living in the dense mega-cities of the global south without emitting carbon dioxide, further intensification of industrial scale agriculture to meet the nutritional needs of a population that is not only growing but eating higher up the food chain, and a whole suite of new agricultural, desalinization and other technologies for gardening planet Earth that might allow us not only to pull back from forests and other threatened ecosystems but also to create new ones.</w:t>
      </w:r>
      <w:r>
        <w:t xml:space="preserve"> The New Ecological Politics </w:t>
      </w:r>
      <w:r w:rsidRPr="00403BD7">
        <w:rPr>
          <w:rStyle w:val="StyleUnderline"/>
        </w:rPr>
        <w:t>The great ecological challenges that our generation faces demands an ecological politics that is generative, not restrictive. An ecological politics capable of addressing global warming will require us to reexamine virtually every prominent strand of post-war green ideology.</w:t>
      </w:r>
      <w:r>
        <w:rPr>
          <w:rStyle w:val="StyleUnderline"/>
        </w:rPr>
        <w:t xml:space="preserve"> </w:t>
      </w:r>
      <w:r>
        <w:t xml:space="preserve">From Paul Erlich's warnings of a population bomb to The Club of Rome's "Limits to Growth," contemporary ecological politics have consistently embraced green Malthusianism despite the fact that the Malthusian premise has persistently failed for the better part of three centuries. Indeed, the green revolution was exponentially increasing agricultural yields at the very moment that Erlich was predicting mass starvation and the serial predictions of peak oil and various others resource collapses that have followed have continue to fail. </w:t>
      </w:r>
      <w:r w:rsidRPr="00403BD7">
        <w:rPr>
          <w:rStyle w:val="StyleUnderline"/>
        </w:rPr>
        <w:t>This does not mean that Malthusian outcomes are impossible, but neither are they inevitable. We do have a choice in the matter, but it is not the choice that greens have long imagined. The choice that humanity faces is not whether to constrain our growth, development, and aspirations or die. It is whether we will continue to innovate and accelerate technological progress in order to thrive.</w:t>
      </w:r>
      <w:r>
        <w:rPr>
          <w:rStyle w:val="StyleUnderline"/>
        </w:rPr>
        <w:t xml:space="preserve"> </w:t>
      </w:r>
      <w:r w:rsidRPr="00403BD7">
        <w:rPr>
          <w:rStyle w:val="StyleUnderline"/>
        </w:rPr>
        <w:t>Human technology and ingenuity have repeatedly confounded Malthusian predictions yet green ideology continues to cast a suspect eye towards the very technologies that have allowed us to avoid resource and ecological catastrophes</w:t>
      </w:r>
      <w:r>
        <w:t xml:space="preserve">. But such solutions will require environmentalists to abandon the "small is beautiful" ethic that has also characterized environmental thought since the 1960's. We, the most secure, affluent, and thoroughly modern human beings to have ever lived upon the planet, must abandon both the dark, zero-sum Malthusian visions and the idealized and nostalgic fantasies for a simpler, more bucolic past in which humans lived in harmony with Nature. To an older generation of environmentalists, these observations will seem antithetical to everything environmentalism stands for. If in 2004 we argued that environmentalism needed to die, today it's clear that it did. What killed it was neither our essay, nor fossil-funded skeptics, nor this or that tactical failing by green leaders or Democratic politicians. Rather, environmentalism died of old age. </w:t>
      </w:r>
      <w:r w:rsidRPr="00403BD7">
        <w:rPr>
          <w:rStyle w:val="StyleUnderline"/>
        </w:rPr>
        <w:t>The world in which we live, economically, technologically, politically, and most importantly ecologically, has so profoundly changed that the very foundations upon which contemporary environmental politics was constructed no longer hold.</w:t>
      </w:r>
      <w:r>
        <w:rPr>
          <w:rStyle w:val="StyleUnderline"/>
        </w:rPr>
        <w:t xml:space="preserve"> </w:t>
      </w:r>
      <w:r>
        <w:t xml:space="preserve">What comes next is still unwritten. And if we can find inspiration in anything today it should be in this. And so we leave you today with the words of a great American novelist of our own generation. Dave Eggers lost both his parents to cancer at the age of twenty-one. Reflecting on the experience, and how it had shaped his life he observed: "On the one hand you are so completely bewildered that something so surreal and incomprehensible could happen. At the same time, suddenly the limitations or hesitations that you might have imposed on yourself fall away. </w:t>
      </w:r>
      <w:r w:rsidRPr="00403BD7">
        <w:rPr>
          <w:rStyle w:val="StyleUnderline"/>
        </w:rPr>
        <w:t>There's a weird, optimistic recklessness that could easily be construed as nihilism but is really the opposite. You see that there is a beginning and an end and that you have only a certain amount of time to act. And you want to get started."</w:t>
      </w:r>
      <w:r>
        <w:rPr>
          <w:rStyle w:val="StyleUnderline"/>
        </w:rPr>
        <w:t xml:space="preserve"> </w:t>
      </w:r>
      <w:r>
        <w:t>Thank you very much.</w:t>
      </w:r>
    </w:p>
    <w:p w14:paraId="60D50F20" w14:textId="77777777" w:rsidR="00F44968" w:rsidRDefault="00F44968" w:rsidP="00FB4AFD"/>
    <w:p w14:paraId="24ADBB7B" w14:textId="77777777" w:rsidR="00F44968" w:rsidRPr="004114CD" w:rsidRDefault="00F44968" w:rsidP="00FB4AFD">
      <w:pPr>
        <w:rPr>
          <w:rStyle w:val="StyleUnderline"/>
        </w:rPr>
      </w:pPr>
    </w:p>
    <w:p w14:paraId="4995F2F9" w14:textId="77777777" w:rsidR="00FB4AFD" w:rsidRDefault="00FB4AFD" w:rsidP="00FB4AFD"/>
    <w:p w14:paraId="29EE3C4C" w14:textId="77777777" w:rsidR="007D3470" w:rsidRDefault="007D3470" w:rsidP="007D3470">
      <w:pPr>
        <w:pStyle w:val="Heading2"/>
      </w:pPr>
      <w:r>
        <w:lastRenderedPageBreak/>
        <w:t>Disadvantage</w:t>
      </w:r>
    </w:p>
    <w:p w14:paraId="338BF166" w14:textId="26436EF6" w:rsidR="007D3470" w:rsidRDefault="007D3470" w:rsidP="00546203">
      <w:pPr>
        <w:pStyle w:val="Heading3"/>
      </w:pPr>
      <w:r>
        <w:lastRenderedPageBreak/>
        <w:t>AT Politics DA</w:t>
      </w:r>
    </w:p>
    <w:p w14:paraId="4DED49F0" w14:textId="77777777" w:rsidR="00425F0D" w:rsidRDefault="00425F0D" w:rsidP="00425F0D">
      <w:pPr>
        <w:pStyle w:val="ListParagraph"/>
        <w:numPr>
          <w:ilvl w:val="0"/>
          <w:numId w:val="22"/>
        </w:numPr>
        <w:spacing w:line="256" w:lineRule="auto"/>
      </w:pPr>
      <w:r>
        <w:t>Fiat solves the link. A rational policymaker could do both.</w:t>
      </w:r>
    </w:p>
    <w:p w14:paraId="233A5488" w14:textId="1B3FC7DF" w:rsidR="00425F0D" w:rsidRDefault="00584859" w:rsidP="00425F0D">
      <w:pPr>
        <w:pStyle w:val="ListParagraph"/>
        <w:numPr>
          <w:ilvl w:val="0"/>
          <w:numId w:val="22"/>
        </w:numPr>
        <w:spacing w:line="256" w:lineRule="auto"/>
      </w:pPr>
      <w:r>
        <w:t>The plan is passed through normal means, so t</w:t>
      </w:r>
      <w:r w:rsidR="00425F0D">
        <w:t>he plan would go to the bottom of the docket. This solves the link.</w:t>
      </w:r>
      <w:r>
        <w:t xml:space="preserve"> </w:t>
      </w:r>
    </w:p>
    <w:p w14:paraId="0FC99ECE" w14:textId="72B5946D" w:rsidR="00425F0D" w:rsidRDefault="001241DA" w:rsidP="00584859">
      <w:pPr>
        <w:pStyle w:val="Heading4"/>
      </w:pPr>
      <w:r>
        <w:t>3)</w:t>
      </w:r>
      <w:r w:rsidR="00425F0D">
        <w:t>Strong public support for federal nuclear power incentives – no effect from Fukushima</w:t>
      </w:r>
    </w:p>
    <w:p w14:paraId="13551DAF" w14:textId="32EB6FC1" w:rsidR="00425F0D" w:rsidRPr="004D2360" w:rsidRDefault="00425F0D" w:rsidP="00425F0D">
      <w:pPr>
        <w:rPr>
          <w:b/>
          <w:bCs/>
          <w:sz w:val="24"/>
        </w:rPr>
      </w:pPr>
      <w:r>
        <w:rPr>
          <w:rStyle w:val="StyleStyleBold12pt"/>
        </w:rPr>
        <w:t>WNA 12</w:t>
      </w:r>
      <w:r w:rsidR="004D2360">
        <w:rPr>
          <w:rStyle w:val="StyleStyleBold12pt"/>
        </w:rPr>
        <w:t xml:space="preserve"> </w:t>
      </w:r>
      <w:r>
        <w:rPr>
          <w:rFonts w:asciiTheme="minorHAnsi" w:hAnsiTheme="minorHAnsi"/>
        </w:rPr>
        <w:t>(September, World Nuclear Association, US Nuclear Power Policy, www.world-nuclear.org/info/inf41_US_nuclear_power_policy.html)</w:t>
      </w:r>
    </w:p>
    <w:p w14:paraId="43608808" w14:textId="77777777" w:rsidR="00425F0D" w:rsidRDefault="00425F0D" w:rsidP="00425F0D">
      <w:pPr>
        <w:rPr>
          <w:rFonts w:asciiTheme="minorHAnsi" w:hAnsiTheme="minorHAnsi"/>
        </w:rPr>
      </w:pPr>
      <w:r>
        <w:rPr>
          <w:rStyle w:val="StyleUnderline"/>
          <w:rFonts w:asciiTheme="minorHAnsi" w:hAnsiTheme="minorHAnsi"/>
        </w:rPr>
        <w:t>Public opinion regarding nuclear power has</w:t>
      </w:r>
      <w:r>
        <w:rPr>
          <w:rFonts w:asciiTheme="minorHAnsi" w:hAnsiTheme="minorHAnsi"/>
        </w:rPr>
        <w:t xml:space="preserve"> generally </w:t>
      </w:r>
      <w:r>
        <w:rPr>
          <w:rStyle w:val="StyleUnderline"/>
          <w:rFonts w:asciiTheme="minorHAnsi" w:hAnsiTheme="minorHAnsi"/>
        </w:rPr>
        <w:t>been</w:t>
      </w:r>
      <w:r>
        <w:rPr>
          <w:rFonts w:asciiTheme="minorHAnsi" w:hAnsiTheme="minorHAnsi"/>
        </w:rPr>
        <w:t xml:space="preserve"> fairly </w:t>
      </w:r>
      <w:r>
        <w:rPr>
          <w:rStyle w:val="StyleUnderline"/>
          <w:rFonts w:asciiTheme="minorHAnsi" w:hAnsiTheme="minorHAnsi"/>
        </w:rPr>
        <w:t>positive, and has grown more</w:t>
      </w:r>
      <w:r>
        <w:rPr>
          <w:rFonts w:asciiTheme="minorHAnsi" w:hAnsiTheme="minorHAnsi"/>
        </w:rPr>
        <w:t xml:space="preserve"> so </w:t>
      </w:r>
      <w:r>
        <w:rPr>
          <w:rStyle w:val="StyleUnderline"/>
          <w:rFonts w:asciiTheme="minorHAnsi" w:hAnsiTheme="minorHAnsi"/>
        </w:rPr>
        <w:t>as people</w:t>
      </w:r>
      <w:r>
        <w:rPr>
          <w:rFonts w:asciiTheme="minorHAnsi" w:hAnsiTheme="minorHAnsi"/>
        </w:rPr>
        <w:t xml:space="preserve"> have had to </w:t>
      </w:r>
      <w:r>
        <w:rPr>
          <w:rStyle w:val="StyleUnderline"/>
          <w:rFonts w:asciiTheme="minorHAnsi" w:hAnsiTheme="minorHAnsi"/>
        </w:rPr>
        <w:t>think about security of energy supplies. Different polls show continuing increase in public opinion favourable to nuclear power</w:t>
      </w:r>
      <w:r>
        <w:rPr>
          <w:rFonts w:asciiTheme="minorHAnsi" w:hAnsiTheme="minorHAnsi"/>
        </w:rPr>
        <w:t xml:space="preserve"> in the USA. </w:t>
      </w:r>
      <w:r>
        <w:rPr>
          <w:rStyle w:val="StyleUnderline"/>
          <w:rFonts w:asciiTheme="minorHAnsi" w:hAnsiTheme="minorHAnsi"/>
        </w:rPr>
        <w:t>More than three times as many strongly support nuclear energy than strongly oppose it. Two-thirds of</w:t>
      </w:r>
      <w:r>
        <w:rPr>
          <w:rFonts w:asciiTheme="minorHAnsi" w:hAnsiTheme="minorHAnsi"/>
        </w:rPr>
        <w:t xml:space="preserve"> self-described </w:t>
      </w:r>
      <w:r>
        <w:rPr>
          <w:rStyle w:val="StyleUnderline"/>
          <w:rFonts w:asciiTheme="minorHAnsi" w:hAnsiTheme="minorHAnsi"/>
        </w:rPr>
        <w:t xml:space="preserve">environmentalists favour it. </w:t>
      </w:r>
      <w:r>
        <w:rPr>
          <w:rFonts w:asciiTheme="minorHAnsi" w:hAnsiTheme="minorHAnsi"/>
        </w:rPr>
        <w:t xml:space="preserve">A May 2008 survey (N=2925) by Zogby International showed </w:t>
      </w:r>
      <w:r>
        <w:rPr>
          <w:rStyle w:val="StyleUnderline"/>
          <w:rFonts w:asciiTheme="minorHAnsi" w:hAnsiTheme="minorHAnsi"/>
        </w:rPr>
        <w:t>67% of Americans favoured building new nuclear power plants</w:t>
      </w:r>
      <w:r>
        <w:rPr>
          <w:rFonts w:asciiTheme="minorHAnsi" w:hAnsiTheme="minorHAnsi"/>
        </w:rPr>
        <w:t xml:space="preserve">, with 46% registering strong support; 23% were opposed. Asked which kind of power plant they would prefer if it were sited in their community, 43% said nuclear, 26% gas, 8% coal. Men (60%) were more than twice as likely as women (28%) to be supportive of a nuclear power plant. A March 2010 Bisconti-GfK Roper survey showed that strong public support for nuclear energy was being sustained, with 74% in favour of it11. In particular, 87% think nuclear will be important in meeting electricity needs in the years ahead, 87% support licence renewal for nuclear plants, 84% believe utilities should prepare to build more nuclear plants, </w:t>
      </w:r>
      <w:r>
        <w:rPr>
          <w:rStyle w:val="StyleUnderline"/>
          <w:rFonts w:asciiTheme="minorHAnsi" w:hAnsiTheme="minorHAnsi"/>
        </w:rPr>
        <w:t xml:space="preserve">72% supported an </w:t>
      </w:r>
      <w:r>
        <w:rPr>
          <w:rStyle w:val="Emphasis"/>
          <w:rFonts w:asciiTheme="minorHAnsi" w:hAnsiTheme="minorHAnsi"/>
        </w:rPr>
        <w:t>active federal role in encouraging investment</w:t>
      </w:r>
      <w:r>
        <w:rPr>
          <w:rFonts w:asciiTheme="minorHAnsi" w:hAnsiTheme="minorHAnsi"/>
        </w:rPr>
        <w:t xml:space="preserve"> in "energy technology that reduces greenhouse gases", 82% agree that US nuclear plants are safe and secure, 77% would support adding a new reactor at the nearest nuclear plant, and 70% say that USA should definitely build more plants in the future. Only 10% of people said they strongly opposed the use of nuclear energy. In relation to recycling used nuclear fuel, 79% supported this (contra past US policy), and the figure rose to 85% if "a panel of independent experts" recommended it. Although 59% were confident that used reactor fuel could be stored safely at nuclear power plant sites, 81% expressed a strong desire for the federal government to move used nuclear fuel to centralised, secure storage facilities away from the plant sites until a permanent disposal facility is ready. Half of those surveyed considered themselves to be environmentalists. A February 2011 Bisconti-GfK Roper survey showed similar figures, and that 89% of Americans agree that all low-carbon energy sources – including nuclear, hydro and renewable energy – should be taken advantage of to generate electricity while limiting greenhouse gas emissions. Just 10% disagreed. Also some 84% of respondents said that they associate nuclear energy "a lot" or "a little" with reliable electricity; 79% associate nuclear energy with affordable electricity; 79% associate nuclear energy with economic growth and job creation; and 77% associate nuclear energy and clean air. A more general March 2010 Gallup poll (N=1014) on energy showed 62% in favour of using nuclear power, including 28% strongly so, and 33% against, the most favourable figures since Gallup began polling the question in 1994. However, only 51% of Democrat voters were in favour12. An early March 2011 Gallup poll just before the Fukushima accident showed 57% in favour and 38% against, and in March 2012 (N=1024) still 57% in favour with 40% against (men: 72%-27%, women 42%-51%). Regarding plant safety, the polls showed consistent 56-58% positive views over 2009-12, but men-women split similar. A survey conducted in September 2011 by Bisconti Research Inc. with GfK Roper showed that although support for nuclear power decreased following the Fukushima accident and compared with a year earlier (a survey carried out in March 2010 by Bisconti Research found 74% of Americans favoured nuclear power), 62% of the 1000 adults surveyed in the latest poll were supportive </w:t>
      </w:r>
      <w:r>
        <w:rPr>
          <w:rFonts w:asciiTheme="minorHAnsi" w:hAnsiTheme="minorHAnsi"/>
        </w:rPr>
        <w:lastRenderedPageBreak/>
        <w:t xml:space="preserve">of utilizing nuclear power while 35% expressed opposition. The survey found that </w:t>
      </w:r>
      <w:r>
        <w:rPr>
          <w:rStyle w:val="StyleUnderline"/>
          <w:rFonts w:asciiTheme="minorHAnsi" w:hAnsiTheme="minorHAnsi"/>
        </w:rPr>
        <w:t>82% of Americans believed that lessons had been learned from Fukushima and 67% of respondents considered US nuclear power plants safe (the same level as reported</w:t>
      </w:r>
      <w:r>
        <w:rPr>
          <w:rFonts w:asciiTheme="minorHAnsi" w:hAnsiTheme="minorHAnsi"/>
        </w:rPr>
        <w:t xml:space="preserve"> one month </w:t>
      </w:r>
      <w:r>
        <w:rPr>
          <w:rStyle w:val="StyleUnderline"/>
          <w:rFonts w:asciiTheme="minorHAnsi" w:hAnsiTheme="minorHAnsi"/>
        </w:rPr>
        <w:t>before the</w:t>
      </w:r>
      <w:r>
        <w:rPr>
          <w:rFonts w:asciiTheme="minorHAnsi" w:hAnsiTheme="minorHAnsi"/>
        </w:rPr>
        <w:t xml:space="preserve"> nuclear </w:t>
      </w:r>
      <w:r>
        <w:rPr>
          <w:rStyle w:val="StyleUnderline"/>
          <w:rFonts w:asciiTheme="minorHAnsi" w:hAnsiTheme="minorHAnsi"/>
        </w:rPr>
        <w:t>accident</w:t>
      </w:r>
      <w:r>
        <w:rPr>
          <w:rFonts w:asciiTheme="minorHAnsi" w:hAnsiTheme="minorHAnsi"/>
        </w:rPr>
        <w:t xml:space="preserve"> in Japan occurred). </w:t>
      </w:r>
      <w:r w:rsidRPr="00584859">
        <w:rPr>
          <w:rFonts w:asciiTheme="minorHAnsi" w:hAnsiTheme="minorHAnsi"/>
          <w:u w:val="single"/>
        </w:rPr>
        <w:t>Also 85% of said that an extension of commercial operation should be granted to those plants that comply with federal safety standards, and 59% believed more nuclear power plants should definitely be built in the future, while 75% contend that “Electric utilities should prepare now so that new nuclear power plants could be built if needed in the next decade.”</w:t>
      </w:r>
      <w:r>
        <w:rPr>
          <w:rFonts w:asciiTheme="minorHAnsi" w:hAnsiTheme="minorHAnsi"/>
        </w:rPr>
        <w:t xml:space="preserve"> Finally, further expansion of the site of the nearest already operating nuclear power plant is supported by 67% and opposed by 28%. </w:t>
      </w:r>
    </w:p>
    <w:p w14:paraId="6B5CABFD" w14:textId="7C596107" w:rsidR="001241DA" w:rsidRDefault="001241DA" w:rsidP="001241DA">
      <w:pPr>
        <w:pStyle w:val="Heading4"/>
      </w:pPr>
      <w:r>
        <w:t>4)</w:t>
      </w:r>
      <w:r>
        <w:t>PC not key</w:t>
      </w:r>
    </w:p>
    <w:p w14:paraId="5D3EE7D8" w14:textId="77777777" w:rsidR="001241DA" w:rsidRDefault="001241DA" w:rsidP="001241DA">
      <w:r>
        <w:rPr>
          <w:rStyle w:val="StyleStyleBold12pt"/>
        </w:rPr>
        <w:t>Edwards 9</w:t>
      </w:r>
      <w:r>
        <w:t xml:space="preserve"> – Distinguished Professor of Political Science at Texas A&amp;M University, holds the George and Julia Blucher Jordan Chair in Presidential Studies and has served as the Olin Professor of American Government at Oxford (George, “The Strategic President”, Printed by the Princeton University Press, pg. 149-150)</w:t>
      </w:r>
    </w:p>
    <w:p w14:paraId="515128B4" w14:textId="77777777" w:rsidR="001241DA" w:rsidRDefault="001241DA" w:rsidP="001241DA"/>
    <w:p w14:paraId="31935610" w14:textId="77777777" w:rsidR="001241DA" w:rsidRDefault="001241DA" w:rsidP="001241DA">
      <w:pPr>
        <w:rPr>
          <w:sz w:val="16"/>
          <w:szCs w:val="14"/>
        </w:rPr>
      </w:pPr>
      <w:r>
        <w:rPr>
          <w:sz w:val="16"/>
          <w:szCs w:val="14"/>
        </w:rPr>
        <w:t>Even</w:t>
      </w:r>
      <w:r>
        <w:rPr>
          <w:b/>
          <w:u w:val="single"/>
        </w:rPr>
        <w:t xml:space="preserve"> </w:t>
      </w:r>
      <w:r>
        <w:rPr>
          <w:b/>
          <w:highlight w:val="yellow"/>
          <w:u w:val="single"/>
        </w:rPr>
        <w:t>presidents</w:t>
      </w:r>
      <w:r>
        <w:rPr>
          <w:b/>
          <w:u w:val="single"/>
        </w:rPr>
        <w:t xml:space="preserve"> </w:t>
      </w:r>
      <w:r>
        <w:rPr>
          <w:sz w:val="16"/>
          <w:szCs w:val="14"/>
        </w:rPr>
        <w:t>who appeared to dominate Congress</w:t>
      </w:r>
      <w:r>
        <w:rPr>
          <w:b/>
          <w:u w:val="single"/>
        </w:rPr>
        <w:t xml:space="preserve"> </w:t>
      </w:r>
      <w:r>
        <w:rPr>
          <w:b/>
          <w:highlight w:val="yellow"/>
          <w:u w:val="single"/>
        </w:rPr>
        <w:t>were</w:t>
      </w:r>
      <w:r>
        <w:rPr>
          <w:b/>
          <w:u w:val="single"/>
        </w:rPr>
        <w:t xml:space="preserve"> </w:t>
      </w:r>
      <w:r>
        <w:rPr>
          <w:sz w:val="16"/>
          <w:szCs w:val="14"/>
        </w:rPr>
        <w:t>actually</w:t>
      </w:r>
      <w:r>
        <w:rPr>
          <w:b/>
          <w:u w:val="single"/>
        </w:rPr>
        <w:t xml:space="preserve"> </w:t>
      </w:r>
      <w:r>
        <w:rPr>
          <w:b/>
          <w:highlight w:val="yellow"/>
          <w:u w:val="single"/>
        </w:rPr>
        <w:t>facilitators rather than directors of change</w:t>
      </w:r>
      <w:r>
        <w:rPr>
          <w:b/>
          <w:u w:val="single"/>
        </w:rPr>
        <w:t xml:space="preserve">. </w:t>
      </w:r>
      <w:r>
        <w:rPr>
          <w:sz w:val="16"/>
          <w:szCs w:val="14"/>
        </w:rPr>
        <w:t xml:space="preserve">They understood their own limitations and explicitly took advantage of opportunities in their environments. Working at the margins, they successfully guided legislation through Congress. When their resources diminished, they reverted to the stalemate that usually characterizes presidential-congressional relations. As legendary management expert Peter Drucker put it about Ronald Reagan, "His great strength was not charisma, as is commonly thought, but his awareness and acceptance of exactly what he could and what he could not do."134 </w:t>
      </w:r>
      <w:r>
        <w:rPr>
          <w:b/>
          <w:highlight w:val="yellow"/>
          <w:u w:val="single"/>
        </w:rPr>
        <w:t>These conclusions are consistent with systematic research</w:t>
      </w:r>
      <w:r>
        <w:rPr>
          <w:sz w:val="16"/>
          <w:szCs w:val="14"/>
        </w:rPr>
        <w:t xml:space="preserve"> by Jon Bond, Richard Fleisher, and B. Dan Wood. They have focused on determining whether the presidents to whom we attribute the greatest skills in dealing with Congress were more successful in obtaining legislative support for their policies than were other presidents. After carefully controlling for other influences on congressional voting,</w:t>
      </w:r>
      <w:r>
        <w:rPr>
          <w:b/>
          <w:u w:val="single"/>
        </w:rPr>
        <w:t xml:space="preserve"> </w:t>
      </w:r>
      <w:r>
        <w:rPr>
          <w:b/>
          <w:highlight w:val="yellow"/>
          <w:u w:val="single"/>
        </w:rPr>
        <w:t>they found no evidence that</w:t>
      </w:r>
      <w:r>
        <w:rPr>
          <w:sz w:val="16"/>
          <w:szCs w:val="14"/>
        </w:rPr>
        <w:t xml:space="preserve"> those </w:t>
      </w:r>
      <w:r>
        <w:rPr>
          <w:b/>
          <w:highlight w:val="yellow"/>
          <w:u w:val="single"/>
        </w:rPr>
        <w:t>presidents who</w:t>
      </w:r>
      <w:r>
        <w:rPr>
          <w:b/>
          <w:u w:val="single"/>
        </w:rPr>
        <w:t xml:space="preserve"> </w:t>
      </w:r>
      <w:r>
        <w:rPr>
          <w:sz w:val="16"/>
          <w:szCs w:val="14"/>
        </w:rPr>
        <w:t>supposedly</w:t>
      </w:r>
      <w:r>
        <w:rPr>
          <w:b/>
          <w:u w:val="single"/>
        </w:rPr>
        <w:t xml:space="preserve"> </w:t>
      </w:r>
      <w:r>
        <w:rPr>
          <w:b/>
          <w:highlight w:val="yellow"/>
          <w:u w:val="single"/>
        </w:rPr>
        <w:t xml:space="preserve">were </w:t>
      </w:r>
      <w:r>
        <w:rPr>
          <w:b/>
          <w:u w:val="single"/>
        </w:rPr>
        <w:t xml:space="preserve">the </w:t>
      </w:r>
      <w:r>
        <w:rPr>
          <w:b/>
          <w:highlight w:val="yellow"/>
          <w:u w:val="single"/>
        </w:rPr>
        <w:t xml:space="preserve">most proficient </w:t>
      </w:r>
      <w:r>
        <w:rPr>
          <w:b/>
          <w:u w:val="single"/>
        </w:rPr>
        <w:t xml:space="preserve">in persuading Congress </w:t>
      </w:r>
      <w:r>
        <w:rPr>
          <w:b/>
          <w:highlight w:val="yellow"/>
          <w:u w:val="single"/>
        </w:rPr>
        <w:t xml:space="preserve">were </w:t>
      </w:r>
      <w:r>
        <w:rPr>
          <w:b/>
          <w:u w:val="single"/>
        </w:rPr>
        <w:t xml:space="preserve">more </w:t>
      </w:r>
      <w:r>
        <w:rPr>
          <w:b/>
          <w:highlight w:val="yellow"/>
          <w:u w:val="single"/>
        </w:rPr>
        <w:t>successful</w:t>
      </w:r>
      <w:r>
        <w:rPr>
          <w:b/>
          <w:u w:val="single"/>
        </w:rPr>
        <w:t xml:space="preserve"> </w:t>
      </w:r>
      <w:r>
        <w:rPr>
          <w:sz w:val="16"/>
          <w:szCs w:val="14"/>
        </w:rPr>
        <w:t>than chief executives with less aptitude at influencing legislators.</w:t>
      </w:r>
      <w:r>
        <w:rPr>
          <w:position w:val="8"/>
          <w:sz w:val="16"/>
          <w:vertAlign w:val="superscript"/>
        </w:rPr>
        <w:t xml:space="preserve">135 </w:t>
      </w:r>
      <w:r>
        <w:rPr>
          <w:b/>
          <w:highlight w:val="yellow"/>
          <w:u w:val="single"/>
        </w:rPr>
        <w:t>Scholars</w:t>
      </w:r>
      <w:r>
        <w:rPr>
          <w:b/>
          <w:u w:val="single"/>
        </w:rPr>
        <w:t xml:space="preserve"> </w:t>
      </w:r>
      <w:r>
        <w:rPr>
          <w:sz w:val="16"/>
          <w:szCs w:val="14"/>
        </w:rPr>
        <w:t>studying leadership within Congress</w:t>
      </w:r>
      <w:r>
        <w:rPr>
          <w:b/>
          <w:u w:val="single"/>
        </w:rPr>
        <w:t xml:space="preserve"> </w:t>
      </w:r>
      <w:r>
        <w:rPr>
          <w:b/>
          <w:highlight w:val="yellow"/>
          <w:u w:val="single"/>
        </w:rPr>
        <w:t>have reached similar conclusions</w:t>
      </w:r>
      <w:r>
        <w:rPr>
          <w:sz w:val="16"/>
          <w:szCs w:val="14"/>
        </w:rPr>
        <w:t xml:space="preserve"> about the limits on personal leadership. Cooper and Brady found that institutional context is more important than personal leadership skills or traits in determining the influence of leaders and that there is no relationship between leadership style and effectiveness.136 Presidential</w:t>
      </w:r>
      <w:r>
        <w:rPr>
          <w:b/>
          <w:u w:val="single"/>
        </w:rPr>
        <w:t xml:space="preserve"> </w:t>
      </w:r>
      <w:r>
        <w:rPr>
          <w:b/>
          <w:highlight w:val="yellow"/>
          <w:u w:val="single"/>
        </w:rPr>
        <w:t>legislative leadership operates in an environment</w:t>
      </w:r>
      <w:r>
        <w:rPr>
          <w:sz w:val="16"/>
          <w:szCs w:val="14"/>
        </w:rPr>
        <w:t xml:space="preserve"> largely </w:t>
      </w:r>
      <w:r>
        <w:rPr>
          <w:b/>
          <w:highlight w:val="yellow"/>
          <w:u w:val="single"/>
        </w:rPr>
        <w:t xml:space="preserve">beyond </w:t>
      </w:r>
      <w:r>
        <w:rPr>
          <w:b/>
          <w:u w:val="single"/>
        </w:rPr>
        <w:t xml:space="preserve">the </w:t>
      </w:r>
      <w:r>
        <w:rPr>
          <w:b/>
          <w:highlight w:val="yellow"/>
          <w:u w:val="single"/>
        </w:rPr>
        <w:t>president's control</w:t>
      </w:r>
      <w:r>
        <w:rPr>
          <w:b/>
          <w:u w:val="single"/>
        </w:rPr>
        <w:t xml:space="preserve"> </w:t>
      </w:r>
      <w:r>
        <w:rPr>
          <w:sz w:val="16"/>
          <w:szCs w:val="14"/>
        </w:rPr>
        <w:t>and must compete with other, more stable</w:t>
      </w:r>
      <w:r>
        <w:rPr>
          <w:b/>
          <w:u w:val="single"/>
        </w:rPr>
        <w:t xml:space="preserve"> </w:t>
      </w:r>
      <w:r>
        <w:rPr>
          <w:b/>
          <w:highlight w:val="yellow"/>
          <w:u w:val="single"/>
        </w:rPr>
        <w:t>factors</w:t>
      </w:r>
      <w:r>
        <w:rPr>
          <w:b/>
          <w:u w:val="single"/>
        </w:rPr>
        <w:t xml:space="preserve"> </w:t>
      </w:r>
      <w:r>
        <w:rPr>
          <w:sz w:val="16"/>
          <w:szCs w:val="14"/>
        </w:rPr>
        <w:t>that affect voting in Congress in addition to party. These</w:t>
      </w:r>
      <w:r>
        <w:rPr>
          <w:b/>
          <w:u w:val="single"/>
        </w:rPr>
        <w:t xml:space="preserve"> </w:t>
      </w:r>
      <w:r>
        <w:rPr>
          <w:b/>
          <w:highlight w:val="yellow"/>
          <w:u w:val="single"/>
        </w:rPr>
        <w:t xml:space="preserve">include ideology, personal views </w:t>
      </w:r>
      <w:r>
        <w:rPr>
          <w:b/>
          <w:u w:val="single"/>
        </w:rPr>
        <w:t xml:space="preserve">and commitments </w:t>
      </w:r>
      <w:r>
        <w:rPr>
          <w:b/>
          <w:highlight w:val="yellow"/>
          <w:u w:val="single"/>
        </w:rPr>
        <w:t xml:space="preserve">on specific policies, and </w:t>
      </w:r>
      <w:r>
        <w:rPr>
          <w:b/>
          <w:u w:val="single"/>
        </w:rPr>
        <w:t xml:space="preserve">the interests of </w:t>
      </w:r>
      <w:r>
        <w:rPr>
          <w:b/>
          <w:highlight w:val="yellow"/>
          <w:u w:val="single"/>
        </w:rPr>
        <w:t>constituencies</w:t>
      </w:r>
      <w:r>
        <w:rPr>
          <w:b/>
          <w:u w:val="single"/>
        </w:rPr>
        <w:t xml:space="preserve">. </w:t>
      </w:r>
      <w:r>
        <w:rPr>
          <w:sz w:val="16"/>
          <w:szCs w:val="14"/>
        </w:rPr>
        <w:t>By the time a president tries to exercise influence on a vote, most members of Congress have made up their minds</w:t>
      </w:r>
      <w:r>
        <w:rPr>
          <w:rFonts w:cs="Arial"/>
          <w:position w:val="11"/>
          <w:sz w:val="16"/>
          <w:szCs w:val="18"/>
          <w:vertAlign w:val="superscript"/>
        </w:rPr>
        <w:t xml:space="preserve"> </w:t>
      </w:r>
      <w:r>
        <w:rPr>
          <w:sz w:val="16"/>
          <w:szCs w:val="14"/>
        </w:rPr>
        <w:t>on the basis of these other factors. Thus, a president's legislative leadership is likely to be critical only for those members of Congress who remain open to conversion after other influences have had their impact. Although the size and composition of this group varies from issue to issue, it will almost always be a minority in each chamber.</w:t>
      </w:r>
    </w:p>
    <w:p w14:paraId="6BC153D6" w14:textId="77777777" w:rsidR="00584859" w:rsidRDefault="00584859" w:rsidP="00584859">
      <w:pPr>
        <w:pStyle w:val="Heading4"/>
      </w:pPr>
    </w:p>
    <w:p w14:paraId="329F9ED4" w14:textId="7F637DC2" w:rsidR="00584859" w:rsidRDefault="001241DA" w:rsidP="001241DA">
      <w:pPr>
        <w:pStyle w:val="Heading4"/>
        <w:ind w:left="360"/>
        <w:rPr>
          <w:rStyle w:val="StyleStyleBold12pt"/>
          <w:b/>
        </w:rPr>
      </w:pPr>
      <w:r>
        <w:rPr>
          <w:rStyle w:val="StyleStyleBold12pt"/>
          <w:b/>
        </w:rPr>
        <w:t>5)</w:t>
      </w:r>
      <w:r w:rsidR="00584859">
        <w:rPr>
          <w:rStyle w:val="StyleStyleBold12pt"/>
          <w:b/>
        </w:rPr>
        <w:t>Link is non-unique</w:t>
      </w:r>
    </w:p>
    <w:p w14:paraId="6B45BC0E" w14:textId="212FEE85" w:rsidR="00584859" w:rsidRPr="00584859" w:rsidRDefault="00584859" w:rsidP="00584859">
      <w:pPr>
        <w:pStyle w:val="Heading4"/>
        <w:rPr>
          <w:rStyle w:val="StyleStyleBold12pt"/>
          <w:b/>
        </w:rPr>
      </w:pPr>
      <w:r w:rsidRPr="00584859">
        <w:rPr>
          <w:rStyle w:val="StyleStyleBold12pt"/>
          <w:b/>
        </w:rPr>
        <w:t>World Nuclear Association</w:t>
      </w:r>
      <w:r>
        <w:rPr>
          <w:rStyle w:val="StyleStyleBold12pt"/>
          <w:b/>
        </w:rPr>
        <w:t xml:space="preserve"> 14 </w:t>
      </w:r>
      <w:r w:rsidRPr="00584859">
        <w:rPr>
          <w:rStyle w:val="StyleStyleBold12pt"/>
          <w:sz w:val="22"/>
        </w:rPr>
        <w:t>(</w:t>
      </w:r>
      <w:r w:rsidR="00143FD4">
        <w:rPr>
          <w:rStyle w:val="StyleStyleBold12pt"/>
          <w:sz w:val="22"/>
        </w:rPr>
        <w:t xml:space="preserve">“US Nuclear Power Policy”, </w:t>
      </w:r>
      <w:r w:rsidRPr="00584859">
        <w:rPr>
          <w:rStyle w:val="StyleStyleBold12pt"/>
          <w:sz w:val="22"/>
        </w:rPr>
        <w:t>24 December 2014http://www.world-nuclear.org/info/Country-Profiles/Countries-T-Z/USA--Nuclear-Power-Policy/)</w:t>
      </w:r>
    </w:p>
    <w:p w14:paraId="2BB57F07" w14:textId="77777777" w:rsidR="00584859" w:rsidRDefault="00584859" w:rsidP="00584859">
      <w:pPr>
        <w:pStyle w:val="Heading4"/>
        <w:rPr>
          <w:rStyle w:val="UnderlineBold"/>
          <w:sz w:val="22"/>
        </w:rPr>
      </w:pPr>
    </w:p>
    <w:p w14:paraId="694F835B" w14:textId="65A15DA8" w:rsidR="00425F0D" w:rsidRPr="00584859" w:rsidRDefault="00584859" w:rsidP="00584859">
      <w:pPr>
        <w:pStyle w:val="Heading4"/>
        <w:rPr>
          <w:rStyle w:val="UnderlineBold"/>
          <w:sz w:val="22"/>
        </w:rPr>
      </w:pPr>
      <w:r w:rsidRPr="00584859">
        <w:rPr>
          <w:rStyle w:val="UnderlineBold"/>
          <w:sz w:val="22"/>
        </w:rPr>
        <w:t xml:space="preserve">In January 2012 DOE allocated $452 million over five years to help the design and licensing of one or two SMR designs through new cost-sharing arrangements with industry. </w:t>
      </w:r>
      <w:r w:rsidRPr="00584859">
        <w:rPr>
          <w:rStyle w:val="UnderlineBold"/>
          <w:sz w:val="16"/>
          <w:u w:val="none"/>
        </w:rPr>
        <w:t>This will support first-of-a-kind engineering, design certification and licensing. To that end, it issued a draft Funding Opportunity Announcement to solicit inputs from industry, for designs that have “the potential to be licensed by the NRC and achieve commercial operation by 2022.” (Small, compact reactors of up to 300 MWe in capacity have a number of potential advantages in terms of safety, construction and siting, as well as potential economic benefits. Smaller ones can be made in factories and transported by rail and road to generation sites, being added progressively as modules of a large plant, reducing both capital costs and construction times.) Westinghouse intends to apply for its own 225 MWe SMR, in conjunction with Ameren Missouri, as does Holtec in conjunction with NuHub for the SMR-160. Babcock &amp; Wilcox's 125 MWe mPower supported by Bechtel and NuScale Power's 45 MWe design supported by Fluor are also in contention. The NRC is currently involved in pre-application discussion on both latter types in anticipation of design certification applications for the NuScale reactor, and for the mPower design – in 2013.</w:t>
      </w:r>
    </w:p>
    <w:p w14:paraId="78E3867B" w14:textId="77777777" w:rsidR="00584859" w:rsidRPr="00584859" w:rsidRDefault="00584859" w:rsidP="00584859"/>
    <w:p w14:paraId="5C478DFB" w14:textId="77777777" w:rsidR="00425F0D" w:rsidRDefault="00425F0D" w:rsidP="00425F0D">
      <w:pPr>
        <w:rPr>
          <w:rStyle w:val="StyleUnderline"/>
        </w:rPr>
      </w:pPr>
    </w:p>
    <w:p w14:paraId="7595995D" w14:textId="77777777" w:rsidR="00425F0D" w:rsidRPr="00D663E0" w:rsidRDefault="00425F0D" w:rsidP="00584859">
      <w:pPr>
        <w:pStyle w:val="Heading4"/>
      </w:pPr>
      <w:r w:rsidRPr="00D663E0">
        <w:t>Plan has unanimous support</w:t>
      </w:r>
    </w:p>
    <w:p w14:paraId="07298358" w14:textId="77777777" w:rsidR="00425F0D" w:rsidRPr="00D663E0" w:rsidRDefault="00425F0D" w:rsidP="00425F0D">
      <w:r w:rsidRPr="00D663E0">
        <w:rPr>
          <w:rStyle w:val="StyleStyleBold12pt"/>
        </w:rPr>
        <w:t>Press Action ’12</w:t>
      </w:r>
      <w:r w:rsidRPr="00D663E0">
        <w:t xml:space="preserve"> (3/12/12 (“US Nuclear Industry Operates as if Fukushima Never Happened”) </w:t>
      </w:r>
      <w:hyperlink r:id="rId55" w:history="1">
        <w:r w:rsidRPr="00D663E0">
          <w:rPr>
            <w:rStyle w:val="Hyperlink"/>
          </w:rPr>
          <w:t>http://www.pressaction.com/news/weblog/full_article/nuclearsubsidies03122012/</w:t>
        </w:r>
      </w:hyperlink>
      <w:r w:rsidRPr="00D663E0">
        <w:t>)</w:t>
      </w:r>
    </w:p>
    <w:p w14:paraId="5EA07280" w14:textId="77777777" w:rsidR="00425F0D" w:rsidRPr="00A3597F" w:rsidRDefault="00425F0D" w:rsidP="00425F0D">
      <w:pPr>
        <w:rPr>
          <w:sz w:val="16"/>
        </w:rPr>
      </w:pPr>
    </w:p>
    <w:p w14:paraId="4C5586CB" w14:textId="77777777" w:rsidR="00425F0D" w:rsidRDefault="00425F0D" w:rsidP="00425F0D">
      <w:pPr>
        <w:rPr>
          <w:sz w:val="16"/>
        </w:rPr>
      </w:pPr>
      <w:r w:rsidRPr="000A19EF">
        <w:rPr>
          <w:rStyle w:val="StyleBoldUnderline"/>
        </w:rPr>
        <w:t xml:space="preserve">Both </w:t>
      </w:r>
      <w:r w:rsidRPr="00F25760">
        <w:rPr>
          <w:rStyle w:val="StyleBoldUnderline"/>
          <w:highlight w:val="yellow"/>
        </w:rPr>
        <w:t xml:space="preserve">Democrats and Republicans </w:t>
      </w:r>
      <w:r w:rsidRPr="00E26189">
        <w:rPr>
          <w:rStyle w:val="StyleBoldUnderline"/>
          <w:highlight w:val="yellow"/>
        </w:rPr>
        <w:t xml:space="preserve">have had a </w:t>
      </w:r>
      <w:r w:rsidRPr="00E26189">
        <w:rPr>
          <w:rStyle w:val="Emphasis"/>
          <w:highlight w:val="yellow"/>
        </w:rPr>
        <w:t>long love affair</w:t>
      </w:r>
      <w:r w:rsidRPr="00F25760">
        <w:rPr>
          <w:rStyle w:val="StyleBoldUnderline"/>
          <w:highlight w:val="yellow"/>
        </w:rPr>
        <w:t xml:space="preserve"> with </w:t>
      </w:r>
      <w:r w:rsidRPr="000A19EF">
        <w:rPr>
          <w:rStyle w:val="StyleBoldUnderline"/>
        </w:rPr>
        <w:t xml:space="preserve">commercial </w:t>
      </w:r>
      <w:r w:rsidRPr="00F25760">
        <w:rPr>
          <w:rStyle w:val="StyleBoldUnderline"/>
          <w:highlight w:val="yellow"/>
        </w:rPr>
        <w:t xml:space="preserve">nuclear </w:t>
      </w:r>
      <w:r w:rsidRPr="000A19EF">
        <w:rPr>
          <w:rStyle w:val="StyleBoldUnderline"/>
        </w:rPr>
        <w:t>power</w:t>
      </w:r>
      <w:r w:rsidRPr="000A19EF">
        <w:rPr>
          <w:sz w:val="16"/>
        </w:rPr>
        <w:t xml:space="preserve">, and </w:t>
      </w:r>
      <w:r w:rsidRPr="00F25760">
        <w:rPr>
          <w:rStyle w:val="StyleBoldUnderline"/>
          <w:highlight w:val="yellow"/>
        </w:rPr>
        <w:t xml:space="preserve">the relationship is </w:t>
      </w:r>
      <w:r w:rsidRPr="00E26189">
        <w:rPr>
          <w:rStyle w:val="Emphasis"/>
          <w:highlight w:val="yellow"/>
        </w:rPr>
        <w:t>showing no signs of losing steam</w:t>
      </w:r>
      <w:r w:rsidRPr="000A19EF">
        <w:rPr>
          <w:sz w:val="16"/>
        </w:rPr>
        <w:t xml:space="preserve">. Since the 1950s, </w:t>
      </w:r>
      <w:r w:rsidRPr="007C6CD8">
        <w:rPr>
          <w:b/>
          <w:u w:val="single"/>
        </w:rPr>
        <w:t xml:space="preserve">members of </w:t>
      </w:r>
      <w:r w:rsidRPr="00E26189">
        <w:rPr>
          <w:b/>
          <w:highlight w:val="yellow"/>
          <w:u w:val="single"/>
        </w:rPr>
        <w:t>both parties</w:t>
      </w:r>
      <w:r w:rsidRPr="007C6CD8">
        <w:rPr>
          <w:b/>
          <w:u w:val="single"/>
        </w:rPr>
        <w:t xml:space="preserve"> </w:t>
      </w:r>
      <w:r w:rsidRPr="00F25760">
        <w:rPr>
          <w:b/>
          <w:highlight w:val="yellow"/>
          <w:u w:val="single"/>
        </w:rPr>
        <w:t xml:space="preserve">have enthusiastically lavished </w:t>
      </w:r>
      <w:r w:rsidRPr="007C6CD8">
        <w:rPr>
          <w:b/>
          <w:u w:val="single"/>
        </w:rPr>
        <w:t xml:space="preserve">electric utility companies with </w:t>
      </w:r>
      <w:r w:rsidRPr="00E26189">
        <w:rPr>
          <w:b/>
          <w:highlight w:val="yellow"/>
          <w:u w:val="single"/>
        </w:rPr>
        <w:t>expensive gifts, ranging from subsidies to protection from liability for disasters to loan guarantees</w:t>
      </w:r>
      <w:r w:rsidRPr="000A19EF">
        <w:rPr>
          <w:sz w:val="16"/>
        </w:rPr>
        <w:t xml:space="preserve">, all underwritten by U.S. taxpayers. </w:t>
      </w:r>
      <w:r w:rsidRPr="00392E45">
        <w:rPr>
          <w:rStyle w:val="Emphasis"/>
        </w:rPr>
        <w:t xml:space="preserve">The political calculus is simple: </w:t>
      </w:r>
      <w:r w:rsidRPr="00E26189">
        <w:rPr>
          <w:rStyle w:val="Emphasis"/>
          <w:szCs w:val="28"/>
          <w:highlight w:val="yellow"/>
        </w:rPr>
        <w:t>nuclear power enjoys unanimous support in Washington</w:t>
      </w:r>
      <w:r w:rsidRPr="000A19EF">
        <w:rPr>
          <w:sz w:val="16"/>
        </w:rPr>
        <w:t xml:space="preserve">. </w:t>
      </w:r>
      <w:r w:rsidRPr="000A19EF">
        <w:rPr>
          <w:rStyle w:val="StyleBoldUnderline"/>
        </w:rPr>
        <w:t>Try to name one member of the U.S. Senate or House of Representatives who favors shutting down the nation’s 104 commercial nuclear reactors</w:t>
      </w:r>
      <w:r w:rsidRPr="000A19EF">
        <w:rPr>
          <w:sz w:val="16"/>
        </w:rPr>
        <w:t xml:space="preserve">. </w:t>
      </w:r>
      <w:r w:rsidRPr="000A19EF">
        <w:rPr>
          <w:rStyle w:val="StyleBoldUnderline"/>
        </w:rPr>
        <w:t>Federal agencies, from the Atomic Energy Commission to the Department of Energy to the Nuclear Regulatory, have worked diligently through the years to promote nuclear power</w:t>
      </w:r>
      <w:r w:rsidRPr="000A19EF">
        <w:rPr>
          <w:sz w:val="16"/>
        </w:rPr>
        <w:t xml:space="preserve">. At the state level, support for nuclear power also is extremely strong, although there are some politicians—albeit a tiny number—who have publicly called for the closure of certain nuclear plants. </w:t>
      </w:r>
      <w:r w:rsidRPr="00F25760">
        <w:rPr>
          <w:rStyle w:val="StyleBoldUnderline"/>
          <w:highlight w:val="yellow"/>
        </w:rPr>
        <w:t>On the</w:t>
      </w:r>
      <w:r w:rsidRPr="000A19EF">
        <w:rPr>
          <w:rStyle w:val="StyleBoldUnderline"/>
        </w:rPr>
        <w:t xml:space="preserve"> one-year </w:t>
      </w:r>
      <w:r w:rsidRPr="00F25760">
        <w:rPr>
          <w:rStyle w:val="StyleBoldUnderline"/>
          <w:highlight w:val="yellow"/>
        </w:rPr>
        <w:t>anniversary</w:t>
      </w:r>
      <w:r w:rsidRPr="00F25760">
        <w:rPr>
          <w:b/>
          <w:highlight w:val="yellow"/>
          <w:u w:val="single"/>
        </w:rPr>
        <w:t xml:space="preserve"> of</w:t>
      </w:r>
      <w:r w:rsidRPr="000A19EF">
        <w:rPr>
          <w:sz w:val="16"/>
        </w:rPr>
        <w:t xml:space="preserve"> the start of the nuclear disaster at the </w:t>
      </w:r>
      <w:r w:rsidRPr="00F25760">
        <w:rPr>
          <w:rStyle w:val="StyleBoldUnderline"/>
          <w:highlight w:val="yellow"/>
        </w:rPr>
        <w:t>Fukushima</w:t>
      </w:r>
      <w:r w:rsidRPr="000A19EF">
        <w:rPr>
          <w:rStyle w:val="StyleBoldUnderline"/>
        </w:rPr>
        <w:t xml:space="preserve"> </w:t>
      </w:r>
      <w:r w:rsidRPr="000A19EF">
        <w:rPr>
          <w:sz w:val="16"/>
        </w:rPr>
        <w:t xml:space="preserve">Dai-ichi nuclear power plant in Japan, </w:t>
      </w:r>
      <w:r w:rsidRPr="00F25760">
        <w:rPr>
          <w:rStyle w:val="StyleBoldUnderline"/>
          <w:highlight w:val="yellow"/>
        </w:rPr>
        <w:t>one would assume a voice</w:t>
      </w:r>
      <w:r w:rsidRPr="000A19EF">
        <w:rPr>
          <w:rStyle w:val="StyleBoldUnderline"/>
        </w:rPr>
        <w:t xml:space="preserve"> in</w:t>
      </w:r>
      <w:r w:rsidRPr="000A19EF">
        <w:rPr>
          <w:sz w:val="16"/>
        </w:rPr>
        <w:t xml:space="preserve"> official </w:t>
      </w:r>
      <w:r w:rsidRPr="007C6CD8">
        <w:rPr>
          <w:b/>
          <w:u w:val="single"/>
        </w:rPr>
        <w:t>Washington</w:t>
      </w:r>
      <w:r w:rsidRPr="000A19EF">
        <w:rPr>
          <w:sz w:val="16"/>
        </w:rPr>
        <w:t xml:space="preserve"> </w:t>
      </w:r>
      <w:r w:rsidRPr="00F25760">
        <w:rPr>
          <w:rStyle w:val="StyleBoldUnderline"/>
          <w:highlight w:val="yellow"/>
        </w:rPr>
        <w:t>would have emerged calling for an end</w:t>
      </w:r>
      <w:r w:rsidRPr="000A19EF">
        <w:rPr>
          <w:rStyle w:val="StyleBoldUnderline"/>
        </w:rPr>
        <w:t xml:space="preserve"> to the nation’s experiment with </w:t>
      </w:r>
      <w:r w:rsidRPr="00E26189">
        <w:rPr>
          <w:rStyle w:val="StyleBoldUnderline"/>
          <w:highlight w:val="yellow"/>
        </w:rPr>
        <w:t>nuclear power</w:t>
      </w:r>
      <w:r w:rsidRPr="000A19EF">
        <w:rPr>
          <w:sz w:val="16"/>
        </w:rPr>
        <w:t xml:space="preserve">. In Germany, government officials made the decision to phase out nuclear power by 2022 in response to Fukushima. </w:t>
      </w:r>
      <w:r w:rsidRPr="00F25760">
        <w:rPr>
          <w:rStyle w:val="StyleBoldUnderline"/>
          <w:highlight w:val="yellow"/>
        </w:rPr>
        <w:t>There’s no such sentiment</w:t>
      </w:r>
      <w:r w:rsidRPr="000A19EF">
        <w:rPr>
          <w:rStyle w:val="StyleBoldUnderline"/>
        </w:rPr>
        <w:t xml:space="preserve"> among the ruling elite in the United States.</w:t>
      </w:r>
      <w:r w:rsidRPr="000A19EF">
        <w:rPr>
          <w:sz w:val="16"/>
        </w:rPr>
        <w:t xml:space="preserve"> </w:t>
      </w:r>
      <w:r w:rsidRPr="00F25760">
        <w:rPr>
          <w:rStyle w:val="StyleBoldUnderline"/>
          <w:highlight w:val="yellow"/>
        </w:rPr>
        <w:t>Locating</w:t>
      </w:r>
      <w:r w:rsidRPr="000A19EF">
        <w:rPr>
          <w:rStyle w:val="StyleBoldUnderline"/>
        </w:rPr>
        <w:t xml:space="preserve"> </w:t>
      </w:r>
      <w:r w:rsidRPr="00F25760">
        <w:rPr>
          <w:rStyle w:val="StyleBoldUnderline"/>
          <w:highlight w:val="yellow"/>
        </w:rPr>
        <w:t xml:space="preserve">a member of Congress opposed to </w:t>
      </w:r>
      <w:r w:rsidRPr="000A19EF">
        <w:rPr>
          <w:rStyle w:val="StyleBoldUnderline"/>
        </w:rPr>
        <w:t xml:space="preserve">the continued operation of </w:t>
      </w:r>
      <w:r w:rsidRPr="00F25760">
        <w:rPr>
          <w:rStyle w:val="StyleBoldUnderline"/>
          <w:highlight w:val="yellow"/>
        </w:rPr>
        <w:t xml:space="preserve">nuclear </w:t>
      </w:r>
      <w:r w:rsidRPr="000A19EF">
        <w:rPr>
          <w:rStyle w:val="StyleBoldUnderline"/>
        </w:rPr>
        <w:t xml:space="preserve">power plants </w:t>
      </w:r>
      <w:r w:rsidRPr="00F25760">
        <w:rPr>
          <w:rStyle w:val="StyleBoldUnderline"/>
          <w:highlight w:val="yellow"/>
        </w:rPr>
        <w:t>is as hard as finding a lawmaker who favors breaking ties with Israe</w:t>
      </w:r>
      <w:r w:rsidRPr="00F25760">
        <w:rPr>
          <w:b/>
          <w:highlight w:val="yellow"/>
          <w:u w:val="single"/>
        </w:rPr>
        <w:t>l</w:t>
      </w:r>
      <w:r w:rsidRPr="000A19EF">
        <w:rPr>
          <w:sz w:val="16"/>
        </w:rPr>
        <w:t xml:space="preserve"> over its mistreatment of Palestinians for the last 60 years. </w:t>
      </w:r>
      <w:r w:rsidRPr="00392E45">
        <w:rPr>
          <w:rStyle w:val="Emphasis"/>
        </w:rPr>
        <w:t xml:space="preserve">In fact, it’s more than hard, </w:t>
      </w:r>
      <w:r w:rsidRPr="00E26189">
        <w:rPr>
          <w:rStyle w:val="Emphasis"/>
          <w:highlight w:val="yellow"/>
        </w:rPr>
        <w:t>it’s impossible.</w:t>
      </w:r>
      <w:r w:rsidRPr="000A19EF">
        <w:rPr>
          <w:sz w:val="16"/>
        </w:rPr>
        <w:t xml:space="preserve"> It’s very rare to find an issue where there is a noteworthy difference between Democrats and Republicans. When there are differences, they tend to be subtle, although party officials and the corporate media will attempt to sensationalize a slight difference to create an impression that the U.S. political system permits honest and real debate.</w:t>
      </w:r>
    </w:p>
    <w:p w14:paraId="401EB86A" w14:textId="77777777" w:rsidR="00425F0D" w:rsidRDefault="00425F0D" w:rsidP="00425F0D"/>
    <w:p w14:paraId="7E0F8495" w14:textId="77777777" w:rsidR="00425F0D" w:rsidRDefault="00425F0D" w:rsidP="00425F0D"/>
    <w:p w14:paraId="345E4496" w14:textId="77777777" w:rsidR="00425F0D" w:rsidRDefault="00425F0D" w:rsidP="00584859">
      <w:pPr>
        <w:pStyle w:val="Heading4"/>
      </w:pPr>
      <w:r>
        <w:lastRenderedPageBreak/>
        <w:t>SMRs are popular</w:t>
      </w:r>
    </w:p>
    <w:p w14:paraId="1F79FD18" w14:textId="77777777" w:rsidR="00425F0D" w:rsidRDefault="00425F0D" w:rsidP="00425F0D">
      <w:r>
        <w:rPr>
          <w:rStyle w:val="StyleStyleBold12pt"/>
        </w:rPr>
        <w:t>Nelson and Northey 12</w:t>
      </w:r>
      <w:r>
        <w:t xml:space="preserve"> Gabriel and Northey, energy and environment reports for Greenwire, “DOE funding for small reactors languishes as parties clash on debt,” http://www.eenews.net/public/Greenwire/2012/09/24/3</w:t>
      </w:r>
    </w:p>
    <w:p w14:paraId="25EF49F4" w14:textId="77777777" w:rsidR="00425F0D" w:rsidRDefault="00425F0D" w:rsidP="00425F0D">
      <w:r>
        <w:rPr>
          <w:rStyle w:val="StyleUnderline"/>
        </w:rPr>
        <w:t xml:space="preserve">Small modular reactors do not seem to be lacking in political support. The nuclear lobby has historically courted both Democrats and Republicans and still sees itself as being in a strong position with key appropriators on both sides of the aisle. </w:t>
      </w:r>
      <w:r>
        <w:t xml:space="preserve">Likewise, </w:t>
      </w:r>
      <w:r>
        <w:rPr>
          <w:rStyle w:val="StyleUnderline"/>
        </w:rPr>
        <w:t>top energy officials in the Obama administration have hailed the promise of the new reactors, and they haven't shown any signs of a change of heart</w:t>
      </w:r>
      <w:r>
        <w:t>. DOE spokeswoman Jen Stutsman said last week that the department is still reviewing applications, but she did not say when a decision will be made.</w:t>
      </w:r>
    </w:p>
    <w:p w14:paraId="37A089B1" w14:textId="77777777" w:rsidR="00425F0D" w:rsidRPr="00425F0D" w:rsidRDefault="00425F0D" w:rsidP="00425F0D"/>
    <w:p w14:paraId="688A043E" w14:textId="77777777" w:rsidR="007D3470" w:rsidRDefault="007D3470" w:rsidP="007D3470">
      <w:pPr>
        <w:rPr>
          <w:sz w:val="16"/>
        </w:rPr>
      </w:pPr>
    </w:p>
    <w:p w14:paraId="11D1B643" w14:textId="77777777" w:rsidR="007D3470" w:rsidRDefault="007D3470" w:rsidP="007D3470"/>
    <w:p w14:paraId="30445A12" w14:textId="7EB160A5" w:rsidR="00C54B7F" w:rsidRPr="00C54B7F" w:rsidRDefault="00C54B7F" w:rsidP="00546203">
      <w:pPr>
        <w:pStyle w:val="Heading3"/>
        <w:rPr>
          <w:rFonts w:eastAsia="MS Gothic"/>
        </w:rPr>
      </w:pPr>
      <w:r>
        <w:rPr>
          <w:rFonts w:eastAsia="MS Gothic"/>
        </w:rPr>
        <w:lastRenderedPageBreak/>
        <w:t>Iran Sanction</w:t>
      </w:r>
      <w:r w:rsidR="003711EE">
        <w:rPr>
          <w:rFonts w:eastAsia="MS Gothic"/>
        </w:rPr>
        <w:t>s</w:t>
      </w:r>
      <w:r>
        <w:rPr>
          <w:rFonts w:eastAsia="MS Gothic"/>
        </w:rPr>
        <w:t xml:space="preserve"> Politics</w:t>
      </w:r>
    </w:p>
    <w:p w14:paraId="3F1C12A1" w14:textId="77777777" w:rsidR="00C54B7F" w:rsidRPr="00C54B7F" w:rsidRDefault="00C54B7F" w:rsidP="00C54B7F">
      <w:pPr>
        <w:keepNext/>
        <w:keepLines/>
        <w:spacing w:before="40" w:after="0"/>
        <w:outlineLvl w:val="3"/>
        <w:rPr>
          <w:rFonts w:eastAsia="MS Gothic" w:cs="Times New Roman"/>
          <w:b/>
          <w:iCs/>
          <w:sz w:val="26"/>
        </w:rPr>
      </w:pPr>
      <w:r w:rsidRPr="00C54B7F">
        <w:rPr>
          <w:rFonts w:eastAsia="MS Gothic" w:cs="Times New Roman"/>
          <w:b/>
          <w:iCs/>
          <w:sz w:val="26"/>
        </w:rPr>
        <w:t>Democrats are united behind Obama against sanctions</w:t>
      </w:r>
    </w:p>
    <w:p w14:paraId="33037904" w14:textId="77777777" w:rsidR="00C54B7F" w:rsidRPr="00C54B7F" w:rsidRDefault="00C54B7F" w:rsidP="00C54B7F">
      <w:pPr>
        <w:rPr>
          <w:rFonts w:eastAsia="Cambria" w:cs="Times New Roman"/>
        </w:rPr>
      </w:pPr>
      <w:r w:rsidRPr="00C54B7F">
        <w:rPr>
          <w:rFonts w:eastAsia="Cambria" w:cs="Times New Roman"/>
          <w:b/>
          <w:sz w:val="26"/>
          <w:szCs w:val="26"/>
        </w:rPr>
        <w:t>Reuters, 2/1</w:t>
      </w:r>
      <w:r w:rsidRPr="00C54B7F">
        <w:rPr>
          <w:rFonts w:eastAsia="Cambria" w:cs="Times New Roman"/>
        </w:rPr>
        <w:t xml:space="preserve"> [2/1/15, "Why new sanctions against Iran are looking less likely" http://blogs.reuters.com/great-debate/2015/02/01/why-new-sanctions-against-iran-are-looking-less-likely/]</w:t>
      </w:r>
    </w:p>
    <w:p w14:paraId="27464FB8" w14:textId="77777777" w:rsidR="00C54B7F" w:rsidRPr="00C54B7F" w:rsidRDefault="00C54B7F" w:rsidP="00C54B7F">
      <w:pPr>
        <w:rPr>
          <w:rFonts w:eastAsia="Cambria" w:cs="Times New Roman"/>
          <w:b/>
          <w:u w:val="single"/>
        </w:rPr>
      </w:pPr>
      <w:r w:rsidRPr="00C54B7F">
        <w:rPr>
          <w:rFonts w:eastAsia="Cambria" w:cs="Times New Roman"/>
          <w:highlight w:val="yellow"/>
          <w:u w:val="single"/>
        </w:rPr>
        <w:t xml:space="preserve">A few weeks ago, new sanctions on Iran were on the fast track in the new Republican Senate. </w:t>
      </w:r>
      <w:r w:rsidRPr="00C54B7F">
        <w:rPr>
          <w:rFonts w:eastAsia="Cambria" w:cs="Times New Roman"/>
          <w:u w:val="single"/>
        </w:rPr>
        <w:t xml:space="preserve">The measure would, at a minimum, undermine the nuclear talks, at most cause their collapse. </w:t>
      </w:r>
      <w:r w:rsidRPr="00C54B7F">
        <w:rPr>
          <w:rFonts w:eastAsia="Cambria" w:cs="Times New Roman"/>
          <w:highlight w:val="yellow"/>
          <w:u w:val="single"/>
        </w:rPr>
        <w:t xml:space="preserve">On paper, Obama was heavily outgunned. </w:t>
      </w:r>
      <w:r w:rsidRPr="00C54B7F">
        <w:rPr>
          <w:rFonts w:eastAsia="Cambria" w:cs="Times New Roman"/>
          <w:u w:val="single"/>
        </w:rPr>
        <w:t xml:space="preserve">Historically, no piece of legislation passes as easily in Congress as an Iran sanctions bill. The Republican-controlled Congress has no time or patience for either Obama or his chats with Iranian nuclear negotiators, so sabotaging the talks and depriving the president of a much needed foreign policy success was a no-brainer. And </w:t>
      </w:r>
      <w:r w:rsidRPr="00C54B7F">
        <w:rPr>
          <w:rFonts w:eastAsia="Cambria" w:cs="Times New Roman"/>
          <w:highlight w:val="yellow"/>
          <w:u w:val="single"/>
        </w:rPr>
        <w:t xml:space="preserve">mindful of Israeli pressure in favor of sanctions, many Democratic lawmakers would likely abandon the president </w:t>
      </w:r>
      <w:r w:rsidRPr="00C54B7F">
        <w:rPr>
          <w:rFonts w:eastAsia="Cambria" w:cs="Times New Roman"/>
          <w:u w:val="single"/>
        </w:rPr>
        <w:t xml:space="preserve">and side with Israeli Prime Minister Benjamin Netanyahu instead, it was predicted.¶ </w:t>
      </w:r>
      <w:r w:rsidRPr="00C54B7F">
        <w:rPr>
          <w:rFonts w:eastAsia="Cambria" w:cs="Times New Roman"/>
          <w:highlight w:val="yellow"/>
          <w:u w:val="single"/>
        </w:rPr>
        <w:t>But Obama stood firm. Rather than seek a compromise with the Senate, he threatened a veto and warned them about the consequences of sabotaging the talks</w:t>
      </w:r>
      <w:r w:rsidRPr="00C54B7F">
        <w:rPr>
          <w:rFonts w:eastAsia="Cambria" w:cs="Times New Roman"/>
        </w:rPr>
        <w:t>. “</w:t>
      </w:r>
      <w:r w:rsidRPr="00C54B7F">
        <w:rPr>
          <w:rFonts w:eastAsia="Cambria" w:cs="Times New Roman"/>
          <w:sz w:val="16"/>
          <w:szCs w:val="16"/>
        </w:rPr>
        <w:t>The American people expect us to only go to war as a last resort, and I intend to stay true to that wisdom,” he said</w:t>
      </w:r>
      <w:r w:rsidRPr="00C54B7F">
        <w:rPr>
          <w:rFonts w:eastAsia="Cambria" w:cs="Times New Roman"/>
        </w:rPr>
        <w:t>.</w:t>
      </w:r>
      <w:r w:rsidRPr="00C54B7F">
        <w:rPr>
          <w:rFonts w:eastAsia="Cambria" w:cs="Times New Roman"/>
          <w:sz w:val="12"/>
        </w:rPr>
        <w:t xml:space="preserve">¶ </w:t>
      </w:r>
      <w:r w:rsidRPr="00C54B7F">
        <w:rPr>
          <w:rFonts w:eastAsia="Cambria" w:cs="Times New Roman"/>
          <w:b/>
          <w:highlight w:val="yellow"/>
          <w:u w:val="single"/>
        </w:rPr>
        <w:t>The threat worked. As of today, only two Democratic senators have co-sponsored the new sanctions bill. Unless sanctions supporters manage to get at least 14 Democrats to commit to the measure, they cannot override Obama’s veto and will only embarrass themselves trying.</w:t>
      </w:r>
      <w:r w:rsidRPr="00C54B7F">
        <w:rPr>
          <w:rFonts w:eastAsia="Cambria" w:cs="Times New Roman"/>
          <w:b/>
          <w:sz w:val="12"/>
          <w:u w:val="single"/>
        </w:rPr>
        <w:t xml:space="preserve">¶ </w:t>
      </w:r>
      <w:r w:rsidRPr="00C54B7F">
        <w:rPr>
          <w:rFonts w:eastAsia="Cambria" w:cs="Times New Roman"/>
          <w:b/>
          <w:u w:val="single"/>
        </w:rPr>
        <w:t xml:space="preserve">Perhaps more importantly, </w:t>
      </w:r>
      <w:r w:rsidRPr="00C54B7F">
        <w:rPr>
          <w:rFonts w:eastAsia="Cambria" w:cs="Times New Roman"/>
          <w:b/>
          <w:highlight w:val="yellow"/>
          <w:u w:val="single"/>
        </w:rPr>
        <w:t>senators who supported a similar measure last year and who have historically been very close to the American Israel Public Affairs Committee’s position on Iran</w:t>
      </w:r>
      <w:r w:rsidRPr="00C54B7F">
        <w:rPr>
          <w:rFonts w:eastAsia="Cambria" w:cs="Times New Roman"/>
          <w:b/>
          <w:u w:val="single"/>
        </w:rPr>
        <w:t xml:space="preserve">, such as Kirsten Gillibrand (D-NY) and Cory Booker (D-NJ), </w:t>
      </w:r>
      <w:r w:rsidRPr="00C54B7F">
        <w:rPr>
          <w:rFonts w:eastAsia="Cambria" w:cs="Times New Roman"/>
          <w:b/>
          <w:highlight w:val="yellow"/>
          <w:u w:val="single"/>
        </w:rPr>
        <w:t>have refrained from sponsoring the bill. “The president strongly believes it would gravely harm negotiations, and therefore, I am willing to give him more time before supporting this bill,”</w:t>
      </w:r>
      <w:r w:rsidRPr="00C54B7F">
        <w:rPr>
          <w:rFonts w:eastAsia="Cambria" w:cs="Times New Roman"/>
          <w:b/>
          <w:u w:val="single"/>
        </w:rPr>
        <w:t xml:space="preserve"> Gillibrand told CNN</w:t>
      </w:r>
      <w:r w:rsidRPr="00C54B7F">
        <w:rPr>
          <w:rFonts w:eastAsia="Cambria" w:cs="Times New Roman"/>
        </w:rPr>
        <w:t>.</w:t>
      </w:r>
      <w:r w:rsidRPr="00C54B7F">
        <w:rPr>
          <w:rFonts w:eastAsia="Cambria" w:cs="Times New Roman"/>
          <w:sz w:val="12"/>
        </w:rPr>
        <w:t xml:space="preserve">¶ </w:t>
      </w:r>
      <w:r w:rsidRPr="00C54B7F">
        <w:rPr>
          <w:rFonts w:eastAsia="Cambria" w:cs="Times New Roman"/>
          <w:sz w:val="16"/>
          <w:szCs w:val="16"/>
        </w:rPr>
        <w:t xml:space="preserve">Even more shocking, perhaps, was Hillary Clinton’s full backing of Obama in this contest. In the midst of preparations for her presumed 2016 presidential run, Hillary came out against both AIPAC and Netanyahu and called the sanctions bill “a very serious strategic error.”¶ Undoubtedly, the issue took on an even greater partisan dimension when House Speaker John Boehner secretly invited Netanyahu to address congress on this matter, which in turn added pressure on Clinton to close ranks with Obama. But for Clinton to come out and so strongly back Obama – at a time when she has sought to distance herself from his foreign policy – cannot be explained solely by partisan solidarity.¶ Rather, Obama has succeeded in changing the underlying politics of the matter. The debate over Iran sanctions is no longer about Iran, but about war with Iran. Diplomacy with Iran is the best way of avoiding both a nuclear Iran, and bombing Iran. Any measure that undermines diplomacy, such as new sanctions, automatically enhances the risk of war.¶ Passing sanctions on Iran used to be the safest political move in Congress. But today, imposing sanctions means supporting war, which is a move that carries a tremendous political cost. So high that Hillary Clinton chose to come out against AIPAC and Netanyahu instead.¶ This is not to suggest that Obama has taken control over the process of lifting sanctions. </w:t>
      </w:r>
      <w:r w:rsidRPr="00C54B7F">
        <w:rPr>
          <w:rFonts w:eastAsia="Cambria" w:cs="Times New Roman"/>
          <w:sz w:val="16"/>
          <w:szCs w:val="16"/>
          <w:u w:val="single"/>
        </w:rPr>
        <w:t>That</w:t>
      </w:r>
      <w:r w:rsidRPr="00C54B7F">
        <w:rPr>
          <w:rFonts w:eastAsia="Cambria" w:cs="Times New Roman"/>
          <w:b/>
          <w:u w:val="single"/>
        </w:rPr>
        <w:t xml:space="preserve"> authority remains in the hands of Congress. But what the recent wrangling in Congress shows is that </w:t>
      </w:r>
      <w:r w:rsidRPr="00C54B7F">
        <w:rPr>
          <w:rFonts w:eastAsia="Cambria" w:cs="Times New Roman"/>
          <w:b/>
          <w:highlight w:val="yellow"/>
          <w:u w:val="single"/>
        </w:rPr>
        <w:t xml:space="preserve">Obama can redefine what is politically feasible and unfeasible. </w:t>
      </w:r>
      <w:r w:rsidRPr="00C54B7F">
        <w:rPr>
          <w:rFonts w:eastAsia="Cambria" w:cs="Times New Roman"/>
          <w:b/>
          <w:u w:val="single"/>
        </w:rPr>
        <w:t xml:space="preserve">Two years ago, anyone who suggested that Congress would fail to impose new sanctions on Iran would be lucky not to be committed to a mental institution. Those advocating diplomacy over sanctions were in the political margins. </w:t>
      </w:r>
      <w:r w:rsidRPr="00C54B7F">
        <w:rPr>
          <w:rFonts w:eastAsia="Cambria" w:cs="Times New Roman"/>
          <w:b/>
          <w:highlight w:val="yellow"/>
          <w:u w:val="single"/>
        </w:rPr>
        <w:t>Today, diplomacy is the policy, while sanctions proponents are considered extremists.</w:t>
      </w:r>
    </w:p>
    <w:p w14:paraId="4F6D0156" w14:textId="77777777" w:rsidR="00C54B7F" w:rsidRPr="00C54B7F" w:rsidRDefault="00C54B7F" w:rsidP="00C54B7F">
      <w:pPr>
        <w:rPr>
          <w:rFonts w:eastAsia="Cambria" w:cs="Times New Roman"/>
        </w:rPr>
      </w:pPr>
    </w:p>
    <w:p w14:paraId="23D922A0" w14:textId="77777777" w:rsidR="00C54B7F" w:rsidRPr="00C54B7F" w:rsidRDefault="00C54B7F" w:rsidP="00C54B7F">
      <w:pPr>
        <w:keepNext/>
        <w:keepLines/>
        <w:spacing w:before="40" w:after="0"/>
        <w:outlineLvl w:val="3"/>
        <w:rPr>
          <w:rFonts w:eastAsia="MS Gothic" w:cs="Times New Roman"/>
          <w:b/>
          <w:iCs/>
          <w:sz w:val="26"/>
        </w:rPr>
      </w:pPr>
      <w:r w:rsidRPr="00C54B7F">
        <w:rPr>
          <w:rFonts w:eastAsia="MS Gothic" w:cs="Times New Roman"/>
          <w:b/>
          <w:iCs/>
          <w:sz w:val="26"/>
        </w:rPr>
        <w:t xml:space="preserve">No chance of a veto proof majority—Menendez stepped back, the GOP is divided, Obama’s popularity is up, and dems are rallying </w:t>
      </w:r>
    </w:p>
    <w:p w14:paraId="5C121A8E" w14:textId="77777777" w:rsidR="00C54B7F" w:rsidRPr="00C54B7F" w:rsidRDefault="00C54B7F" w:rsidP="00C54B7F">
      <w:pPr>
        <w:rPr>
          <w:rFonts w:eastAsia="Cambria" w:cs="Times New Roman"/>
        </w:rPr>
      </w:pPr>
      <w:r w:rsidRPr="00C54B7F">
        <w:rPr>
          <w:rFonts w:eastAsia="Cambria" w:cs="Times New Roman"/>
          <w:b/>
          <w:bCs/>
          <w:sz w:val="26"/>
        </w:rPr>
        <w:t>Pianin and Garver 1/29</w:t>
      </w:r>
      <w:r w:rsidRPr="00C54B7F">
        <w:rPr>
          <w:rFonts w:eastAsia="Cambria" w:cs="Times New Roman"/>
        </w:rPr>
        <w:t xml:space="preserve"> </w:t>
      </w:r>
      <w:r w:rsidRPr="00C54B7F">
        <w:rPr>
          <w:rFonts w:eastAsia="Cambria" w:cs="Times New Roman"/>
          <w:sz w:val="16"/>
          <w:szCs w:val="16"/>
        </w:rPr>
        <w:t>[1-29-2015, Eric Pianin and Rob Garver, Washington Editor and D.C. Bureau Chief Eric Pianin is a veteran journalist who has covered the federal government, congressional budget and tax issues, and national politics. He spent over 25 years at The Washington Post, "Obama’s Veto Pen Mightier Than GOP Swords", Fiscal Times, http://www.thefiscaltimes.com/2015/01/29/Obamas-Veto-Pen-Mightier-GOP-Swords]</w:t>
      </w:r>
    </w:p>
    <w:p w14:paraId="3D91AFE6" w14:textId="77777777" w:rsidR="00C54B7F" w:rsidRPr="00C54B7F" w:rsidRDefault="00C54B7F" w:rsidP="00C54B7F">
      <w:pPr>
        <w:rPr>
          <w:rFonts w:eastAsia="Cambria" w:cs="Times New Roman"/>
          <w:b/>
          <w:u w:val="single"/>
        </w:rPr>
      </w:pPr>
      <w:r w:rsidRPr="00C54B7F">
        <w:rPr>
          <w:rFonts w:eastAsia="Cambria" w:cs="Times New Roman"/>
          <w:b/>
          <w:u w:val="single"/>
        </w:rPr>
        <w:lastRenderedPageBreak/>
        <w:t xml:space="preserve">There was a lot of brave </w:t>
      </w:r>
      <w:r w:rsidRPr="00C54B7F">
        <w:rPr>
          <w:rFonts w:eastAsia="Cambria" w:cs="Times New Roman"/>
          <w:b/>
          <w:highlight w:val="yellow"/>
          <w:u w:val="single"/>
        </w:rPr>
        <w:t>talk</w:t>
      </w:r>
      <w:r w:rsidRPr="00C54B7F">
        <w:rPr>
          <w:rFonts w:eastAsia="Cambria" w:cs="Times New Roman"/>
          <w:b/>
          <w:u w:val="single"/>
        </w:rPr>
        <w:t xml:space="preserve"> among Senate Democrats as well as Republicans </w:t>
      </w:r>
      <w:r w:rsidRPr="00C54B7F">
        <w:rPr>
          <w:rFonts w:eastAsia="Cambria" w:cs="Times New Roman"/>
          <w:b/>
          <w:highlight w:val="yellow"/>
          <w:u w:val="single"/>
        </w:rPr>
        <w:t>of</w:t>
      </w:r>
      <w:r w:rsidRPr="00C54B7F">
        <w:rPr>
          <w:rFonts w:eastAsia="Cambria" w:cs="Times New Roman"/>
          <w:b/>
          <w:u w:val="single"/>
        </w:rPr>
        <w:t xml:space="preserve"> slapping new economic </w:t>
      </w:r>
      <w:r w:rsidRPr="00C54B7F">
        <w:rPr>
          <w:rFonts w:eastAsia="Cambria" w:cs="Times New Roman"/>
          <w:b/>
          <w:highlight w:val="yellow"/>
          <w:u w:val="single"/>
        </w:rPr>
        <w:t>sanctions</w:t>
      </w:r>
      <w:r w:rsidRPr="00C54B7F">
        <w:rPr>
          <w:rFonts w:eastAsia="Cambria" w:cs="Times New Roman"/>
          <w:b/>
          <w:u w:val="single"/>
        </w:rPr>
        <w:t xml:space="preserve"> on Iran</w:t>
      </w:r>
      <w:r w:rsidRPr="00C54B7F">
        <w:rPr>
          <w:rFonts w:eastAsia="Cambria" w:cs="Times New Roman"/>
          <w:sz w:val="14"/>
        </w:rPr>
        <w:t xml:space="preserve"> even before the Obama administration completed its latest round of negotiations on restraining Tehran’s nuclear program. But </w:t>
      </w:r>
      <w:r w:rsidRPr="00C54B7F">
        <w:rPr>
          <w:rFonts w:eastAsia="Cambria" w:cs="Times New Roman"/>
          <w:b/>
          <w:u w:val="single"/>
        </w:rPr>
        <w:t xml:space="preserve">that </w:t>
      </w:r>
      <w:r w:rsidRPr="00C54B7F">
        <w:rPr>
          <w:rFonts w:eastAsia="Cambria" w:cs="Times New Roman"/>
          <w:b/>
          <w:highlight w:val="yellow"/>
          <w:u w:val="single"/>
        </w:rPr>
        <w:t>was before</w:t>
      </w:r>
      <w:r w:rsidRPr="00C54B7F">
        <w:rPr>
          <w:rFonts w:eastAsia="Cambria" w:cs="Times New Roman"/>
          <w:b/>
          <w:u w:val="single"/>
        </w:rPr>
        <w:t xml:space="preserve"> President </w:t>
      </w:r>
      <w:r w:rsidRPr="00C54B7F">
        <w:rPr>
          <w:rFonts w:eastAsia="Cambria" w:cs="Times New Roman"/>
          <w:b/>
          <w:highlight w:val="yellow"/>
          <w:u w:val="single"/>
        </w:rPr>
        <w:t>Obama renewed his threat to veto</w:t>
      </w:r>
      <w:r w:rsidRPr="00C54B7F">
        <w:rPr>
          <w:rFonts w:eastAsia="Cambria" w:cs="Times New Roman"/>
          <w:b/>
          <w:u w:val="single"/>
        </w:rPr>
        <w:t xml:space="preserve"> the legislation during his State of the Union </w:t>
      </w:r>
      <w:r w:rsidRPr="00C54B7F">
        <w:rPr>
          <w:rFonts w:eastAsia="Cambria" w:cs="Times New Roman"/>
          <w:sz w:val="14"/>
        </w:rPr>
        <w:t xml:space="preserve">address last week. “There are no guarantees negotiations will succeed, and I keep all options on the table to prevent a nuclear Iran,” Obama said in the speech. “But new sanctions passed by this Congress, at this moment in time, will all but guarantee that diplomacy fails – alienating America from its allies and ensuring that Iran starts up its nuclear program again.” On Tuesday, Sen. Robert </w:t>
      </w:r>
      <w:r w:rsidRPr="00C54B7F">
        <w:rPr>
          <w:rFonts w:eastAsia="Cambria" w:cs="Times New Roman"/>
          <w:b/>
          <w:iCs/>
          <w:highlight w:val="yellow"/>
          <w:u w:val="single"/>
          <w:bdr w:val="single" w:sz="12" w:space="0" w:color="auto"/>
        </w:rPr>
        <w:t>Menendez</w:t>
      </w:r>
      <w:r w:rsidRPr="00C54B7F">
        <w:rPr>
          <w:rFonts w:eastAsia="Cambria" w:cs="Times New Roman"/>
          <w:sz w:val="14"/>
        </w:rPr>
        <w:t xml:space="preserve"> (NJ), </w:t>
      </w:r>
      <w:r w:rsidRPr="00C54B7F">
        <w:rPr>
          <w:rFonts w:eastAsia="Cambria" w:cs="Times New Roman"/>
          <w:b/>
          <w:u w:val="single"/>
        </w:rPr>
        <w:t xml:space="preserve">the ranking Democrat on the Senate Foreign Relations Committee, </w:t>
      </w:r>
      <w:r w:rsidRPr="00C54B7F">
        <w:rPr>
          <w:rFonts w:eastAsia="Cambria" w:cs="Times New Roman"/>
          <w:b/>
          <w:highlight w:val="yellow"/>
          <w:u w:val="single"/>
        </w:rPr>
        <w:t>and</w:t>
      </w:r>
      <w:r w:rsidRPr="00C54B7F">
        <w:rPr>
          <w:rFonts w:eastAsia="Cambria" w:cs="Times New Roman"/>
          <w:b/>
          <w:u w:val="single"/>
        </w:rPr>
        <w:t xml:space="preserve"> </w:t>
      </w:r>
      <w:r w:rsidRPr="00C54B7F">
        <w:rPr>
          <w:rFonts w:eastAsia="Cambria" w:cs="Times New Roman"/>
          <w:b/>
          <w:highlight w:val="yellow"/>
          <w:u w:val="single"/>
        </w:rPr>
        <w:t>nine other</w:t>
      </w:r>
      <w:r w:rsidRPr="00C54B7F">
        <w:rPr>
          <w:rFonts w:eastAsia="Cambria" w:cs="Times New Roman"/>
          <w:b/>
          <w:u w:val="single"/>
        </w:rPr>
        <w:t xml:space="preserve"> influential </w:t>
      </w:r>
      <w:r w:rsidRPr="00C54B7F">
        <w:rPr>
          <w:rFonts w:eastAsia="Cambria" w:cs="Times New Roman"/>
          <w:b/>
          <w:highlight w:val="yellow"/>
          <w:u w:val="single"/>
        </w:rPr>
        <w:t xml:space="preserve">Democrats </w:t>
      </w:r>
      <w:r w:rsidRPr="00C54B7F">
        <w:rPr>
          <w:rFonts w:eastAsia="Cambria" w:cs="Times New Roman"/>
          <w:b/>
          <w:iCs/>
          <w:highlight w:val="yellow"/>
          <w:u w:val="single"/>
          <w:bdr w:val="single" w:sz="12" w:space="0" w:color="auto"/>
        </w:rPr>
        <w:t>backed down</w:t>
      </w:r>
      <w:r w:rsidRPr="00C54B7F">
        <w:rPr>
          <w:rFonts w:eastAsia="Cambria" w:cs="Times New Roman"/>
          <w:sz w:val="14"/>
        </w:rPr>
        <w:t xml:space="preserve"> – telling Obama they would hold off until after a late-March deadline for the U.S. and Iran to complete work on the agreement. Congressional leaders like Senate Foreign Relations Committee Chair Bob Corker of Tennessee may eventually come back with tough sanctions legislation if Obama’s negotiating team falls short. But for now, </w:t>
      </w:r>
      <w:r w:rsidRPr="00C54B7F">
        <w:rPr>
          <w:rFonts w:eastAsia="Cambria" w:cs="Times New Roman"/>
          <w:b/>
          <w:u w:val="single"/>
        </w:rPr>
        <w:t>Obama has scored a tactical victory that buys State Department negotiators time. Obama’s veto strategy has been paying other dividends in shaping the legislative agenda</w:t>
      </w:r>
      <w:r w:rsidRPr="00C54B7F">
        <w:rPr>
          <w:rFonts w:eastAsia="Cambria" w:cs="Times New Roman"/>
          <w:sz w:val="14"/>
        </w:rPr>
        <w:t xml:space="preserve"> in the early going of the 114th Congress, much to the chagrin of many conservatives. </w:t>
      </w:r>
      <w:r w:rsidRPr="00C54B7F">
        <w:rPr>
          <w:rFonts w:eastAsia="Cambria" w:cs="Times New Roman"/>
          <w:b/>
          <w:highlight w:val="yellow"/>
          <w:u w:val="single"/>
        </w:rPr>
        <w:t>Emboldened by</w:t>
      </w:r>
      <w:r w:rsidRPr="00C54B7F">
        <w:rPr>
          <w:rFonts w:eastAsia="Cambria" w:cs="Times New Roman"/>
          <w:b/>
          <w:u w:val="single"/>
        </w:rPr>
        <w:t xml:space="preserve"> his rising approval rating and </w:t>
      </w:r>
      <w:r w:rsidRPr="00C54B7F">
        <w:rPr>
          <w:rFonts w:eastAsia="Cambria" w:cs="Times New Roman"/>
          <w:b/>
          <w:highlight w:val="yellow"/>
          <w:u w:val="single"/>
        </w:rPr>
        <w:t>divisions within the GOP, the president</w:t>
      </w:r>
      <w:r w:rsidRPr="00C54B7F">
        <w:rPr>
          <w:rFonts w:eastAsia="Cambria" w:cs="Times New Roman"/>
          <w:b/>
          <w:u w:val="single"/>
        </w:rPr>
        <w:t xml:space="preserve"> who vetoed only two minor bills up until now </w:t>
      </w:r>
      <w:r w:rsidRPr="00C54B7F">
        <w:rPr>
          <w:rFonts w:eastAsia="Cambria" w:cs="Times New Roman"/>
          <w:b/>
          <w:highlight w:val="yellow"/>
          <w:u w:val="single"/>
        </w:rPr>
        <w:t>is threatening to veto</w:t>
      </w:r>
      <w:r w:rsidRPr="00C54B7F">
        <w:rPr>
          <w:rFonts w:eastAsia="Cambria" w:cs="Times New Roman"/>
          <w:b/>
          <w:u w:val="single"/>
        </w:rPr>
        <w:t xml:space="preserve"> at least five others.</w:t>
      </w:r>
      <w:r w:rsidRPr="00C54B7F">
        <w:rPr>
          <w:rFonts w:eastAsia="Cambria" w:cs="Times New Roman"/>
          <w:sz w:val="14"/>
        </w:rPr>
        <w:t xml:space="preserve"> House Republicans threatened to use the Dept. of Homeland Security annual spending bill to block implementation of Obama’s executive order protecting nearly five million illegal immigrants from deportation. They still may move ahead on that plan to placate angry conservatives and Tea Party members. But after Obama’s veto threat, Speaker John Boehner (R-OH) and other GOP members are exploring another way to take the president to court again to challenge the constitutionality of his executive action. And prospects for passage of legislation to bypass Obama and force the approval of the Keystone XL Pipeline project are fading fast: The House-passed legislation has been mired in a two-week debate on the Senate floor. Senate Majority Leader Mitch McConnell (R-KY) may eventually produce a bill that could overcome a presidential veto in the Senate, some observers say. But the legislation has been loaded with so many amendments to placate Republican and Democratic senators that Boehner may have trouble achieving final passage of the bill on the House floor – much less amassing the 290 votes he’d need to override a veto. Aides to Republican lawmakers take strong exception to any suggestion Obama is having his way with his veto threat. “We are considering litigation in addition to legislative options like the DHS bill – not in place of them,” said Michael Steel, a spokesman for Boehner. “I also don’t agree with your assessment on the Keystone pipeline or Iran.” Don Stewart, a McConnell spokesman, noted, “We had the same number of supporters/co-sponsors on Keystone before the veto threat as after. Menendez has flipped on Iran. And the battle lines on immigration were drawn long ago.” Yet others see GOP reaction to Obama’s veto threats quite differently. “</w:t>
      </w:r>
      <w:r w:rsidRPr="00C54B7F">
        <w:rPr>
          <w:rFonts w:eastAsia="Cambria" w:cs="Times New Roman"/>
          <w:b/>
          <w:u w:val="single"/>
        </w:rPr>
        <w:t>The president is doing exactly what you’d expect him to do</w:t>
      </w:r>
      <w:r w:rsidRPr="00C54B7F">
        <w:rPr>
          <w:rFonts w:eastAsia="Cambria" w:cs="Times New Roman"/>
          <w:sz w:val="14"/>
        </w:rPr>
        <w:t>,” said Dan Holler, communications director for Heritage Action, an influential conservative lobbying group associated with the Heritage Foundation. "He’s waiting for Republicans to step up and challenge him on something. But if you look at the past few years, you are hard pressed to find a time when the Republican Party made a hard challenge to what the president is doing.” Holler added, “</w:t>
      </w:r>
      <w:r w:rsidRPr="00C54B7F">
        <w:rPr>
          <w:rFonts w:eastAsia="Cambria" w:cs="Times New Roman"/>
          <w:b/>
          <w:highlight w:val="yellow"/>
          <w:u w:val="single"/>
        </w:rPr>
        <w:t>There is a mystique around the presidency</w:t>
      </w:r>
      <w:r w:rsidRPr="00C54B7F">
        <w:rPr>
          <w:rFonts w:eastAsia="Cambria" w:cs="Times New Roman"/>
          <w:b/>
          <w:u w:val="single"/>
        </w:rPr>
        <w:t xml:space="preserve"> ... that </w:t>
      </w:r>
      <w:r w:rsidRPr="00C54B7F">
        <w:rPr>
          <w:rFonts w:eastAsia="Cambria" w:cs="Times New Roman"/>
          <w:b/>
          <w:highlight w:val="yellow"/>
          <w:u w:val="single"/>
        </w:rPr>
        <w:t>if he draws a line</w:t>
      </w:r>
      <w:r w:rsidRPr="00C54B7F">
        <w:rPr>
          <w:rFonts w:eastAsia="Cambria" w:cs="Times New Roman"/>
          <w:b/>
          <w:u w:val="single"/>
        </w:rPr>
        <w:t xml:space="preserve"> in the sand </w:t>
      </w:r>
      <w:r w:rsidRPr="00C54B7F">
        <w:rPr>
          <w:rFonts w:eastAsia="Cambria" w:cs="Times New Roman"/>
          <w:b/>
          <w:highlight w:val="yellow"/>
          <w:u w:val="single"/>
        </w:rPr>
        <w:t>there is no way of overcoming it.</w:t>
      </w:r>
      <w:r w:rsidRPr="00C54B7F">
        <w:rPr>
          <w:rFonts w:eastAsia="Cambria" w:cs="Times New Roman"/>
          <w:sz w:val="14"/>
        </w:rPr>
        <w:t xml:space="preserve"> In many ways, </w:t>
      </w:r>
      <w:r w:rsidRPr="00C54B7F">
        <w:rPr>
          <w:rFonts w:eastAsia="Cambria" w:cs="Times New Roman"/>
          <w:b/>
          <w:u w:val="single"/>
        </w:rPr>
        <w:t>Congress has played into this notion that the executive branch is the superior branch,</w:t>
      </w:r>
      <w:r w:rsidRPr="00C54B7F">
        <w:rPr>
          <w:rFonts w:eastAsia="Cambria" w:cs="Times New Roman"/>
          <w:sz w:val="14"/>
        </w:rPr>
        <w:t xml:space="preserve"> not a coequal branch. If </w:t>
      </w:r>
      <w:r w:rsidRPr="00C54B7F">
        <w:rPr>
          <w:rFonts w:eastAsia="Cambria" w:cs="Times New Roman"/>
          <w:b/>
          <w:u w:val="single"/>
        </w:rPr>
        <w:t>Senate Republicans</w:t>
      </w:r>
      <w:r w:rsidRPr="00C54B7F">
        <w:rPr>
          <w:rFonts w:eastAsia="Cambria" w:cs="Times New Roman"/>
          <w:sz w:val="14"/>
        </w:rPr>
        <w:t xml:space="preserve"> were to draw a line in the sand right now, the president would laugh at them, because they </w:t>
      </w:r>
      <w:r w:rsidRPr="00C54B7F">
        <w:rPr>
          <w:rFonts w:eastAsia="Cambria" w:cs="Times New Roman"/>
          <w:b/>
          <w:u w:val="single"/>
        </w:rPr>
        <w:t>haven’t shown a willingness to defend their turf</w:t>
      </w:r>
      <w:r w:rsidRPr="00C54B7F">
        <w:rPr>
          <w:rFonts w:eastAsia="Cambria" w:cs="Times New Roman"/>
          <w:sz w:val="14"/>
        </w:rPr>
        <w:t>.” Moreover, with many insiders warning of the dangers of the House GOP tampering with DHS’s operating budget amid global terrorist threats, “</w:t>
      </w:r>
      <w:r w:rsidRPr="00C54B7F">
        <w:rPr>
          <w:rFonts w:eastAsia="Cambria" w:cs="Times New Roman"/>
          <w:b/>
          <w:u w:val="single"/>
        </w:rPr>
        <w:t>All the signs point to them not being willing to take on this fight right now,</w:t>
      </w:r>
      <w:r w:rsidRPr="00C54B7F">
        <w:rPr>
          <w:rFonts w:eastAsia="Cambria" w:cs="Times New Roman"/>
          <w:sz w:val="14"/>
        </w:rPr>
        <w:t xml:space="preserve">” Holler said. John Zogby, a prominent pollster and political analyst, said </w:t>
      </w:r>
      <w:r w:rsidRPr="00C54B7F">
        <w:rPr>
          <w:rFonts w:eastAsia="Cambria" w:cs="Times New Roman"/>
          <w:b/>
          <w:u w:val="single"/>
        </w:rPr>
        <w:t xml:space="preserve">the president’s </w:t>
      </w:r>
      <w:r w:rsidRPr="00C54B7F">
        <w:rPr>
          <w:rFonts w:eastAsia="Cambria" w:cs="Times New Roman"/>
          <w:b/>
          <w:highlight w:val="yellow"/>
          <w:u w:val="single"/>
        </w:rPr>
        <w:t>rising approval rating</w:t>
      </w:r>
      <w:r w:rsidRPr="00C54B7F">
        <w:rPr>
          <w:rFonts w:eastAsia="Cambria" w:cs="Times New Roman"/>
          <w:b/>
          <w:u w:val="single"/>
        </w:rPr>
        <w:t xml:space="preserve"> – approaching 50 percent right now – </w:t>
      </w:r>
      <w:r w:rsidRPr="00C54B7F">
        <w:rPr>
          <w:rFonts w:eastAsia="Cambria" w:cs="Times New Roman"/>
          <w:b/>
          <w:highlight w:val="yellow"/>
          <w:u w:val="single"/>
        </w:rPr>
        <w:t>has given</w:t>
      </w:r>
      <w:r w:rsidRPr="00C54B7F">
        <w:rPr>
          <w:rFonts w:eastAsia="Cambria" w:cs="Times New Roman"/>
          <w:b/>
          <w:u w:val="single"/>
        </w:rPr>
        <w:t xml:space="preserve"> him added </w:t>
      </w:r>
      <w:r w:rsidRPr="00C54B7F">
        <w:rPr>
          <w:rFonts w:eastAsia="Cambria" w:cs="Times New Roman"/>
          <w:b/>
          <w:highlight w:val="yellow"/>
          <w:u w:val="single"/>
        </w:rPr>
        <w:t>leverage</w:t>
      </w:r>
      <w:r w:rsidRPr="00C54B7F">
        <w:rPr>
          <w:rFonts w:eastAsia="Cambria" w:cs="Times New Roman"/>
          <w:sz w:val="14"/>
        </w:rPr>
        <w:t xml:space="preserve">. “I can’t say it any better than a millennial pop singer named Meghan Trainor,” said Zogby. “‘It’s all about the base.’ </w:t>
      </w:r>
      <w:r w:rsidRPr="00C54B7F">
        <w:rPr>
          <w:rFonts w:eastAsia="Cambria" w:cs="Times New Roman"/>
          <w:b/>
          <w:u w:val="single"/>
        </w:rPr>
        <w:t xml:space="preserve">The president’s numbers are the only ones going up and it’s because </w:t>
      </w:r>
      <w:r w:rsidRPr="00C54B7F">
        <w:rPr>
          <w:rFonts w:eastAsia="Cambria" w:cs="Times New Roman"/>
          <w:b/>
          <w:highlight w:val="yellow"/>
          <w:u w:val="single"/>
        </w:rPr>
        <w:t>he is getting</w:t>
      </w:r>
      <w:r w:rsidRPr="00C54B7F">
        <w:rPr>
          <w:rFonts w:eastAsia="Cambria" w:cs="Times New Roman"/>
          <w:b/>
          <w:u w:val="single"/>
        </w:rPr>
        <w:t xml:space="preserve"> increased </w:t>
      </w:r>
      <w:r w:rsidRPr="00C54B7F">
        <w:rPr>
          <w:rFonts w:eastAsia="Cambria" w:cs="Times New Roman"/>
          <w:b/>
          <w:highlight w:val="yellow"/>
          <w:u w:val="single"/>
        </w:rPr>
        <w:t>support from liberals who see he is acting decisively</w:t>
      </w:r>
      <w:r w:rsidRPr="00C54B7F">
        <w:rPr>
          <w:rFonts w:eastAsia="Cambria" w:cs="Times New Roman"/>
          <w:b/>
          <w:u w:val="single"/>
        </w:rPr>
        <w:t xml:space="preserve"> and liberated by not having to run again.</w:t>
      </w:r>
      <w:r w:rsidRPr="00C54B7F">
        <w:rPr>
          <w:rFonts w:eastAsia="Cambria" w:cs="Times New Roman"/>
          <w:sz w:val="14"/>
        </w:rPr>
        <w:t>” William Galston, a former policy adviser to President Bill Clinton, said, “</w:t>
      </w:r>
      <w:r w:rsidRPr="00C54B7F">
        <w:rPr>
          <w:rFonts w:eastAsia="Cambria" w:cs="Times New Roman"/>
          <w:b/>
          <w:u w:val="single"/>
        </w:rPr>
        <w:t xml:space="preserve">Democrats, </w:t>
      </w:r>
      <w:r w:rsidRPr="00C54B7F">
        <w:rPr>
          <w:rFonts w:eastAsia="Cambria" w:cs="Times New Roman"/>
          <w:b/>
          <w:highlight w:val="yellow"/>
          <w:u w:val="single"/>
        </w:rPr>
        <w:t>even dissenting Democrats, are less eager to confront the president</w:t>
      </w:r>
      <w:r w:rsidRPr="00C54B7F">
        <w:rPr>
          <w:rFonts w:eastAsia="Cambria" w:cs="Times New Roman"/>
          <w:b/>
          <w:u w:val="single"/>
        </w:rPr>
        <w:t xml:space="preserve"> of their own party than the Republicans are</w:t>
      </w:r>
      <w:r w:rsidRPr="00C54B7F">
        <w:rPr>
          <w:rFonts w:eastAsia="Cambria" w:cs="Times New Roman"/>
          <w:sz w:val="14"/>
        </w:rPr>
        <w:t xml:space="preserve">.” “Because any meaningful confrontation between Congress and the president has to involve a veto override, if Democrats who may be dissenting are unwilling to join the opposition at this point, </w:t>
      </w:r>
      <w:r w:rsidRPr="00C54B7F">
        <w:rPr>
          <w:rFonts w:eastAsia="Cambria" w:cs="Times New Roman"/>
          <w:b/>
          <w:u w:val="single"/>
        </w:rPr>
        <w:t>then the president can block</w:t>
      </w:r>
      <w:r w:rsidRPr="00C54B7F">
        <w:rPr>
          <w:rFonts w:eastAsia="Cambria" w:cs="Times New Roman"/>
          <w:sz w:val="14"/>
        </w:rPr>
        <w:t xml:space="preserve"> most </w:t>
      </w:r>
      <w:r w:rsidRPr="00C54B7F">
        <w:rPr>
          <w:rFonts w:eastAsia="Cambria" w:cs="Times New Roman"/>
          <w:b/>
          <w:u w:val="single"/>
        </w:rPr>
        <w:t xml:space="preserve">things he doesn’t want from happening.” </w:t>
      </w:r>
    </w:p>
    <w:p w14:paraId="1915DD21" w14:textId="77777777" w:rsidR="00C54B7F" w:rsidRPr="00C54B7F" w:rsidRDefault="00C54B7F" w:rsidP="00C54B7F">
      <w:pPr>
        <w:rPr>
          <w:rFonts w:eastAsia="Cambria" w:cs="Times New Roman"/>
        </w:rPr>
      </w:pPr>
    </w:p>
    <w:p w14:paraId="495051C8" w14:textId="77777777" w:rsidR="00C54B7F" w:rsidRPr="00C54B7F" w:rsidRDefault="00C54B7F" w:rsidP="00C54B7F">
      <w:pPr>
        <w:keepNext/>
        <w:keepLines/>
        <w:spacing w:before="40" w:after="0"/>
        <w:outlineLvl w:val="3"/>
        <w:rPr>
          <w:rFonts w:eastAsia="MS Gothic" w:cs="Times New Roman"/>
          <w:b/>
          <w:iCs/>
          <w:sz w:val="26"/>
        </w:rPr>
      </w:pPr>
      <w:r w:rsidRPr="00C54B7F">
        <w:rPr>
          <w:rFonts w:eastAsia="MS Gothic" w:cs="Times New Roman"/>
          <w:b/>
          <w:iCs/>
          <w:sz w:val="26"/>
        </w:rPr>
        <w:t>Sanctions are key to effective negotiations</w:t>
      </w:r>
    </w:p>
    <w:p w14:paraId="295E35E8" w14:textId="77777777" w:rsidR="00C54B7F" w:rsidRPr="00C54B7F" w:rsidRDefault="00C54B7F" w:rsidP="00C54B7F">
      <w:pPr>
        <w:rPr>
          <w:rFonts w:eastAsia="Cambria" w:cs="Times New Roman"/>
        </w:rPr>
      </w:pPr>
      <w:r w:rsidRPr="00C54B7F">
        <w:rPr>
          <w:rFonts w:eastAsia="Cambria" w:cs="Times New Roman"/>
          <w:b/>
          <w:sz w:val="26"/>
          <w:szCs w:val="26"/>
        </w:rPr>
        <w:t>Keinon, 1/26</w:t>
      </w:r>
      <w:r w:rsidRPr="00C54B7F">
        <w:rPr>
          <w:rFonts w:eastAsia="Cambria" w:cs="Times New Roman"/>
          <w:sz w:val="26"/>
          <w:szCs w:val="26"/>
        </w:rPr>
        <w:t xml:space="preserve"> </w:t>
      </w:r>
      <w:r w:rsidRPr="00C54B7F">
        <w:rPr>
          <w:rFonts w:eastAsia="Cambria" w:cs="Times New Roman"/>
        </w:rPr>
        <w:t>[Herb, 1/26/15, BA in Political Science from the University of Colorado, Boulder, “Nuclear Deal Will Not Be Reached Due to Iran's Intransigence, Senior Diplomatic Official Says,” http://www.jpost.com/Middle-East/Nuclear-deal-will-not-be-reached-due-to-Irans-intransigence-senior-diplomatic-official-says-389027]</w:t>
      </w:r>
    </w:p>
    <w:p w14:paraId="1E46CD5D" w14:textId="77777777" w:rsidR="00C54B7F" w:rsidRPr="00C54B7F" w:rsidRDefault="00C54B7F" w:rsidP="00C54B7F">
      <w:pPr>
        <w:rPr>
          <w:rFonts w:eastAsia="Cambria" w:cs="Times New Roman"/>
          <w:u w:val="single"/>
        </w:rPr>
      </w:pPr>
      <w:r w:rsidRPr="00C54B7F">
        <w:rPr>
          <w:rFonts w:eastAsia="Cambria" w:cs="Times New Roman"/>
          <w:highlight w:val="yellow"/>
          <w:u w:val="single"/>
        </w:rPr>
        <w:lastRenderedPageBreak/>
        <w:t>It is unlikely the world powers and Iran will reach a nuclear agreement</w:t>
      </w:r>
      <w:r w:rsidRPr="00C54B7F">
        <w:rPr>
          <w:rFonts w:eastAsia="Cambria" w:cs="Times New Roman"/>
        </w:rPr>
        <w:t xml:space="preserve"> before the end of  March, a senior diplomatic official said Monday, adding that at this point much is dependent on the “difficult decision” the Iranians will have to make. According to the official, </w:t>
      </w:r>
      <w:r w:rsidRPr="00C54B7F">
        <w:rPr>
          <w:rFonts w:eastAsia="Cambria" w:cs="Times New Roman"/>
          <w:highlight w:val="yellow"/>
          <w:u w:val="single"/>
        </w:rPr>
        <w:t>significant differences remain between Iran and the P5+1, and it is difficult to see how it will be possible to overcome the Iranian demand for a removal of all the sanctions.</w:t>
      </w:r>
      <w:r w:rsidRPr="00C54B7F">
        <w:rPr>
          <w:rFonts w:eastAsia="Cambria" w:cs="Times New Roman"/>
          <w:u w:val="single"/>
        </w:rPr>
        <w:t xml:space="preserve"> He said that no one can say with certainty whether an agreement will be signed in the near future. “</w:t>
      </w:r>
      <w:r w:rsidRPr="00C54B7F">
        <w:rPr>
          <w:rFonts w:eastAsia="Cambria" w:cs="Times New Roman"/>
          <w:highlight w:val="yellow"/>
          <w:u w:val="single"/>
        </w:rPr>
        <w:t>There has still not been a deep Iranian change regarding the concessions that can bring them to an agreement,”</w:t>
      </w:r>
      <w:r w:rsidRPr="00C54B7F">
        <w:rPr>
          <w:rFonts w:eastAsia="Cambria" w:cs="Times New Roman"/>
          <w:u w:val="single"/>
        </w:rPr>
        <w:t xml:space="preserve"> the official said. “We are not seeing a strategic decision regarding concessions by [Supreme Leader Ayatollah Ali] Khamenei,” the official said. </w:t>
      </w:r>
      <w:r w:rsidRPr="00C54B7F">
        <w:rPr>
          <w:rFonts w:eastAsia="Cambria" w:cs="Times New Roman"/>
          <w:highlight w:val="yellow"/>
          <w:u w:val="single"/>
        </w:rPr>
        <w:t>The official said that a crisis in the talks could definitely “sharpen the dilemma for the Iranians and help get to an agreement under better conditions.”</w:t>
      </w:r>
      <w:r w:rsidRPr="00C54B7F">
        <w:rPr>
          <w:rFonts w:eastAsia="Cambria" w:cs="Times New Roman"/>
        </w:rPr>
        <w:t xml:space="preserve"> Last week Mossad head Tamir Pardo told a group of visiting senators led by John McCain that </w:t>
      </w:r>
      <w:r w:rsidRPr="00C54B7F">
        <w:rPr>
          <w:rFonts w:eastAsia="Cambria" w:cs="Times New Roman"/>
          <w:highlight w:val="yellow"/>
          <w:u w:val="single"/>
        </w:rPr>
        <w:t>ratcheting up sanctions</w:t>
      </w:r>
      <w:r w:rsidRPr="00C54B7F">
        <w:rPr>
          <w:rFonts w:eastAsia="Cambria" w:cs="Times New Roman"/>
          <w:u w:val="single"/>
        </w:rPr>
        <w:t xml:space="preserve"> on Iran would be tantamount to “throwing a grenade” into a room in the sense that it </w:t>
      </w:r>
      <w:r w:rsidRPr="00C54B7F">
        <w:rPr>
          <w:rFonts w:eastAsia="Cambria" w:cs="Times New Roman"/>
          <w:highlight w:val="yellow"/>
          <w:u w:val="single"/>
        </w:rPr>
        <w:t>could create “a temporary crisis in the negotiations at the end of which talks would resume under improved conditions.”</w:t>
      </w:r>
      <w:r w:rsidRPr="00C54B7F">
        <w:rPr>
          <w:rFonts w:eastAsia="Cambria" w:cs="Times New Roman"/>
          <w:u w:val="single"/>
        </w:rPr>
        <w:t xml:space="preserve"> According to the senior diplomatic official, a combination of diplomatic pressure and economic leverage increases the chances for better results in the negotiations.” He said that placing pressure on Iran does not guarantee that an agreement will be reached, but </w:t>
      </w:r>
      <w:r w:rsidRPr="00C54B7F">
        <w:rPr>
          <w:rFonts w:eastAsia="Cambria" w:cs="Times New Roman"/>
          <w:highlight w:val="yellow"/>
          <w:u w:val="single"/>
        </w:rPr>
        <w:t>the lack of pressure will ensure that there would not be an agreement.</w:t>
      </w:r>
    </w:p>
    <w:p w14:paraId="1D413896" w14:textId="77777777" w:rsidR="00C54B7F" w:rsidRPr="00C54B7F" w:rsidRDefault="00C54B7F" w:rsidP="00C54B7F">
      <w:pPr>
        <w:rPr>
          <w:rFonts w:eastAsia="Cambria" w:cs="Times New Roman"/>
          <w:u w:val="single"/>
        </w:rPr>
      </w:pPr>
    </w:p>
    <w:p w14:paraId="6A249720" w14:textId="77777777" w:rsidR="00C54B7F" w:rsidRPr="00C54B7F" w:rsidRDefault="00C54B7F" w:rsidP="00C54B7F">
      <w:pPr>
        <w:keepNext/>
        <w:keepLines/>
        <w:spacing w:before="40" w:after="0"/>
        <w:outlineLvl w:val="3"/>
        <w:rPr>
          <w:rFonts w:eastAsia="MS Gothic" w:cs="Times New Roman"/>
          <w:b/>
          <w:iCs/>
          <w:sz w:val="26"/>
        </w:rPr>
      </w:pPr>
      <w:r w:rsidRPr="00C54B7F">
        <w:rPr>
          <w:rFonts w:eastAsia="MS Gothic" w:cs="Times New Roman"/>
          <w:b/>
          <w:iCs/>
          <w:sz w:val="26"/>
        </w:rPr>
        <w:t xml:space="preserve">Sanctions are key to good faith talks with Iran </w:t>
      </w:r>
    </w:p>
    <w:p w14:paraId="18C68F27" w14:textId="77777777" w:rsidR="00C54B7F" w:rsidRPr="00C54B7F" w:rsidRDefault="00C54B7F" w:rsidP="00C54B7F">
      <w:pPr>
        <w:rPr>
          <w:rFonts w:eastAsia="Cambria" w:cs="Times New Roman"/>
        </w:rPr>
      </w:pPr>
      <w:r w:rsidRPr="00C54B7F">
        <w:rPr>
          <w:rFonts w:eastAsia="Cambria" w:cs="Times New Roman"/>
          <w:b/>
          <w:sz w:val="26"/>
          <w:szCs w:val="26"/>
        </w:rPr>
        <w:t>AIPAC, 11/25</w:t>
      </w:r>
      <w:r w:rsidRPr="00C54B7F">
        <w:rPr>
          <w:rFonts w:eastAsia="Cambria" w:cs="Times New Roman"/>
        </w:rPr>
        <w:t xml:space="preserve"> </w:t>
      </w:r>
      <w:r w:rsidRPr="00C54B7F">
        <w:rPr>
          <w:rFonts w:eastAsia="Cambria" w:cs="Times New Roman"/>
          <w:sz w:val="16"/>
          <w:szCs w:val="16"/>
        </w:rPr>
        <w:t>[The American Israel Public Affairs Committee, 11/25/14, “Increase the Pressure to Give Negotiations a Chance,” http://iraninfocus.aipac.org/learn/increase-the-pressure-to-give-negotiations-a-chance/]</w:t>
      </w:r>
    </w:p>
    <w:p w14:paraId="146E8D8F" w14:textId="77777777" w:rsidR="00C54B7F" w:rsidRPr="00C54B7F" w:rsidRDefault="00C54B7F" w:rsidP="00C54B7F">
      <w:pPr>
        <w:rPr>
          <w:rFonts w:eastAsia="Cambria" w:cs="Times New Roman"/>
        </w:rPr>
      </w:pPr>
      <w:r w:rsidRPr="00C54B7F">
        <w:rPr>
          <w:rFonts w:eastAsia="Cambria" w:cs="Times New Roman"/>
        </w:rPr>
        <w:t xml:space="preserve">After more than a year of intensive diplomacy and limited sanctions relief, </w:t>
      </w:r>
      <w:r w:rsidRPr="00C54B7F">
        <w:rPr>
          <w:rFonts w:eastAsia="Cambria" w:cs="Times New Roman"/>
          <w:u w:val="single"/>
        </w:rPr>
        <w:t>the time has come to strengthen sanctions on Iran. Despite significant concessions by the P5+1</w:t>
      </w:r>
      <w:r w:rsidRPr="00C54B7F">
        <w:rPr>
          <w:rFonts w:eastAsia="Cambria" w:cs="Times New Roman"/>
        </w:rPr>
        <w:t xml:space="preserve"> – which would have allowed Iran to maintain most of its nuclear infrastructure – </w:t>
      </w:r>
      <w:r w:rsidRPr="00C54B7F">
        <w:rPr>
          <w:rFonts w:eastAsia="Cambria" w:cs="Times New Roman"/>
          <w:highlight w:val="yellow"/>
          <w:u w:val="single"/>
        </w:rPr>
        <w:t>Tehran still refuses to take the steps needed to reach a good deal. Increased pressure offers the best chance to persuade Tehran to abandon its quest for a nuclear weapons capability. The Obama Administration should toughen sanctions enforcement</w:t>
      </w:r>
      <w:r w:rsidRPr="00C54B7F">
        <w:rPr>
          <w:rFonts w:eastAsia="Cambria" w:cs="Times New Roman"/>
          <w:u w:val="single"/>
        </w:rPr>
        <w:t xml:space="preserve">, and Congress should quickly take up new bipartisan sanctions legislation. </w:t>
      </w:r>
      <w:r w:rsidRPr="00C54B7F">
        <w:rPr>
          <w:rFonts w:eastAsia="Cambria" w:cs="Times New Roman"/>
          <w:highlight w:val="yellow"/>
          <w:u w:val="single"/>
        </w:rPr>
        <w:t xml:space="preserve">More pressure is needed to increase the leverage on Iran. </w:t>
      </w:r>
      <w:r w:rsidRPr="00C54B7F">
        <w:rPr>
          <w:rFonts w:eastAsia="Cambria" w:cs="Times New Roman"/>
          <w:highlight w:val="yellow"/>
          <w:u w:val="single"/>
        </w:rPr>
        <w:t> Iran came to the negotiations in large measure because U.S.-led sanctions were beginning to cripple the Iranian economy. A combination of sanctions relief and improved Iranian economic management reduced the pressure on Tehran to negotiate in good faith</w:t>
      </w:r>
      <w:r w:rsidRPr="00C54B7F">
        <w:rPr>
          <w:rFonts w:eastAsia="Cambria" w:cs="Times New Roman"/>
          <w:u w:val="single"/>
        </w:rPr>
        <w:t xml:space="preserve"> and accept a good deal. </w:t>
      </w:r>
      <w:r w:rsidRPr="00C54B7F">
        <w:rPr>
          <w:rFonts w:eastAsia="Cambria" w:cs="Times New Roman"/>
          <w:u w:val="single"/>
        </w:rPr>
        <w:t xml:space="preserve"> </w:t>
      </w:r>
      <w:r w:rsidRPr="00C54B7F">
        <w:rPr>
          <w:rFonts w:eastAsia="Cambria" w:cs="Times New Roman"/>
          <w:highlight w:val="yellow"/>
          <w:u w:val="single"/>
        </w:rPr>
        <w:t>Tougher enforcement of existing sanctions</w:t>
      </w:r>
      <w:r w:rsidRPr="00C54B7F">
        <w:rPr>
          <w:rFonts w:eastAsia="Cambria" w:cs="Times New Roman"/>
          <w:u w:val="single"/>
        </w:rPr>
        <w:t xml:space="preserve">, accompanied by prospective new bipartisan sanctions, </w:t>
      </w:r>
      <w:r w:rsidRPr="00C54B7F">
        <w:rPr>
          <w:rFonts w:eastAsia="Cambria" w:cs="Times New Roman"/>
          <w:highlight w:val="yellow"/>
          <w:u w:val="single"/>
        </w:rPr>
        <w:t xml:space="preserve">will force Iran to confront a decision between compromise and economic pain. </w:t>
      </w:r>
      <w:r w:rsidRPr="00C54B7F">
        <w:rPr>
          <w:rFonts w:eastAsia="Cambria" w:cs="Times New Roman"/>
          <w:highlight w:val="yellow"/>
          <w:u w:val="single"/>
        </w:rPr>
        <w:t> Without new pressure, Iran is unlikely to modify its course. It will continue its efforts to circumvent sanctions, divide the international coalition and continue advancing its nuclear program.</w:t>
      </w:r>
    </w:p>
    <w:p w14:paraId="62ED1DAA" w14:textId="77777777" w:rsidR="00C54B7F" w:rsidRPr="00C54B7F" w:rsidRDefault="00C54B7F" w:rsidP="00C54B7F">
      <w:pPr>
        <w:keepNext/>
        <w:keepLines/>
        <w:spacing w:before="40" w:after="0"/>
        <w:outlineLvl w:val="3"/>
        <w:rPr>
          <w:rFonts w:eastAsia="MS Gothic" w:cs="Times New Roman"/>
          <w:b/>
          <w:iCs/>
          <w:sz w:val="26"/>
        </w:rPr>
      </w:pPr>
      <w:r w:rsidRPr="00C54B7F">
        <w:rPr>
          <w:rFonts w:eastAsia="MS Gothic" w:cs="Times New Roman"/>
          <w:b/>
          <w:iCs/>
          <w:sz w:val="26"/>
        </w:rPr>
        <w:t>Sanctions will pass now—broad bipartisan support</w:t>
      </w:r>
    </w:p>
    <w:p w14:paraId="3D97F52C" w14:textId="77777777" w:rsidR="00C54B7F" w:rsidRPr="00C54B7F" w:rsidRDefault="00C54B7F" w:rsidP="00C54B7F">
      <w:pPr>
        <w:widowControl w:val="0"/>
        <w:autoSpaceDE w:val="0"/>
        <w:autoSpaceDN w:val="0"/>
        <w:adjustRightInd w:val="0"/>
        <w:rPr>
          <w:rFonts w:eastAsia="Cambria" w:cs="Helvetica Neue"/>
          <w:sz w:val="26"/>
          <w:szCs w:val="26"/>
        </w:rPr>
      </w:pPr>
      <w:r w:rsidRPr="00C54B7F">
        <w:rPr>
          <w:rFonts w:eastAsia="Cambria" w:cs="Helvetica Neue"/>
          <w:b/>
          <w:bCs/>
          <w:sz w:val="26"/>
          <w:szCs w:val="26"/>
        </w:rPr>
        <w:t xml:space="preserve">Bennett 1-29 </w:t>
      </w:r>
      <w:r w:rsidRPr="00C54B7F">
        <w:rPr>
          <w:rFonts w:eastAsia="Cambria" w:cs="Helvetica Neue"/>
          <w:b/>
          <w:bCs/>
          <w:sz w:val="16"/>
          <w:szCs w:val="16"/>
        </w:rPr>
        <w:t>[</w:t>
      </w:r>
      <w:r w:rsidRPr="00C54B7F">
        <w:rPr>
          <w:rFonts w:eastAsia="Cambria" w:cs="Helvetica Neue"/>
          <w:sz w:val="16"/>
          <w:szCs w:val="16"/>
        </w:rPr>
        <w:t>John T., Senior Congressional Reporter, Defense Times;  </w:t>
      </w:r>
      <w:r w:rsidRPr="00C54B7F">
        <w:rPr>
          <w:rFonts w:eastAsia="Cambria" w:cs="Helvetica Neue"/>
          <w:i/>
          <w:iCs/>
          <w:sz w:val="16"/>
          <w:szCs w:val="16"/>
        </w:rPr>
        <w:t>Defense Times</w:t>
      </w:r>
      <w:r w:rsidRPr="00C54B7F">
        <w:rPr>
          <w:rFonts w:eastAsia="Cambria" w:cs="Helvetica Neue"/>
          <w:sz w:val="16"/>
          <w:szCs w:val="16"/>
        </w:rPr>
        <w:t> http://www.defensenews.com/story/defense/policy-budget/congress/2015/01/29/iran-sanctions-nuclear-weapons-obama/22524903/]</w:t>
      </w:r>
    </w:p>
    <w:p w14:paraId="09A580D7" w14:textId="77777777" w:rsidR="00C54B7F" w:rsidRPr="00C54B7F" w:rsidRDefault="00C54B7F" w:rsidP="00C54B7F">
      <w:pPr>
        <w:widowControl w:val="0"/>
        <w:autoSpaceDE w:val="0"/>
        <w:autoSpaceDN w:val="0"/>
        <w:adjustRightInd w:val="0"/>
        <w:spacing w:after="300"/>
        <w:rPr>
          <w:rFonts w:eastAsia="Cambria" w:cs="Helvetica Neue"/>
          <w:color w:val="262626"/>
          <w:u w:color="262626"/>
        </w:rPr>
      </w:pPr>
      <w:r w:rsidRPr="00C54B7F">
        <w:rPr>
          <w:rFonts w:eastAsia="Cambria" w:cs="Helvetica Neue"/>
          <w:color w:val="262626"/>
          <w:highlight w:val="yellow"/>
          <w:u w:val="single"/>
        </w:rPr>
        <w:t xml:space="preserve">A Senate committee on Thursday </w:t>
      </w:r>
      <w:r w:rsidRPr="00C54B7F">
        <w:rPr>
          <w:rFonts w:eastAsia="Cambria" w:cs="Helvetica Neue"/>
          <w:b/>
          <w:bCs/>
          <w:color w:val="262626"/>
          <w:highlight w:val="yellow"/>
          <w:u w:val="single"/>
        </w:rPr>
        <w:t xml:space="preserve">easily </w:t>
      </w:r>
      <w:r w:rsidRPr="00C54B7F">
        <w:rPr>
          <w:rFonts w:eastAsia="Cambria" w:cs="Helvetica Neue"/>
          <w:color w:val="262626"/>
          <w:highlight w:val="yellow"/>
          <w:u w:val="single"/>
        </w:rPr>
        <w:t>approved legislation that would impose tougher economic sanctions on Iran</w:t>
      </w:r>
      <w:r w:rsidRPr="00C54B7F">
        <w:rPr>
          <w:rFonts w:eastAsia="Cambria" w:cs="Helvetica Neue"/>
          <w:color w:val="262626"/>
          <w:u w:val="single"/>
        </w:rPr>
        <w:t xml:space="preserve"> if ongoing talks about its nuclear arms program remain stalled. The Banking Committee, </w:t>
      </w:r>
      <w:r w:rsidRPr="00C54B7F">
        <w:rPr>
          <w:rFonts w:eastAsia="Cambria" w:cs="Helvetica Neue"/>
          <w:b/>
          <w:bCs/>
          <w:color w:val="262626"/>
          <w:u w:val="single"/>
        </w:rPr>
        <w:t>in a bipartisan 18-4 vote</w:t>
      </w:r>
      <w:r w:rsidRPr="00C54B7F">
        <w:rPr>
          <w:rFonts w:eastAsia="Cambria" w:cs="Helvetica Neue"/>
          <w:color w:val="262626"/>
          <w:sz w:val="28"/>
          <w:szCs w:val="28"/>
          <w:u w:color="262626"/>
        </w:rPr>
        <w:t>,</w:t>
      </w:r>
      <w:r w:rsidRPr="00C54B7F">
        <w:rPr>
          <w:rFonts w:eastAsia="Cambria" w:cs="Helvetica Neue"/>
          <w:color w:val="262626"/>
          <w:sz w:val="10"/>
          <w:szCs w:val="10"/>
          <w:u w:color="262626"/>
        </w:rPr>
        <w:t xml:space="preserve"> approved a new Iran sanctions bill crafted by Senate Foreign Relations Committee Ranking Member Sen. Bob Menendez, D-N.J., and Sen. Mark Kirk, R-Ill. Senators from both panels spoke in support of the legislation, arguing the threat of new economic penalties will cause Iranian officials to take the ongoing "P5+1 talks" more seriously. "Sanctions are what got Iran to the table," the Senate's No. 3 Democrat, Sen. Chuck Schumer of New York, said. "If they don't come to a strong deal that prevents a nuclear Iran, period, there will be additional sanctions by this body." Menendez and other Democrats are pushing Republican chamber leaders to put off a vote until at least March 24, essentially giving Iranian negotiators two months to agree to concessions being pushed by the United States and other Western countries. The Senate's agenda beyond a weeklong recess that starts on Feb. 16 is unclear</w:t>
      </w:r>
      <w:r w:rsidRPr="00C54B7F">
        <w:rPr>
          <w:rFonts w:eastAsia="Cambria" w:cs="Helvetica Neue"/>
          <w:sz w:val="10"/>
          <w:szCs w:val="10"/>
          <w:u w:color="262626"/>
        </w:rPr>
        <w:t xml:space="preserve">. </w:t>
      </w:r>
      <w:r w:rsidRPr="00C54B7F">
        <w:rPr>
          <w:rFonts w:eastAsia="Cambria" w:cs="Helvetica Neue"/>
          <w:bCs/>
          <w:sz w:val="10"/>
          <w:szCs w:val="10"/>
          <w:u w:color="262626"/>
        </w:rPr>
        <w:t>For the latest national security news from Capitol Hill, go to CongressWatch</w:t>
      </w:r>
      <w:r w:rsidRPr="00C54B7F">
        <w:rPr>
          <w:rFonts w:eastAsia="Cambria" w:cs="Helvetica Neue"/>
          <w:color w:val="262626"/>
          <w:sz w:val="10"/>
          <w:szCs w:val="10"/>
          <w:u w:color="262626"/>
        </w:rPr>
        <w:t xml:space="preserve"> Senate Majority Leader Sen. Mitch McConnell, R-Ky., has only said that the chamber will next take up a Department of Homeland Security funding measure after it completes work on a Keystone XL Pipeline bill. Senate Foreign Relations Committee Chairman Sen. Bob Corker, R-Tenn., also a Banking </w:t>
      </w:r>
      <w:r w:rsidRPr="00C54B7F">
        <w:rPr>
          <w:rFonts w:eastAsia="Cambria" w:cs="Helvetica Neue"/>
          <w:color w:val="262626"/>
          <w:sz w:val="10"/>
          <w:szCs w:val="10"/>
          <w:u w:color="262626"/>
        </w:rPr>
        <w:lastRenderedPageBreak/>
        <w:t xml:space="preserve">Committee member, called the measure "a placeholder" that McConnell could call up at any time. </w:t>
      </w:r>
      <w:r w:rsidRPr="00C54B7F">
        <w:rPr>
          <w:rFonts w:eastAsia="Cambria" w:cs="Helvetica Neue"/>
          <w:color w:val="262626"/>
          <w:u w:val="single" w:color="262626"/>
        </w:rPr>
        <w:t xml:space="preserve">Hawkish </w:t>
      </w:r>
      <w:r w:rsidRPr="00C54B7F">
        <w:rPr>
          <w:rFonts w:eastAsia="Cambria" w:cs="Helvetica Neue"/>
          <w:color w:val="262626"/>
          <w:highlight w:val="yellow"/>
          <w:u w:val="single" w:color="262626"/>
        </w:rPr>
        <w:t>Republicans</w:t>
      </w:r>
      <w:r w:rsidRPr="00C54B7F">
        <w:rPr>
          <w:rFonts w:eastAsia="Cambria" w:cs="Helvetica Neue"/>
          <w:color w:val="262626"/>
          <w:u w:val="single" w:color="262626"/>
        </w:rPr>
        <w:t xml:space="preserve"> like new Sen. Tom Cotton, R-Ark., a former House member, </w:t>
      </w:r>
      <w:r w:rsidRPr="00C54B7F">
        <w:rPr>
          <w:rFonts w:eastAsia="Cambria" w:cs="Helvetica Neue"/>
          <w:color w:val="262626"/>
          <w:highlight w:val="yellow"/>
          <w:u w:val="single" w:color="262626"/>
        </w:rPr>
        <w:t>say Washington needs to do something as soon as possible to put more pressure on Tehran</w:t>
      </w:r>
      <w:r w:rsidRPr="00C54B7F">
        <w:rPr>
          <w:rFonts w:eastAsia="Cambria" w:cs="Helvetica Neue"/>
          <w:color w:val="262626"/>
          <w:u w:color="262626"/>
        </w:rPr>
        <w:t>.</w:t>
      </w:r>
      <w:r w:rsidRPr="00C54B7F">
        <w:rPr>
          <w:rFonts w:eastAsia="Cambria" w:cs="Helvetica Neue"/>
          <w:color w:val="262626"/>
          <w:sz w:val="28"/>
          <w:szCs w:val="28"/>
          <w:u w:color="262626"/>
        </w:rPr>
        <w:t xml:space="preserve"> </w:t>
      </w:r>
      <w:r w:rsidRPr="00C54B7F">
        <w:rPr>
          <w:rFonts w:eastAsia="Cambria" w:cs="Helvetica Neue"/>
          <w:color w:val="262626"/>
          <w:sz w:val="10"/>
          <w:szCs w:val="10"/>
          <w:u w:color="262626"/>
        </w:rPr>
        <w:t>In fact, Cotton made his first splash since moving across the Capitol complex, saying, "I would rather see these negotiations end." The Kirk-Menendez bill would "increase the current congressional oversight of the negotiations and require the administration to formally submit any new nuclear agreement text or extension to Congress within five days." Schumer called that "a very good check" on the White House's deal, adding "it must be done carefully." The measure would green-light new sanctions and reinstitute ones waived during the "P5+1" talks only if a June 30 deadline for a deal with Iran passes with no such pact. The bill, known informally on Capitol Hill as "Kirk-Menendez," would install new sanctions on Iran, including ones to "close loopholes in existing petroleum sanctions, enhance sanctions on Iran's oil trade and financial transactions, and impose further sanctions on Iran's senior government officials, family members and other individuals," according to a summary of the legislation. The panel approved, 18-4, an amendment offered by Sen. Pat Toomey, R-Pa., that would make it the sense of the Congress that lawmakers should vote on any potential deal the Obama administration strikes with Iran. The Kirk-Menendez sanctions would be implemented one by one over several months. The committee killed, 10-12, an amendment from Cotton that would have made them all binding on July 6.</w:t>
      </w:r>
      <w:r w:rsidRPr="00C54B7F">
        <w:rPr>
          <w:rFonts w:eastAsia="Cambria" w:cs="Helvetica Neue"/>
          <w:color w:val="262626"/>
          <w:sz w:val="28"/>
          <w:szCs w:val="28"/>
          <w:u w:color="262626"/>
        </w:rPr>
        <w:t xml:space="preserve"> </w:t>
      </w:r>
      <w:r w:rsidRPr="00C54B7F">
        <w:rPr>
          <w:rFonts w:eastAsia="Cambria" w:cs="Helvetica Neue"/>
          <w:color w:val="262626"/>
          <w:u w:val="single" w:color="262626"/>
        </w:rPr>
        <w:t xml:space="preserve">Menendez wants to wait at least two months before the full Senate votes on the bill. But he stressed that </w:t>
      </w:r>
      <w:r w:rsidRPr="00C54B7F">
        <w:rPr>
          <w:rFonts w:eastAsia="Cambria" w:cs="Helvetica Neue"/>
          <w:color w:val="262626"/>
          <w:highlight w:val="yellow"/>
          <w:u w:val="single" w:color="262626"/>
        </w:rPr>
        <w:t>if Iranian officials continue to stall, the chamber should vote on his bill.</w:t>
      </w:r>
      <w:r w:rsidRPr="00C54B7F">
        <w:rPr>
          <w:rFonts w:eastAsia="Cambria" w:cs="Helvetica Neue"/>
          <w:color w:val="262626"/>
          <w:u w:color="262626"/>
        </w:rPr>
        <w:t xml:space="preserve"> To him, </w:t>
      </w:r>
      <w:r w:rsidRPr="00C54B7F">
        <w:rPr>
          <w:rFonts w:eastAsia="Cambria" w:cs="Helvetica Neue"/>
          <w:color w:val="262626"/>
          <w:highlight w:val="yellow"/>
          <w:u w:val="single" w:color="262626"/>
        </w:rPr>
        <w:t xml:space="preserve">if a vote is held at the right time, </w:t>
      </w:r>
      <w:r w:rsidRPr="00C54B7F">
        <w:rPr>
          <w:rFonts w:eastAsia="Cambria" w:cs="Helvetica Neue"/>
          <w:color w:val="262626"/>
          <w:highlight w:val="yellow"/>
          <w:u w:val="single"/>
        </w:rPr>
        <w:t xml:space="preserve">"I believe </w:t>
      </w:r>
      <w:r w:rsidRPr="00C54B7F">
        <w:rPr>
          <w:rFonts w:eastAsia="Cambria" w:cs="Helvetica Neue"/>
          <w:b/>
          <w:bCs/>
          <w:color w:val="262626"/>
          <w:highlight w:val="yellow"/>
          <w:u w:val="single"/>
        </w:rPr>
        <w:t>it would have broad bipartisan support."</w:t>
      </w:r>
    </w:p>
    <w:p w14:paraId="2D4C6224" w14:textId="77777777" w:rsidR="00C54B7F" w:rsidRPr="00C54B7F" w:rsidRDefault="00C54B7F" w:rsidP="00C54B7F">
      <w:pPr>
        <w:rPr>
          <w:rFonts w:eastAsia="Cambria" w:cs="Times New Roman"/>
        </w:rPr>
      </w:pPr>
    </w:p>
    <w:p w14:paraId="38C4E7A4" w14:textId="77777777" w:rsidR="00C54B7F" w:rsidRPr="00C54B7F" w:rsidRDefault="00C54B7F" w:rsidP="00C54B7F">
      <w:pPr>
        <w:keepNext/>
        <w:keepLines/>
        <w:spacing w:before="40" w:after="0"/>
        <w:outlineLvl w:val="3"/>
        <w:rPr>
          <w:rFonts w:eastAsia="MS Gothic" w:cs="Times New Roman"/>
          <w:b/>
          <w:iCs/>
          <w:sz w:val="26"/>
        </w:rPr>
      </w:pPr>
      <w:r w:rsidRPr="00C54B7F">
        <w:rPr>
          <w:rFonts w:eastAsia="MS Gothic" w:cs="Times New Roman"/>
          <w:b/>
          <w:iCs/>
          <w:sz w:val="26"/>
        </w:rPr>
        <w:t>Sanctions are irrelevant; another bill will pass that has the same effect but won’t derail negotiations.  And, these trade off with the original sanctions</w:t>
      </w:r>
    </w:p>
    <w:p w14:paraId="74F743F5" w14:textId="77777777" w:rsidR="00C54B7F" w:rsidRPr="00C54B7F" w:rsidRDefault="00C54B7F" w:rsidP="00C54B7F">
      <w:pPr>
        <w:rPr>
          <w:rFonts w:eastAsia="Cambria" w:cs="Times New Roman"/>
        </w:rPr>
      </w:pPr>
      <w:r w:rsidRPr="00C54B7F">
        <w:rPr>
          <w:rFonts w:eastAsia="Cambria" w:cs="Times New Roman"/>
          <w:b/>
          <w:sz w:val="26"/>
          <w:szCs w:val="26"/>
        </w:rPr>
        <w:t>Hudson, 1/21</w:t>
      </w:r>
      <w:r w:rsidRPr="00C54B7F">
        <w:rPr>
          <w:rFonts w:eastAsia="Cambria" w:cs="Times New Roman"/>
          <w:sz w:val="26"/>
          <w:szCs w:val="26"/>
        </w:rPr>
        <w:t xml:space="preserve"> </w:t>
      </w:r>
      <w:r w:rsidRPr="00C54B7F">
        <w:rPr>
          <w:rFonts w:eastAsia="Cambria" w:cs="Times New Roman"/>
          <w:sz w:val="16"/>
          <w:szCs w:val="16"/>
        </w:rPr>
        <w:t>[John, 1/12/15, senior diplomacy and national security reporter for Foreign Policy, “Congressional Infighting Could Boost White House in Iran Talks,” http://foreignpolicy.com/2015/01/21/congressional-infighting-could-boost-white-house-in-iran-talks/]</w:t>
      </w:r>
    </w:p>
    <w:p w14:paraId="4CF715D9" w14:textId="77777777" w:rsidR="00C54B7F" w:rsidRPr="00C54B7F" w:rsidRDefault="00C54B7F" w:rsidP="00C54B7F">
      <w:pPr>
        <w:rPr>
          <w:rFonts w:eastAsia="Cambria" w:cs="Times New Roman"/>
          <w:u w:val="single"/>
        </w:rPr>
      </w:pPr>
      <w:r w:rsidRPr="00C54B7F">
        <w:rPr>
          <w:rFonts w:eastAsia="Cambria" w:cs="Times New Roman"/>
          <w:highlight w:val="yellow"/>
          <w:u w:val="single"/>
        </w:rPr>
        <w:t>A hawkish Iran sanctions bill</w:t>
      </w:r>
      <w:r w:rsidRPr="00C54B7F">
        <w:rPr>
          <w:rFonts w:eastAsia="Cambria" w:cs="Times New Roman"/>
          <w:u w:val="single"/>
        </w:rPr>
        <w:t xml:space="preserve"> that President Barack Obama threatened to veto in his State of the Union address </w:t>
      </w:r>
      <w:r w:rsidRPr="00C54B7F">
        <w:rPr>
          <w:rFonts w:eastAsia="Cambria" w:cs="Times New Roman"/>
          <w:highlight w:val="yellow"/>
          <w:u w:val="single"/>
        </w:rPr>
        <w:t>now faces an unexpected foe</w:t>
      </w:r>
      <w:r w:rsidRPr="00C54B7F">
        <w:rPr>
          <w:rFonts w:eastAsia="Cambria" w:cs="Times New Roman"/>
          <w:u w:val="single"/>
        </w:rPr>
        <w:t xml:space="preserve"> in Congress: </w:t>
      </w:r>
      <w:r w:rsidRPr="00C54B7F">
        <w:rPr>
          <w:rFonts w:eastAsia="Cambria" w:cs="Times New Roman"/>
          <w:highlight w:val="yellow"/>
          <w:u w:val="single"/>
        </w:rPr>
        <w:t>competing legislation sponsored by Republicans.</w:t>
      </w:r>
      <w:r w:rsidRPr="00C54B7F">
        <w:rPr>
          <w:rFonts w:eastAsia="Cambria" w:cs="Times New Roman"/>
        </w:rPr>
        <w:t xml:space="preserve"> On Wednesday, </w:t>
      </w:r>
      <w:r w:rsidRPr="00C54B7F">
        <w:rPr>
          <w:rFonts w:eastAsia="Cambria" w:cs="Times New Roman"/>
          <w:u w:val="single"/>
        </w:rPr>
        <w:t xml:space="preserve">Senator </w:t>
      </w:r>
      <w:r w:rsidRPr="00C54B7F">
        <w:rPr>
          <w:rFonts w:eastAsia="Cambria" w:cs="Times New Roman"/>
          <w:highlight w:val="yellow"/>
          <w:u w:val="single"/>
        </w:rPr>
        <w:t>Rand Paul</w:t>
      </w:r>
      <w:r w:rsidRPr="00C54B7F">
        <w:rPr>
          <w:rFonts w:eastAsia="Cambria" w:cs="Times New Roman"/>
        </w:rPr>
        <w:t xml:space="preserve"> (R-Kentucky) </w:t>
      </w:r>
      <w:r w:rsidRPr="00C54B7F">
        <w:rPr>
          <w:rFonts w:eastAsia="Cambria" w:cs="Times New Roman"/>
          <w:highlight w:val="yellow"/>
          <w:u w:val="single"/>
        </w:rPr>
        <w:t>offered an alternative</w:t>
      </w:r>
      <w:r w:rsidRPr="00C54B7F">
        <w:rPr>
          <w:rFonts w:eastAsia="Cambria" w:cs="Times New Roman"/>
          <w:u w:val="single"/>
        </w:rPr>
        <w:t xml:space="preserve"> proposal to a controversial piece of legislation</w:t>
      </w:r>
      <w:r w:rsidRPr="00C54B7F">
        <w:rPr>
          <w:rFonts w:eastAsia="Cambria" w:cs="Times New Roman"/>
        </w:rPr>
        <w:t xml:space="preserve"> sponsored by Sen. Mark Kirk (R-Ill.) and Democratic Sen. Robert Menendez of New Jersey </w:t>
      </w:r>
      <w:r w:rsidRPr="00C54B7F">
        <w:rPr>
          <w:rFonts w:eastAsia="Cambria" w:cs="Times New Roman"/>
          <w:u w:val="single"/>
        </w:rPr>
        <w:t>that would impose new sanctions on Tehran</w:t>
      </w:r>
      <w:r w:rsidRPr="00C54B7F">
        <w:rPr>
          <w:rFonts w:eastAsia="Cambria" w:cs="Times New Roman"/>
        </w:rPr>
        <w:t xml:space="preserve"> if world powers fail to strike an agreement that would restrain the country’s nuclear program. </w:t>
      </w:r>
      <w:r w:rsidRPr="00C54B7F">
        <w:rPr>
          <w:rFonts w:eastAsia="Cambria" w:cs="Times New Roman"/>
          <w:highlight w:val="yellow"/>
          <w:u w:val="single"/>
        </w:rPr>
        <w:t>Paul’s proposal</w:t>
      </w:r>
      <w:r w:rsidRPr="00C54B7F">
        <w:rPr>
          <w:rFonts w:eastAsia="Cambria" w:cs="Times New Roman"/>
          <w:highlight w:val="yellow"/>
        </w:rPr>
        <w:t>,</w:t>
      </w:r>
      <w:r w:rsidRPr="00C54B7F">
        <w:rPr>
          <w:rFonts w:eastAsia="Cambria" w:cs="Times New Roman"/>
        </w:rPr>
        <w:t xml:space="preserve"> which is still being hammered out with California Democrat Barbara Boxer, </w:t>
      </w:r>
      <w:r w:rsidRPr="00C54B7F">
        <w:rPr>
          <w:rFonts w:eastAsia="Cambria" w:cs="Times New Roman"/>
          <w:highlight w:val="yellow"/>
          <w:u w:val="single"/>
        </w:rPr>
        <w:t>would mandate votes in Congress to reinstate sanctions against Iran if it violates any aspects of a final nuclear deal. Boxer called the proposal a “moderate” alternative that would give lawmakers the opportunity to re-impose “waived or suspended sanctions against Iran if the president in consultation with the intelligence community, determines that Iran has violated any existing nuclear agreement.”</w:t>
      </w:r>
      <w:r w:rsidRPr="00C54B7F">
        <w:rPr>
          <w:rFonts w:eastAsia="Cambria" w:cs="Times New Roman"/>
        </w:rPr>
        <w:t xml:space="preserve"> She and her staff did not offer more details, saying the two lawmakers were still putting the “finishing touches” on the legislation. </w:t>
      </w:r>
      <w:r w:rsidRPr="00C54B7F">
        <w:rPr>
          <w:rFonts w:eastAsia="Cambria" w:cs="Times New Roman"/>
          <w:highlight w:val="yellow"/>
          <w:u w:val="single"/>
        </w:rPr>
        <w:t>Unlike the Kirk-Menendez bill, the Obama administration remains open to the Paul-Boxer proposal because it would not derail the sensitive negotiations playing out in Vienna</w:t>
      </w:r>
      <w:r w:rsidRPr="00C54B7F">
        <w:rPr>
          <w:rFonts w:eastAsia="Cambria" w:cs="Times New Roman"/>
          <w:u w:val="single"/>
        </w:rPr>
        <w:t>. That’s a problem for Menendez and Kirk, who want to unite Congress behind their own Nuclear Weapons Free Iran Act. “I oppose the legislation I’ve seen so far,” Boxer said</w:t>
      </w:r>
      <w:r w:rsidRPr="00C54B7F">
        <w:rPr>
          <w:rFonts w:eastAsia="Cambria" w:cs="Times New Roman"/>
        </w:rPr>
        <w:t xml:space="preserve"> Wednesday at a Foreign Relations Committee hearing. </w:t>
      </w:r>
      <w:r w:rsidRPr="00C54B7F">
        <w:rPr>
          <w:rFonts w:eastAsia="Cambria" w:cs="Times New Roman"/>
          <w:u w:val="single"/>
        </w:rPr>
        <w:t xml:space="preserve">“I am working on legislation with Senator Paul to send a clear, unequivocal signal that Iran will be held accountable for its actions and any failure to fulfill its commitments will be met by swift action by Congress.” </w:t>
      </w:r>
      <w:r w:rsidRPr="00C54B7F">
        <w:rPr>
          <w:rFonts w:eastAsia="Cambria" w:cs="Times New Roman"/>
          <w:highlight w:val="yellow"/>
          <w:u w:val="single"/>
        </w:rPr>
        <w:t>To build a veto-proof majority, the Kirk-Menendez bill needs the support of at least 13 Democrats</w:t>
      </w:r>
      <w:r w:rsidRPr="00C54B7F">
        <w:rPr>
          <w:rFonts w:eastAsia="Cambria" w:cs="Times New Roman"/>
        </w:rPr>
        <w:t xml:space="preserve">. Given the impressive bipartisan support for the sanctions legislation last year — it garnered 60-cosponsors — many believed a Republican-controlled Congress could overcome the president’s veto. </w:t>
      </w:r>
      <w:r w:rsidRPr="00C54B7F">
        <w:rPr>
          <w:rFonts w:eastAsia="Cambria" w:cs="Times New Roman"/>
          <w:highlight w:val="yellow"/>
          <w:u w:val="single"/>
        </w:rPr>
        <w:t>However, a number of hawkish Democrats who previously supported such legislation</w:t>
      </w:r>
      <w:r w:rsidRPr="00C54B7F">
        <w:rPr>
          <w:rFonts w:eastAsia="Cambria" w:cs="Times New Roman"/>
        </w:rPr>
        <w:t xml:space="preserve"> — including Sens. Ben Cardin (D-Md.) and Chuck Schumer (D-N.Y.) — </w:t>
      </w:r>
      <w:r w:rsidRPr="00C54B7F">
        <w:rPr>
          <w:rFonts w:eastAsia="Cambria" w:cs="Times New Roman"/>
          <w:highlight w:val="yellow"/>
          <w:u w:val="single"/>
        </w:rPr>
        <w:t>have begun to waffle on the legislation in recent days, “The administration has a point. I think we should listen to what they have to say,”</w:t>
      </w:r>
      <w:r w:rsidRPr="00C54B7F">
        <w:rPr>
          <w:rFonts w:eastAsia="Cambria" w:cs="Times New Roman"/>
        </w:rPr>
        <w:t xml:space="preserve"> Cardin, a co-sponsor of the Menendez-Kirk legislation, told reporters on Tuesday. </w:t>
      </w:r>
      <w:r w:rsidRPr="00C54B7F">
        <w:rPr>
          <w:rFonts w:eastAsia="Cambria" w:cs="Times New Roman"/>
          <w:u w:val="single"/>
        </w:rPr>
        <w:t xml:space="preserve">“Hopefully we can reach some agreement on when’s the best timing for its consideration.” </w:t>
      </w:r>
      <w:r w:rsidRPr="00C54B7F">
        <w:rPr>
          <w:rFonts w:eastAsia="Cambria" w:cs="Times New Roman"/>
          <w:highlight w:val="yellow"/>
          <w:u w:val="single"/>
        </w:rPr>
        <w:t>A prospective bill by Paul and Boxer could peel off the Democratic votes that Kirk and Menendez need</w:t>
      </w:r>
      <w:r w:rsidRPr="00C54B7F">
        <w:rPr>
          <w:rFonts w:eastAsia="Cambria" w:cs="Times New Roman"/>
          <w:u w:val="single"/>
        </w:rPr>
        <w:t xml:space="preserve"> — especially as former Secretary of State Hillary Clinton, a prospective 2016 presidential candidate, called the sanctions legislation a “very serious strategic error” on Wednesday.</w:t>
      </w:r>
    </w:p>
    <w:p w14:paraId="3E0E0BCF" w14:textId="77777777" w:rsidR="00C54B7F" w:rsidRPr="00C54B7F" w:rsidRDefault="00C54B7F" w:rsidP="00C54B7F">
      <w:pPr>
        <w:rPr>
          <w:rFonts w:eastAsia="Cambria" w:cs="Times New Roman"/>
        </w:rPr>
      </w:pPr>
    </w:p>
    <w:p w14:paraId="3BE7E635" w14:textId="77777777" w:rsidR="00C54B7F" w:rsidRPr="00C54B7F" w:rsidRDefault="00C54B7F" w:rsidP="00C54B7F">
      <w:pPr>
        <w:keepNext/>
        <w:keepLines/>
        <w:spacing w:before="40" w:after="0"/>
        <w:outlineLvl w:val="3"/>
        <w:rPr>
          <w:rFonts w:eastAsia="MS Gothic" w:cs="Times New Roman"/>
          <w:b/>
          <w:iCs/>
          <w:sz w:val="26"/>
        </w:rPr>
      </w:pPr>
      <w:r w:rsidRPr="00C54B7F">
        <w:rPr>
          <w:rFonts w:eastAsia="MS Gothic" w:cs="Times New Roman"/>
          <w:b/>
          <w:iCs/>
          <w:sz w:val="26"/>
        </w:rPr>
        <w:t>The impact’s inevitable—no deal and it won’t solve anyways</w:t>
      </w:r>
    </w:p>
    <w:p w14:paraId="4A774935" w14:textId="77777777" w:rsidR="00C54B7F" w:rsidRPr="00C54B7F" w:rsidRDefault="00C54B7F" w:rsidP="00C54B7F">
      <w:pPr>
        <w:rPr>
          <w:rFonts w:eastAsia="Cambria" w:cs="Times New Roman"/>
        </w:rPr>
      </w:pPr>
      <w:r w:rsidRPr="00C54B7F">
        <w:rPr>
          <w:rFonts w:eastAsia="Cambria" w:cs="Times New Roman"/>
          <w:b/>
          <w:bCs/>
          <w:sz w:val="26"/>
        </w:rPr>
        <w:t>Bloomberg 1-26</w:t>
      </w:r>
      <w:r w:rsidRPr="00C54B7F">
        <w:rPr>
          <w:rFonts w:eastAsia="Cambria" w:cs="Times New Roman"/>
        </w:rPr>
        <w:t xml:space="preserve"> (Terry Atlas, 1-26-2015, "Iran Nuclear Deal Prospects Fade as Israel Opposes Terms", Bloomberg, http://www.bloomberg.com/news/articles/2015-01-26/iran-nuclear-deal-prospects-fade-as-israel-digs-in-against-terms, Accessed: 1-29-2015) JO</w:t>
      </w:r>
    </w:p>
    <w:p w14:paraId="5D405ACE" w14:textId="77777777" w:rsidR="00C54B7F" w:rsidRPr="00C54B7F" w:rsidRDefault="00C54B7F" w:rsidP="00C54B7F">
      <w:pPr>
        <w:rPr>
          <w:rFonts w:eastAsia="Cambria" w:cs="Times New Roman"/>
          <w:sz w:val="16"/>
        </w:rPr>
      </w:pPr>
      <w:r w:rsidRPr="00C54B7F">
        <w:rPr>
          <w:rFonts w:eastAsia="Cambria" w:cs="Times New Roman"/>
          <w:b/>
          <w:highlight w:val="yellow"/>
          <w:u w:val="single"/>
        </w:rPr>
        <w:t>The odds of</w:t>
      </w:r>
      <w:r w:rsidRPr="00C54B7F">
        <w:rPr>
          <w:rFonts w:eastAsia="Cambria" w:cs="Times New Roman"/>
          <w:b/>
          <w:u w:val="single"/>
        </w:rPr>
        <w:t xml:space="preserve"> reaching </w:t>
      </w:r>
      <w:r w:rsidRPr="00C54B7F">
        <w:rPr>
          <w:rFonts w:eastAsia="Cambria" w:cs="Times New Roman"/>
          <w:b/>
          <w:highlight w:val="yellow"/>
          <w:u w:val="single"/>
        </w:rPr>
        <w:t>a deal</w:t>
      </w:r>
      <w:r w:rsidRPr="00C54B7F">
        <w:rPr>
          <w:rFonts w:eastAsia="Cambria" w:cs="Times New Roman"/>
          <w:b/>
          <w:u w:val="single"/>
        </w:rPr>
        <w:t xml:space="preserve"> to prevent Iran from developing nuclear weapons that could pass muster in Tehran, Jerusalem and the U.S. Congress </w:t>
      </w:r>
      <w:r w:rsidRPr="00C54B7F">
        <w:rPr>
          <w:rFonts w:eastAsia="Cambria" w:cs="Times New Roman"/>
          <w:b/>
          <w:highlight w:val="yellow"/>
          <w:u w:val="single"/>
        </w:rPr>
        <w:t>are growing longer</w:t>
      </w:r>
      <w:r w:rsidRPr="00C54B7F">
        <w:rPr>
          <w:rFonts w:eastAsia="Cambria" w:cs="Times New Roman"/>
          <w:b/>
          <w:u w:val="single"/>
        </w:rPr>
        <w:t xml:space="preserve">. U.S. officials have never said the chances of success were better than 50-50, and privately some </w:t>
      </w:r>
      <w:r w:rsidRPr="00C54B7F">
        <w:rPr>
          <w:rFonts w:eastAsia="Cambria" w:cs="Times New Roman"/>
          <w:b/>
          <w:highlight w:val="yellow"/>
          <w:u w:val="single"/>
        </w:rPr>
        <w:t>American negotiators are</w:t>
      </w:r>
      <w:r w:rsidRPr="00C54B7F">
        <w:rPr>
          <w:rFonts w:eastAsia="Cambria" w:cs="Times New Roman"/>
          <w:b/>
          <w:u w:val="single"/>
        </w:rPr>
        <w:t xml:space="preserve"> much more </w:t>
      </w:r>
      <w:r w:rsidRPr="00C54B7F">
        <w:rPr>
          <w:rFonts w:eastAsia="Cambria" w:cs="Times New Roman"/>
          <w:b/>
          <w:highlight w:val="yellow"/>
          <w:u w:val="single"/>
        </w:rPr>
        <w:t>pessimistic</w:t>
      </w:r>
      <w:r w:rsidRPr="00C54B7F">
        <w:rPr>
          <w:rFonts w:eastAsia="Cambria" w:cs="Times New Roman"/>
          <w:b/>
          <w:u w:val="single"/>
        </w:rPr>
        <w:t xml:space="preserve"> than that as the negotiations head toward a March 24 deadline to agree on a political framework. </w:t>
      </w:r>
      <w:r w:rsidRPr="00C54B7F">
        <w:rPr>
          <w:rFonts w:eastAsia="Cambria" w:cs="Times New Roman"/>
          <w:sz w:val="16"/>
        </w:rPr>
        <w:t xml:space="preserve">Israeli Prime Minister Benjamin </w:t>
      </w:r>
      <w:r w:rsidRPr="00C54B7F">
        <w:rPr>
          <w:rFonts w:eastAsia="Cambria" w:cs="Times New Roman"/>
          <w:b/>
          <w:highlight w:val="yellow"/>
          <w:u w:val="single"/>
        </w:rPr>
        <w:t>Netanyahu</w:t>
      </w:r>
      <w:r w:rsidRPr="00C54B7F">
        <w:rPr>
          <w:rFonts w:eastAsia="Cambria" w:cs="Times New Roman"/>
          <w:sz w:val="16"/>
        </w:rPr>
        <w:t xml:space="preserve"> said Monday that he “</w:t>
      </w:r>
      <w:r w:rsidRPr="00C54B7F">
        <w:rPr>
          <w:rFonts w:eastAsia="Cambria" w:cs="Times New Roman"/>
          <w:b/>
          <w:highlight w:val="yellow"/>
          <w:u w:val="single"/>
        </w:rPr>
        <w:t>strongly objects</w:t>
      </w:r>
      <w:r w:rsidRPr="00C54B7F">
        <w:rPr>
          <w:rFonts w:eastAsia="Cambria" w:cs="Times New Roman"/>
          <w:b/>
          <w:u w:val="single"/>
        </w:rPr>
        <w:t xml:space="preserve">” to the terms of the potential nuclear deal. That’s a message he’s likely to press when he comes to Washington in March, shortly before Israeli elections, to address a joint meeting of Congress and rally pro-Israel activists to lobby lawmakers too. </w:t>
      </w:r>
      <w:r w:rsidRPr="00C54B7F">
        <w:rPr>
          <w:rFonts w:eastAsia="Cambria" w:cs="Times New Roman"/>
          <w:sz w:val="16"/>
        </w:rPr>
        <w:t>“</w:t>
      </w:r>
      <w:r w:rsidRPr="00C54B7F">
        <w:rPr>
          <w:rFonts w:eastAsia="Cambria" w:cs="Times New Roman"/>
          <w:b/>
          <w:u w:val="single"/>
        </w:rPr>
        <w:t>The agreement now being formulated between the major powers and Iran is unacceptable to Israel,”</w:t>
      </w:r>
      <w:r w:rsidRPr="00C54B7F">
        <w:rPr>
          <w:rFonts w:eastAsia="Cambria" w:cs="Times New Roman"/>
          <w:sz w:val="16"/>
        </w:rPr>
        <w:t xml:space="preserve"> Netanyahu said in comments during a visit to a defense company in Yehud, near Tel Aviv. “This agreement is dangerous to Israel, to the region and to the world.” Netanyahu’s push to kill a deal will further strain his relations with President Barack Obama, who’s made getting a nuclear agreement one of his foreign policy priorities. “Netanyahu believes </w:t>
      </w:r>
      <w:r w:rsidRPr="00C54B7F">
        <w:rPr>
          <w:rFonts w:eastAsia="Cambria" w:cs="Times New Roman"/>
          <w:b/>
          <w:highlight w:val="yellow"/>
          <w:u w:val="single"/>
        </w:rPr>
        <w:t>the pending agreement would destroy the</w:t>
      </w:r>
      <w:r w:rsidRPr="00C54B7F">
        <w:rPr>
          <w:rFonts w:eastAsia="Cambria" w:cs="Times New Roman"/>
          <w:b/>
          <w:u w:val="single"/>
        </w:rPr>
        <w:t xml:space="preserve"> whole sanctions </w:t>
      </w:r>
      <w:r w:rsidRPr="00C54B7F">
        <w:rPr>
          <w:rFonts w:eastAsia="Cambria" w:cs="Times New Roman"/>
          <w:b/>
          <w:highlight w:val="yellow"/>
          <w:u w:val="single"/>
        </w:rPr>
        <w:t>framework and allow</w:t>
      </w:r>
      <w:r w:rsidRPr="00C54B7F">
        <w:rPr>
          <w:rFonts w:eastAsia="Cambria" w:cs="Times New Roman"/>
          <w:b/>
          <w:u w:val="single"/>
        </w:rPr>
        <w:t xml:space="preserve"> Iran to continue </w:t>
      </w:r>
      <w:r w:rsidRPr="00C54B7F">
        <w:rPr>
          <w:rFonts w:eastAsia="Cambria" w:cs="Times New Roman"/>
          <w:b/>
          <w:highlight w:val="yellow"/>
          <w:u w:val="single"/>
        </w:rPr>
        <w:t>its</w:t>
      </w:r>
      <w:r w:rsidRPr="00C54B7F">
        <w:rPr>
          <w:rFonts w:eastAsia="Cambria" w:cs="Times New Roman"/>
          <w:b/>
          <w:u w:val="single"/>
        </w:rPr>
        <w:t xml:space="preserve"> illicit </w:t>
      </w:r>
      <w:r w:rsidRPr="00C54B7F">
        <w:rPr>
          <w:rFonts w:eastAsia="Cambria" w:cs="Times New Roman"/>
          <w:b/>
          <w:highlight w:val="yellow"/>
          <w:u w:val="single"/>
        </w:rPr>
        <w:t>nuclear program</w:t>
      </w:r>
      <w:r w:rsidRPr="00C54B7F">
        <w:rPr>
          <w:rFonts w:eastAsia="Cambria" w:cs="Times New Roman"/>
          <w:sz w:val="16"/>
        </w:rPr>
        <w:t>, and his strategy is try to use the Republican Congress as a counterweight to Obama’s determination to seal a bad deal with Tehran,” said Gerald Steinberg, a political scientist at Bar-Ilan University near Tel Aviv. “</w:t>
      </w:r>
      <w:r w:rsidRPr="00C54B7F">
        <w:rPr>
          <w:rFonts w:eastAsia="Cambria" w:cs="Times New Roman"/>
          <w:b/>
          <w:u w:val="single"/>
        </w:rPr>
        <w:t>The only other option for him would be military action, which would create even more friction with the U.S.”</w:t>
      </w:r>
      <w:r w:rsidRPr="00C54B7F">
        <w:rPr>
          <w:rFonts w:eastAsia="Cambria" w:cs="Times New Roman"/>
          <w:sz w:val="16"/>
        </w:rPr>
        <w:t xml:space="preserve"> </w:t>
      </w:r>
      <w:r w:rsidRPr="00C54B7F">
        <w:rPr>
          <w:rFonts w:eastAsia="Cambria" w:cs="Times New Roman"/>
          <w:b/>
          <w:u w:val="single"/>
        </w:rPr>
        <w:t xml:space="preserve">The U.S., the five nations that are its negotiating partners and Iran are wrangling over the terms of a deal that would limit Iran’s nuclear capabilities to prevent the Islamic Republic from developing nuclear weapons. Iran says its nuclear program is solely for civilian purposes. </w:t>
      </w:r>
      <w:r w:rsidRPr="00C54B7F">
        <w:rPr>
          <w:rFonts w:eastAsia="Cambria" w:cs="Times New Roman"/>
          <w:sz w:val="16"/>
        </w:rPr>
        <w:t xml:space="preserve">Obama said in his State of the Union address this month that the bipartisan move in Congress for further sanctions legislation “threatens to derail” the talks. He said he’d veto such a measure to “give diplomacy a chance to succeed.” </w:t>
      </w:r>
      <w:r w:rsidRPr="00C54B7F">
        <w:rPr>
          <w:rFonts w:eastAsia="Cambria" w:cs="Times New Roman"/>
          <w:b/>
          <w:u w:val="single"/>
        </w:rPr>
        <w:t xml:space="preserve">Democratic Senator Dianne Feinstein of California on Monday denounced sanctions legislation, such as a bill offered by Republican Senator Mark Kirk of Illinois and Democratic Senator Senator Bob Menendez of New Jersey, as “reckless and dangerous.” </w:t>
      </w:r>
      <w:r w:rsidRPr="00C54B7F">
        <w:rPr>
          <w:rFonts w:eastAsia="Cambria" w:cs="Times New Roman"/>
          <w:sz w:val="16"/>
        </w:rPr>
        <w:t xml:space="preserve">Menendez abruptly shifted his position on Tuesday and said he now supports delaying a Senate floor vote until after the March 24 deadline in the talks. He was joined by Democratic colleagues including Chuck Schumer of New York, the Senate’s No. 3 Democrat, in a letter to Obama. ’Viable’ Deal Republican Senator Richard Shelby of Alabama, the chairman of the Banking Committee, has scheduled a meeting of the panel on Thursday to act on the Kirk-Menendez bill. He said the Senate should move ahead because more pressure on Iran is needed to produce a “viable” deal. The major pro-Israel group, the American Israel Public Affairs Committee, has told lawmakers that the imposition of further sanctions is needed to get a good deal from Iran. The chairman of the Senate Foreign Relations Committee, Republican Bob Corker of Tennessee, said Tuesday that “the last thing” Congress should do is pass legislation now that lacks enough votes to overcome an Obama veto. Corker said last week that he’s drafting legislation that would a require a congressional review of any agreement. An accord wouldn’t be a treaty requiring Senate ratification, though only Congress could lift U.S. sanctions on Iran permanently, as a deal would call for. ‘Sham’ Negotiations Blowing up the talks is a goal for some U.S. lawmakers backing the imposition of more sanctions, such as Republican Senator Tom Cotton of Arkansas, a member of the intelligence and armed services committees, who advocates a U.S. policy seeking regime change in Iran. The end of the “sham” negotiations “isn’t an unintended consequence of congressional action,” Cotton said two weeks ago at the Heritage Foundation, a Washington policy group that reflects Republican and conservative views on many issues. “It is very much an intended consequence -- a feature, not a bug, so to speak.” Iran has its hard-liners too. While they have criticized Foreign Minister Mohammad Javad Zarif, the country’s top negotiator, the only opinion that matters is that of Supreme Leader Ayatollah Ali Khamenei. U.S. officials have questioned whether he will permit Iranian concessions sufficient for a deal. Israel’s Objections </w:t>
      </w:r>
      <w:r w:rsidRPr="00C54B7F">
        <w:rPr>
          <w:rFonts w:eastAsia="Cambria" w:cs="Times New Roman"/>
          <w:b/>
          <w:u w:val="single"/>
        </w:rPr>
        <w:t xml:space="preserve">The </w:t>
      </w:r>
      <w:r w:rsidRPr="00C54B7F">
        <w:rPr>
          <w:rFonts w:eastAsia="Cambria" w:cs="Times New Roman"/>
          <w:b/>
          <w:highlight w:val="yellow"/>
          <w:u w:val="single"/>
        </w:rPr>
        <w:t>nuclear capabilities</w:t>
      </w:r>
      <w:r w:rsidRPr="00C54B7F">
        <w:rPr>
          <w:rFonts w:eastAsia="Cambria" w:cs="Times New Roman"/>
          <w:b/>
          <w:u w:val="single"/>
        </w:rPr>
        <w:t xml:space="preserve"> that Iran would be allowed to retain are the crux of Israeli objections and </w:t>
      </w:r>
      <w:r w:rsidRPr="00C54B7F">
        <w:rPr>
          <w:rFonts w:eastAsia="Cambria" w:cs="Times New Roman"/>
          <w:b/>
          <w:highlight w:val="yellow"/>
          <w:u w:val="single"/>
        </w:rPr>
        <w:t>are sure to be scrutinized</w:t>
      </w:r>
      <w:r w:rsidRPr="00C54B7F">
        <w:rPr>
          <w:rFonts w:eastAsia="Cambria" w:cs="Times New Roman"/>
          <w:b/>
          <w:u w:val="single"/>
        </w:rPr>
        <w:t xml:space="preserve"> </w:t>
      </w:r>
      <w:r w:rsidRPr="00C54B7F">
        <w:rPr>
          <w:rFonts w:eastAsia="Cambria" w:cs="Times New Roman"/>
          <w:b/>
          <w:highlight w:val="yellow"/>
          <w:u w:val="single"/>
        </w:rPr>
        <w:t>by</w:t>
      </w:r>
      <w:r w:rsidRPr="00C54B7F">
        <w:rPr>
          <w:rFonts w:eastAsia="Cambria" w:cs="Times New Roman"/>
          <w:b/>
          <w:u w:val="single"/>
        </w:rPr>
        <w:t xml:space="preserve"> Iran’s other regional foe, </w:t>
      </w:r>
      <w:r w:rsidRPr="00C54B7F">
        <w:rPr>
          <w:rFonts w:eastAsia="Cambria" w:cs="Times New Roman"/>
          <w:b/>
          <w:highlight w:val="yellow"/>
          <w:u w:val="single"/>
        </w:rPr>
        <w:t>Saudi Arabia</w:t>
      </w:r>
      <w:r w:rsidRPr="00C54B7F">
        <w:rPr>
          <w:rFonts w:eastAsia="Cambria" w:cs="Times New Roman"/>
          <w:b/>
          <w:u w:val="single"/>
        </w:rPr>
        <w:t xml:space="preserve">, which has raised the prospect of developing its own nuclear weapons in response to Iranian actions. </w:t>
      </w:r>
      <w:r w:rsidRPr="00C54B7F">
        <w:rPr>
          <w:rFonts w:eastAsia="Cambria" w:cs="Times New Roman"/>
          <w:sz w:val="16"/>
        </w:rPr>
        <w:t xml:space="preserve">Last week, the head of Israel’s Mossad intelligence service, Tamir Pardo, highlighted Israel’s objections to “the bad deal” when he met with a group of visiting senators led by Republican John McCain of Arizona. </w:t>
      </w:r>
      <w:r w:rsidRPr="00C54B7F">
        <w:rPr>
          <w:rFonts w:eastAsia="Cambria" w:cs="Times New Roman"/>
          <w:b/>
          <w:u w:val="single"/>
        </w:rPr>
        <w:t xml:space="preserve">The Mossad chief “pointed out explicitly that the bad agreement taking </w:t>
      </w:r>
      <w:r w:rsidRPr="00C54B7F">
        <w:rPr>
          <w:rFonts w:eastAsia="Cambria" w:cs="Times New Roman"/>
          <w:b/>
          <w:u w:val="single"/>
        </w:rPr>
        <w:lastRenderedPageBreak/>
        <w:t>shape with Iran is likely to lead to a regional arms race</w:t>
      </w:r>
      <w:r w:rsidRPr="00C54B7F">
        <w:rPr>
          <w:rFonts w:eastAsia="Cambria" w:cs="Times New Roman"/>
          <w:sz w:val="16"/>
        </w:rPr>
        <w:t xml:space="preserve">,” according to a statement from the agency. Iran won’t make necessary concessions without more pressure such as increased sanctions, even if that amounts to “throwing a grenade” to create a “temporary crisis” in the talks, according to the statement. Some former U.S. officials, using a metaphor for bargaining in a bazaar rather than a military one, argue that America and its allies must walk out of the talks to wrench the necessary concessions out of the Iranians. Evident Disputes While U.S. officials say that nothing is agreed upon until everything is agreed upon, the issues in dispute were evident in Senate testimony last week by Deputy Secretary of State Antony Blinken. Central to the debate, Israel wants measures to dismantle parts of Iran’s nuclear infrastructure so it would be unable to develop nuclear weapons. Blinken said the deal taking shape wouldn’t go that far and, with intrusive inspections, would ensure that cheating by Iran would set off a trip-wire warning. “Any agreement must give us confidence that should Iran choose to break its commitments, it would take at least one year to produce enough fissile material for a bomb,” he told the Senate Banking Committee. That reflects that the U.S. envisions allowing Iran to retain limited capabilities to enrich uranium for nuclear power, which is also an essential step to producing nuclear weapons. Israel has said Iran has no need for that technology except to maintain a potential weapons capability. Netanyahu’s Objections </w:t>
      </w:r>
      <w:r w:rsidRPr="00C54B7F">
        <w:rPr>
          <w:rFonts w:eastAsia="Cambria" w:cs="Times New Roman"/>
          <w:b/>
          <w:u w:val="single"/>
        </w:rPr>
        <w:t xml:space="preserve">Netanyahu said Monday that such </w:t>
      </w:r>
      <w:r w:rsidRPr="00C54B7F">
        <w:rPr>
          <w:rFonts w:eastAsia="Cambria" w:cs="Times New Roman"/>
          <w:b/>
          <w:highlight w:val="yellow"/>
          <w:u w:val="single"/>
        </w:rPr>
        <w:t>terms leave “Iran the ability to produce the</w:t>
      </w:r>
      <w:r w:rsidRPr="00C54B7F">
        <w:rPr>
          <w:rFonts w:eastAsia="Cambria" w:cs="Times New Roman"/>
          <w:b/>
          <w:u w:val="single"/>
        </w:rPr>
        <w:t xml:space="preserve"> necessary </w:t>
      </w:r>
      <w:r w:rsidRPr="00C54B7F">
        <w:rPr>
          <w:rFonts w:eastAsia="Cambria" w:cs="Times New Roman"/>
          <w:b/>
          <w:highlight w:val="yellow"/>
          <w:u w:val="single"/>
        </w:rPr>
        <w:t>material</w:t>
      </w:r>
      <w:r w:rsidRPr="00C54B7F">
        <w:rPr>
          <w:rFonts w:eastAsia="Cambria" w:cs="Times New Roman"/>
          <w:b/>
          <w:u w:val="single"/>
        </w:rPr>
        <w:t xml:space="preserve"> </w:t>
      </w:r>
      <w:r w:rsidRPr="00C54B7F">
        <w:rPr>
          <w:rFonts w:eastAsia="Cambria" w:cs="Times New Roman"/>
          <w:b/>
          <w:highlight w:val="yellow"/>
          <w:u w:val="single"/>
        </w:rPr>
        <w:t>for a</w:t>
      </w:r>
      <w:r w:rsidRPr="00C54B7F">
        <w:rPr>
          <w:rFonts w:eastAsia="Cambria" w:cs="Times New Roman"/>
          <w:b/>
          <w:u w:val="single"/>
        </w:rPr>
        <w:t xml:space="preserve"> nuclear </w:t>
      </w:r>
      <w:r w:rsidRPr="00C54B7F">
        <w:rPr>
          <w:rFonts w:eastAsia="Cambria" w:cs="Times New Roman"/>
          <w:b/>
          <w:highlight w:val="yellow"/>
          <w:u w:val="single"/>
        </w:rPr>
        <w:t>bomb</w:t>
      </w:r>
      <w:r w:rsidRPr="00C54B7F">
        <w:rPr>
          <w:rFonts w:eastAsia="Cambria" w:cs="Times New Roman"/>
          <w:b/>
          <w:u w:val="single"/>
        </w:rPr>
        <w:t xml:space="preserve"> within a few months and afterwards to produce dozens of nuclear bombs.” </w:t>
      </w:r>
      <w:r w:rsidRPr="00C54B7F">
        <w:rPr>
          <w:rFonts w:eastAsia="Cambria" w:cs="Times New Roman"/>
          <w:b/>
          <w:highlight w:val="yellow"/>
          <w:u w:val="single"/>
        </w:rPr>
        <w:t>The U.S.</w:t>
      </w:r>
      <w:r w:rsidRPr="00C54B7F">
        <w:rPr>
          <w:rFonts w:eastAsia="Cambria" w:cs="Times New Roman"/>
          <w:b/>
          <w:u w:val="single"/>
        </w:rPr>
        <w:t xml:space="preserve"> and its negotiating partners -- China, France, Germany, Russia and the U.K. -- </w:t>
      </w:r>
      <w:r w:rsidRPr="00C54B7F">
        <w:rPr>
          <w:rFonts w:eastAsia="Cambria" w:cs="Times New Roman"/>
          <w:b/>
          <w:highlight w:val="yellow"/>
          <w:u w:val="single"/>
        </w:rPr>
        <w:t>concluded</w:t>
      </w:r>
      <w:r w:rsidRPr="00C54B7F">
        <w:rPr>
          <w:rFonts w:eastAsia="Cambria" w:cs="Times New Roman"/>
          <w:b/>
          <w:u w:val="single"/>
        </w:rPr>
        <w:t xml:space="preserve"> months ago </w:t>
      </w:r>
      <w:r w:rsidRPr="00C54B7F">
        <w:rPr>
          <w:rFonts w:eastAsia="Cambria" w:cs="Times New Roman"/>
          <w:b/>
          <w:highlight w:val="yellow"/>
          <w:u w:val="single"/>
        </w:rPr>
        <w:t>that</w:t>
      </w:r>
      <w:r w:rsidRPr="00C54B7F">
        <w:rPr>
          <w:rFonts w:eastAsia="Cambria" w:cs="Times New Roman"/>
          <w:b/>
          <w:u w:val="single"/>
        </w:rPr>
        <w:t xml:space="preserve"> sticking to </w:t>
      </w:r>
      <w:r w:rsidRPr="00C54B7F">
        <w:rPr>
          <w:rFonts w:eastAsia="Cambria" w:cs="Times New Roman"/>
          <w:b/>
          <w:highlight w:val="yellow"/>
          <w:u w:val="single"/>
        </w:rPr>
        <w:t>a zero-enrichment demand would kill any chance</w:t>
      </w:r>
      <w:r w:rsidRPr="00C54B7F">
        <w:rPr>
          <w:rFonts w:eastAsia="Cambria" w:cs="Times New Roman"/>
          <w:b/>
          <w:u w:val="single"/>
        </w:rPr>
        <w:t xml:space="preserve"> of reaching an agreement because Iran would never accept it, Blinken said. </w:t>
      </w:r>
      <w:r w:rsidRPr="00C54B7F">
        <w:rPr>
          <w:rFonts w:eastAsia="Cambria" w:cs="Times New Roman"/>
          <w:sz w:val="16"/>
        </w:rPr>
        <w:t>“I think it became clear not only to us, but also to all of our partners, that Iran was not going to give up, as a practical matter, some very limited forms of enrichment,” he said. The world powers conceded that Iran would retain some enrichment capability when they approved the current interim accord, which has frozen or rolled back some of Iran’s activities, Blinken said. In his Senate testimony, Blinken said the world powers can live with that, and he rejected the idea that airstrikes, such as those threatened by Israel, would thwart Iran’s nuclear activities in the long term.</w:t>
      </w:r>
    </w:p>
    <w:p w14:paraId="5BB24E15" w14:textId="77777777" w:rsidR="00C54B7F" w:rsidRPr="00C54B7F" w:rsidRDefault="00C54B7F" w:rsidP="00C54B7F">
      <w:pPr>
        <w:keepNext/>
        <w:keepLines/>
        <w:spacing w:before="40" w:after="0"/>
        <w:outlineLvl w:val="3"/>
        <w:rPr>
          <w:rFonts w:eastAsia="MS Gothic" w:cs="Times New Roman"/>
          <w:b/>
          <w:iCs/>
          <w:sz w:val="26"/>
        </w:rPr>
      </w:pPr>
      <w:r w:rsidRPr="00C54B7F">
        <w:rPr>
          <w:rFonts w:eastAsia="MS Gothic" w:cs="Times New Roman"/>
          <w:b/>
          <w:iCs/>
          <w:sz w:val="26"/>
        </w:rPr>
        <w:t>Not top of the docket- won’t get voted on until after March 24</w:t>
      </w:r>
    </w:p>
    <w:p w14:paraId="626A5910" w14:textId="77777777" w:rsidR="00C54B7F" w:rsidRPr="00C54B7F" w:rsidRDefault="00C54B7F" w:rsidP="00C54B7F">
      <w:pPr>
        <w:rPr>
          <w:rFonts w:eastAsia="Cambria" w:cs="Times New Roman"/>
        </w:rPr>
      </w:pPr>
      <w:r w:rsidRPr="00C54B7F">
        <w:rPr>
          <w:rFonts w:eastAsia="Cambria" w:cs="Times New Roman"/>
          <w:b/>
          <w:sz w:val="26"/>
          <w:szCs w:val="26"/>
        </w:rPr>
        <w:t>Bloomberg 1/27</w:t>
      </w:r>
      <w:r w:rsidRPr="00C54B7F">
        <w:rPr>
          <w:rFonts w:eastAsia="Cambria" w:cs="Times New Roman"/>
        </w:rPr>
        <w:t xml:space="preserve"> [1/27/15, "Menendez Urges Delay in His Own Iran Sanctions Legislation" http://www.bloomberg.com/politics/articles/2015-01-27/menendez-urges-delay-in-his-own-iran-sanctions-legislation]</w:t>
      </w:r>
    </w:p>
    <w:p w14:paraId="24E7A80F" w14:textId="77777777" w:rsidR="00C54B7F" w:rsidRPr="00C54B7F" w:rsidRDefault="00C54B7F" w:rsidP="00C54B7F">
      <w:pPr>
        <w:rPr>
          <w:rFonts w:eastAsia="Cambria" w:cs="Times New Roman"/>
          <w:b/>
          <w:sz w:val="16"/>
          <w:szCs w:val="16"/>
        </w:rPr>
      </w:pPr>
      <w:r w:rsidRPr="00C54B7F">
        <w:rPr>
          <w:rFonts w:eastAsia="Cambria" w:cs="Times New Roman"/>
          <w:highlight w:val="yellow"/>
          <w:u w:val="single"/>
        </w:rPr>
        <w:t xml:space="preserve">The top Democrat on the Senate Foreign Relations Committee said he will seek to delay action on </w:t>
      </w:r>
      <w:r w:rsidRPr="00C54B7F">
        <w:rPr>
          <w:rFonts w:eastAsia="Cambria" w:cs="Times New Roman"/>
          <w:u w:val="single"/>
        </w:rPr>
        <w:t xml:space="preserve">legislation he’s sponsoring that would impose </w:t>
      </w:r>
      <w:r w:rsidRPr="00C54B7F">
        <w:rPr>
          <w:rFonts w:eastAsia="Cambria" w:cs="Times New Roman"/>
          <w:highlight w:val="yellow"/>
          <w:u w:val="single"/>
        </w:rPr>
        <w:t>more sanctions on Iran if negotiations over its nuclear program fail</w:t>
      </w:r>
      <w:r w:rsidRPr="00C54B7F">
        <w:rPr>
          <w:rFonts w:eastAsia="Cambria" w:cs="Times New Roman"/>
          <w:u w:val="single"/>
        </w:rPr>
        <w:t xml:space="preserve">.¶ At a Senate Banking Committee hearing Tuesday, </w:t>
      </w:r>
      <w:r w:rsidRPr="00C54B7F">
        <w:rPr>
          <w:rFonts w:eastAsia="Cambria" w:cs="Times New Roman"/>
          <w:highlight w:val="yellow"/>
          <w:u w:val="single"/>
        </w:rPr>
        <w:t xml:space="preserve">Senator Bob Menendez </w:t>
      </w:r>
      <w:r w:rsidRPr="00C54B7F">
        <w:rPr>
          <w:rFonts w:eastAsia="Cambria" w:cs="Times New Roman"/>
          <w:u w:val="single"/>
        </w:rPr>
        <w:t xml:space="preserve">of New Jersey </w:t>
      </w:r>
      <w:r w:rsidRPr="00C54B7F">
        <w:rPr>
          <w:rFonts w:eastAsia="Cambria" w:cs="Times New Roman"/>
          <w:highlight w:val="yellow"/>
          <w:u w:val="single"/>
        </w:rPr>
        <w:t>called for postponing a Senate floor vote until a March 24 deadline in talks</w:t>
      </w:r>
      <w:r w:rsidRPr="00C54B7F">
        <w:rPr>
          <w:rFonts w:eastAsia="Cambria" w:cs="Times New Roman"/>
          <w:u w:val="single"/>
        </w:rPr>
        <w:t xml:space="preserve"> </w:t>
      </w:r>
      <w:r w:rsidRPr="00C54B7F">
        <w:rPr>
          <w:rFonts w:eastAsia="Cambria" w:cs="Times New Roman"/>
          <w:highlight w:val="yellow"/>
          <w:u w:val="single"/>
        </w:rPr>
        <w:t xml:space="preserve">between Iran and world powers. Menendez, a leading sanctions advocate, was backed by colleagues </w:t>
      </w:r>
      <w:r w:rsidRPr="00C54B7F">
        <w:rPr>
          <w:rFonts w:eastAsia="Cambria" w:cs="Times New Roman"/>
          <w:u w:val="single"/>
        </w:rPr>
        <w:t xml:space="preserve">including Chuck Schumer of New York, the Senate’s No. 3 Democrat, in a letter to President Barack Obama.¶ </w:t>
      </w:r>
      <w:r w:rsidRPr="00C54B7F">
        <w:rPr>
          <w:rFonts w:eastAsia="Cambria" w:cs="Times New Roman"/>
          <w:highlight w:val="yellow"/>
          <w:u w:val="single"/>
        </w:rPr>
        <w:t>The move may stop, or at least slow, momentum in the Republican-led Senate toward passage of legislation that Obama has said he’ll veto</w:t>
      </w:r>
      <w:r w:rsidRPr="00C54B7F">
        <w:rPr>
          <w:rFonts w:eastAsia="Cambria" w:cs="Times New Roman"/>
          <w:b/>
          <w:sz w:val="16"/>
          <w:szCs w:val="16"/>
          <w:highlight w:val="yellow"/>
          <w:u w:val="single"/>
        </w:rPr>
        <w:t>.</w:t>
      </w:r>
      <w:r w:rsidRPr="00C54B7F">
        <w:rPr>
          <w:rFonts w:eastAsia="Cambria" w:cs="Times New Roman"/>
          <w:b/>
          <w:sz w:val="16"/>
          <w:szCs w:val="16"/>
          <w:u w:val="single"/>
        </w:rPr>
        <w:t xml:space="preserve"> </w:t>
      </w:r>
      <w:r w:rsidRPr="00C54B7F">
        <w:rPr>
          <w:rFonts w:eastAsia="Cambria" w:cs="Times New Roman"/>
          <w:sz w:val="16"/>
          <w:szCs w:val="16"/>
        </w:rPr>
        <w:t>In his State of the Union address this month, Obama said further sanctions legislation “threatens to derail” the talks to curb Iran’s nuclear capabilit</w:t>
      </w:r>
      <w:r w:rsidRPr="00C54B7F">
        <w:rPr>
          <w:rFonts w:eastAsia="Cambria" w:cs="Times New Roman"/>
        </w:rPr>
        <w:t>ies.</w:t>
      </w:r>
      <w:r w:rsidRPr="00C54B7F">
        <w:rPr>
          <w:rFonts w:eastAsia="Cambria" w:cs="Times New Roman"/>
          <w:sz w:val="12"/>
        </w:rPr>
        <w:t xml:space="preserve">¶ </w:t>
      </w:r>
      <w:r w:rsidRPr="00C54B7F">
        <w:rPr>
          <w:rFonts w:eastAsia="Cambria" w:cs="Times New Roman"/>
        </w:rPr>
        <w:t>“</w:t>
      </w:r>
      <w:r w:rsidRPr="00C54B7F">
        <w:rPr>
          <w:rFonts w:eastAsia="Cambria" w:cs="Times New Roman"/>
          <w:b/>
          <w:u w:val="single"/>
        </w:rPr>
        <w:t>Many of my Democratic colleagues and I sent a letter to the president telling him we will not support passage of the Kirk-Menendez bill on the Senate floor” until after a March 24 deadline in the negotiations, Menendez said, referring to legislation he has worked on with Republican Senator Mark Kirk of Illinois</w:t>
      </w:r>
      <w:r w:rsidRPr="00C54B7F">
        <w:rPr>
          <w:rFonts w:eastAsia="Cambria" w:cs="Times New Roman"/>
          <w:u w:val="single"/>
        </w:rPr>
        <w:t>.</w:t>
      </w:r>
      <w:r w:rsidRPr="00C54B7F">
        <w:rPr>
          <w:rFonts w:eastAsia="Cambria" w:cs="Times New Roman"/>
          <w:sz w:val="12"/>
          <w:u w:val="single"/>
        </w:rPr>
        <w:t xml:space="preserve">¶ </w:t>
      </w:r>
      <w:r w:rsidRPr="00C54B7F">
        <w:rPr>
          <w:rFonts w:eastAsia="Cambria" w:cs="Times New Roman"/>
          <w:sz w:val="16"/>
          <w:szCs w:val="16"/>
        </w:rPr>
        <w:t>The U.S., the five nations that are its negotiating partners and Iran are wrangling over terms of a deal that would limit Iran’s nuclear capabilities to prevent the Islamic Republic from developing nuclear weapons. Iran says its nuclear program is solely for civilian purposes.¶ No ‘Excuses’¶ “</w:t>
      </w:r>
      <w:r w:rsidRPr="00C54B7F">
        <w:rPr>
          <w:rFonts w:eastAsia="Cambria" w:cs="Times New Roman"/>
          <w:b/>
          <w:highlight w:val="yellow"/>
          <w:u w:val="single"/>
        </w:rPr>
        <w:t>After March 24, we will only vote for this legislation on the Senate floor if Iran fails to reach agreement on a political framework that addresses all parameters of a comprehensive agreement</w:t>
      </w:r>
      <w:r w:rsidRPr="00C54B7F">
        <w:rPr>
          <w:rFonts w:eastAsia="Cambria" w:cs="Times New Roman"/>
          <w:b/>
          <w:u w:val="single"/>
        </w:rPr>
        <w:t>,” the senators said in the letter to Obama</w:t>
      </w:r>
      <w:r w:rsidRPr="00C54B7F">
        <w:rPr>
          <w:rFonts w:eastAsia="Cambria" w:cs="Times New Roman"/>
          <w:b/>
        </w:rPr>
        <w:t>.</w:t>
      </w:r>
      <w:r w:rsidRPr="00C54B7F">
        <w:rPr>
          <w:rFonts w:eastAsia="Cambria" w:cs="Times New Roman"/>
          <w:b/>
          <w:sz w:val="12"/>
        </w:rPr>
        <w:t xml:space="preserve">¶ </w:t>
      </w:r>
      <w:r w:rsidRPr="00C54B7F">
        <w:rPr>
          <w:rFonts w:eastAsia="Cambria" w:cs="Times New Roman"/>
          <w:b/>
          <w:u w:val="single"/>
        </w:rPr>
        <w:t>Menendez</w:t>
      </w:r>
      <w:r w:rsidRPr="00C54B7F">
        <w:rPr>
          <w:rFonts w:eastAsia="Cambria" w:cs="Times New Roman"/>
        </w:rPr>
        <w:t xml:space="preserve"> told reporters in the U.S. Capitol Tuesday after the hearing that he </w:t>
      </w:r>
      <w:r w:rsidRPr="00C54B7F">
        <w:rPr>
          <w:rFonts w:eastAsia="Cambria" w:cs="Times New Roman"/>
          <w:b/>
          <w:u w:val="single"/>
        </w:rPr>
        <w:t>sought the delay “to give the president the space that he wanted and to not have any excuses for an agreement not being achieved</w:t>
      </w:r>
      <w:r w:rsidRPr="00C54B7F">
        <w:rPr>
          <w:rFonts w:eastAsia="Cambria" w:cs="Times New Roman"/>
          <w:b/>
        </w:rPr>
        <w:t>.</w:t>
      </w:r>
      <w:r w:rsidRPr="00C54B7F">
        <w:rPr>
          <w:rFonts w:eastAsia="Cambria" w:cs="Times New Roman"/>
        </w:rPr>
        <w:t>”</w:t>
      </w:r>
      <w:r w:rsidRPr="00C54B7F">
        <w:rPr>
          <w:rFonts w:eastAsia="Cambria" w:cs="Times New Roman"/>
          <w:sz w:val="12"/>
        </w:rPr>
        <w:t xml:space="preserve">¶ </w:t>
      </w:r>
      <w:r w:rsidRPr="00C54B7F">
        <w:rPr>
          <w:rFonts w:eastAsia="Cambria" w:cs="Times New Roman"/>
          <w:sz w:val="16"/>
          <w:szCs w:val="16"/>
        </w:rPr>
        <w:t xml:space="preserve">The White House welcomed the move by Menendez to back off the sanctions bill, according to an administration official who briefed reporters aboard Air Force One as Obama returned to the U.S. from Saudi Arabia.¶ That official said the president and members of his administration have continued to press the argument that unilaterally imposing new sanctions risks derailing the nuclear talks and splitting the international coalition behind the sanctions regime, which has been effective in forcing Iran to bargain.¶ ‘Viable’ Deal¶ Republican Senator Richard Shelby of Alabama, the chairman of the Banking Committee, has scheduled a meeting of the panel on Thursday to act on the Kirk-Menendez bill. He said the Senate should move ahead because more pressure on Iran is needed to produce a “viable” deal.¶ Rejecting Obama’s argument that adding more sanctions would sabotage chances for diplomacy with Iran, Shelby said, “It’s been my experience that if a party is negotiating in good faith </w:t>
      </w:r>
      <w:r w:rsidRPr="00C54B7F">
        <w:rPr>
          <w:rFonts w:eastAsia="Cambria" w:cs="Times New Roman"/>
          <w:sz w:val="16"/>
          <w:szCs w:val="16"/>
        </w:rPr>
        <w:lastRenderedPageBreak/>
        <w:t>and with an intent to reach an agreement, they will seek common ground and not an excuse to walk away.”¶ Deputy Secretary of State Antony Blinken, testifying before the Senate committee, said he “appreciates very much” Menendez’s move for a delay.¶ The extension of the interim agreement with Iran calls for reaching a political framework by March 24 and then completing all the technical details by the end of June. Blinken said it’s possible the administration may need more time beyond March 24 for the political accord if negotiators are close to a deal at that date.¶ Deadline Details¶ Officials have been vague publicly about what a framework would require, and Blinken said last week that it may or may not be in a written form that would be made public. The idea is that it would set the terms of the accord in multiple chapters, which would subsequently require complex technical elements to detail implementation and verification.¶ Senate Majority Leader Mitch McConnell, a Kentucky Republican, told reporters Tuesday at the Capitol that a decision about the legislation’s timing would be made after the bill moves out of committee.¶</w:t>
      </w:r>
      <w:r w:rsidRPr="00C54B7F">
        <w:rPr>
          <w:rFonts w:eastAsia="Cambria" w:cs="Times New Roman"/>
          <w:sz w:val="12"/>
        </w:rPr>
        <w:t xml:space="preserve"> </w:t>
      </w:r>
      <w:r w:rsidRPr="00C54B7F">
        <w:rPr>
          <w:rFonts w:eastAsia="Cambria" w:cs="Times New Roman"/>
          <w:b/>
          <w:u w:val="single"/>
        </w:rPr>
        <w:t>‘Republican</w:t>
      </w:r>
      <w:r w:rsidRPr="00C54B7F">
        <w:rPr>
          <w:rFonts w:eastAsia="Cambria" w:cs="Times New Roman"/>
          <w:b/>
          <w:highlight w:val="yellow"/>
          <w:u w:val="single"/>
        </w:rPr>
        <w:t xml:space="preserve"> Senator Bob Corker </w:t>
      </w:r>
      <w:r w:rsidRPr="00C54B7F">
        <w:rPr>
          <w:rFonts w:eastAsia="Cambria" w:cs="Times New Roman"/>
          <w:b/>
          <w:u w:val="single"/>
        </w:rPr>
        <w:t xml:space="preserve">of Tennessee </w:t>
      </w:r>
      <w:r w:rsidRPr="00C54B7F">
        <w:rPr>
          <w:rFonts w:eastAsia="Cambria" w:cs="Times New Roman"/>
          <w:b/>
          <w:highlight w:val="yellow"/>
          <w:u w:val="single"/>
        </w:rPr>
        <w:t>emphasized the need for bipartisan action on Iran. He said during the hearing that the “last thing” Congress should do is pass legislation that won’t have two-thirds majority vote needed to overcome a veto</w:t>
      </w:r>
      <w:r w:rsidRPr="00C54B7F">
        <w:rPr>
          <w:rFonts w:eastAsia="Cambria" w:cs="Times New Roman"/>
          <w:b/>
          <w:u w:val="single"/>
        </w:rPr>
        <w:t>.</w:t>
      </w:r>
      <w:r w:rsidRPr="00C54B7F">
        <w:rPr>
          <w:rFonts w:eastAsia="Cambria" w:cs="Times New Roman"/>
          <w:b/>
          <w:sz w:val="12"/>
          <w:u w:val="single"/>
        </w:rPr>
        <w:t xml:space="preserve">¶ </w:t>
      </w:r>
      <w:r w:rsidRPr="00C54B7F">
        <w:rPr>
          <w:rFonts w:eastAsia="Cambria" w:cs="Times New Roman"/>
          <w:b/>
          <w:u w:val="single"/>
        </w:rPr>
        <w:t>After the hearing, Corker, who leads the Senate Foreign Relations Committee, said he doesn’t want Iran to see a “partisan split.” He said his guess is that the Kirk-Menendez bill will make it to the Senate floor after the March deadline, as its Democratic supporters are urging.</w:t>
      </w:r>
      <w:r w:rsidRPr="00C54B7F">
        <w:rPr>
          <w:rFonts w:eastAsia="Cambria" w:cs="Times New Roman"/>
          <w:b/>
          <w:sz w:val="12"/>
          <w:u w:val="single"/>
        </w:rPr>
        <w:t xml:space="preserve">¶ </w:t>
      </w:r>
      <w:r w:rsidRPr="00C54B7F">
        <w:rPr>
          <w:rFonts w:eastAsia="Cambria" w:cs="Times New Roman"/>
          <w:b/>
          <w:u w:val="single"/>
        </w:rPr>
        <w:t>“One thing I want to do is make sure we stay unified as much as possible,”</w:t>
      </w:r>
      <w:r w:rsidRPr="00C54B7F">
        <w:rPr>
          <w:rFonts w:eastAsia="Cambria" w:cs="Times New Roman"/>
        </w:rPr>
        <w:t xml:space="preserve"> </w:t>
      </w:r>
      <w:r w:rsidRPr="00C54B7F">
        <w:rPr>
          <w:rFonts w:eastAsia="Cambria" w:cs="Times New Roman"/>
          <w:sz w:val="16"/>
          <w:szCs w:val="16"/>
        </w:rPr>
        <w:t>he told reporters in the U.S. Capitol.¶ Nine other Senate Democrats joined Menendez in the Obama letter, which pledged not to support the measure on the floor before the March deadline. Senators who signed the letter included Schumer, Joe Donnelly of Indiana, Richard Blumenthal of Connecticut, Gary Peters and Debbie Stabenow of Michigan, Bob Casey of Pennsylvania, Ben Cardin of Maryland, Chris Coons of Delaware and Joe Manchin of West Virginia.¶ Israel and many of its supporters in the U.S. have pushed for more sanctions to avert what Prime Minister Benjamin Netanyahu has called the “bad deal” taking shape in negotiations with Iran. Netanyahu is scheduled to address a joint session of Congress on March 3 at the invitation of House Speaker John Boehner, an Ohio Republican.</w:t>
      </w:r>
    </w:p>
    <w:p w14:paraId="66271AD8" w14:textId="77777777" w:rsidR="00C54B7F" w:rsidRPr="00C54B7F" w:rsidRDefault="00C54B7F" w:rsidP="00C54B7F">
      <w:pPr>
        <w:rPr>
          <w:rFonts w:eastAsia="Cambria" w:cs="Times New Roman"/>
        </w:rPr>
      </w:pPr>
    </w:p>
    <w:p w14:paraId="053DB0AE" w14:textId="77777777" w:rsidR="00C54B7F" w:rsidRPr="00C54B7F" w:rsidRDefault="00C54B7F" w:rsidP="00C54B7F">
      <w:pPr>
        <w:keepNext/>
        <w:keepLines/>
        <w:spacing w:before="40" w:after="0"/>
        <w:outlineLvl w:val="3"/>
        <w:rPr>
          <w:rFonts w:eastAsia="MS Gothic" w:cs="Times New Roman"/>
          <w:b/>
          <w:iCs/>
          <w:sz w:val="26"/>
        </w:rPr>
      </w:pPr>
      <w:r w:rsidRPr="00C54B7F">
        <w:rPr>
          <w:rFonts w:eastAsia="MS Gothic" w:cs="Times New Roman"/>
          <w:b/>
          <w:iCs/>
          <w:sz w:val="26"/>
        </w:rPr>
        <w:t>A nuclear agreement will be reached before the sanctions are voted on</w:t>
      </w:r>
    </w:p>
    <w:p w14:paraId="2AAFBF61" w14:textId="77777777" w:rsidR="00C54B7F" w:rsidRPr="00C54B7F" w:rsidRDefault="00C54B7F" w:rsidP="00C54B7F">
      <w:pPr>
        <w:rPr>
          <w:rFonts w:eastAsia="Cambria" w:cs="Times New Roman"/>
          <w:sz w:val="16"/>
          <w:szCs w:val="16"/>
        </w:rPr>
      </w:pPr>
      <w:r w:rsidRPr="00C54B7F">
        <w:rPr>
          <w:rFonts w:eastAsia="Cambria" w:cs="Times New Roman"/>
          <w:b/>
          <w:sz w:val="26"/>
          <w:szCs w:val="26"/>
        </w:rPr>
        <w:t>Morello, 12/7</w:t>
      </w:r>
      <w:r w:rsidRPr="00C54B7F">
        <w:rPr>
          <w:rFonts w:eastAsia="Cambria" w:cs="Times New Roman"/>
          <w:sz w:val="26"/>
          <w:szCs w:val="26"/>
        </w:rPr>
        <w:t xml:space="preserve"> </w:t>
      </w:r>
      <w:r w:rsidRPr="00C54B7F">
        <w:rPr>
          <w:rFonts w:eastAsia="Cambria" w:cs="Times New Roman"/>
          <w:sz w:val="16"/>
          <w:szCs w:val="16"/>
        </w:rPr>
        <w:t>[Carol. 12/7/14, Washington correspondent for the Washington Post, “Kerry Predicts Iran Nuclear Talks Will Be Settled Long Before June Deadline,” http://www.washingtonpost.com/world/national-security/kerry-predicts-iran-nuclear-talks-will-be-settled-long-before-june-deadline/2014/12/07/72d18dc6-7e58-11e4-9f38-95a187e4c1f7_story.html]</w:t>
      </w:r>
    </w:p>
    <w:p w14:paraId="334DC09C" w14:textId="77777777" w:rsidR="00C54B7F" w:rsidRPr="00C54B7F" w:rsidRDefault="00C54B7F" w:rsidP="00C54B7F">
      <w:pPr>
        <w:rPr>
          <w:rFonts w:eastAsia="Cambria" w:cs="Times New Roman"/>
          <w:u w:val="single"/>
        </w:rPr>
      </w:pPr>
      <w:r w:rsidRPr="00C54B7F">
        <w:rPr>
          <w:rFonts w:eastAsia="Cambria" w:cs="Times New Roman"/>
          <w:u w:val="single"/>
        </w:rPr>
        <w:t xml:space="preserve">Secretary of State John F. </w:t>
      </w:r>
      <w:r w:rsidRPr="00C54B7F">
        <w:rPr>
          <w:rFonts w:eastAsia="Cambria" w:cs="Times New Roman"/>
          <w:highlight w:val="yellow"/>
          <w:u w:val="single"/>
        </w:rPr>
        <w:t>Kerry predicted Sunday that a deal to limit Iran’s nuclear capacity could be reached in three or four months, or even sooner</w:t>
      </w:r>
      <w:r w:rsidRPr="00C54B7F">
        <w:rPr>
          <w:rFonts w:eastAsia="Cambria" w:cs="Times New Roman"/>
          <w:u w:val="single"/>
        </w:rPr>
        <w:t>.</w:t>
      </w:r>
      <w:r w:rsidRPr="00C54B7F">
        <w:rPr>
          <w:rFonts w:eastAsia="Cambria" w:cs="Times New Roman"/>
        </w:rPr>
        <w:t xml:space="preserve"> Appearing at the Saban Forum, which is affiliated with the Brookings Institution, </w:t>
      </w:r>
      <w:r w:rsidRPr="00C54B7F">
        <w:rPr>
          <w:rFonts w:eastAsia="Cambria" w:cs="Times New Roman"/>
          <w:u w:val="single"/>
        </w:rPr>
        <w:t>Kerry defended the decision two weeks ago to extend nuclear negotiations with Iran for up to seven months</w:t>
      </w:r>
      <w:r w:rsidRPr="00C54B7F">
        <w:rPr>
          <w:rFonts w:eastAsia="Cambria" w:cs="Times New Roman"/>
        </w:rPr>
        <w:t xml:space="preserve">. The extension came after the parties failed to agree on a comprehensive pact in last-minute talks leading up to a Nov. 24 deadline. </w:t>
      </w:r>
      <w:r w:rsidRPr="00C54B7F">
        <w:rPr>
          <w:rFonts w:eastAsia="Cambria" w:cs="Times New Roman"/>
          <w:u w:val="single"/>
        </w:rPr>
        <w:t xml:space="preserve">But </w:t>
      </w:r>
      <w:r w:rsidRPr="00C54B7F">
        <w:rPr>
          <w:rFonts w:eastAsia="Cambria" w:cs="Times New Roman"/>
          <w:highlight w:val="yellow"/>
          <w:u w:val="single"/>
        </w:rPr>
        <w:t>Kerry said it will become apparent, long before the new June 30 deadline, if an agreement is feasible. “We’re not looking at seven months,” Kerry said. “I think the target is three, four months, and hopefully even sooner if that is possible.”</w:t>
      </w:r>
    </w:p>
    <w:p w14:paraId="6D62D78B" w14:textId="27244890" w:rsidR="003711EE" w:rsidRDefault="003711EE" w:rsidP="00546203">
      <w:pPr>
        <w:pStyle w:val="Heading3"/>
      </w:pPr>
      <w:r>
        <w:lastRenderedPageBreak/>
        <w:t>Cybersecurity Politics DA</w:t>
      </w:r>
    </w:p>
    <w:p w14:paraId="03F3E4C3" w14:textId="77777777" w:rsidR="003711EE" w:rsidRPr="00A86C0B" w:rsidRDefault="003711EE" w:rsidP="00584859">
      <w:pPr>
        <w:pStyle w:val="Heading4"/>
      </w:pPr>
      <w:r>
        <w:t>The bill either won’t pass or fail—effective cybersecurity reform requires curbing the NSA’s surveillance capacity</w:t>
      </w:r>
    </w:p>
    <w:p w14:paraId="3E9BCAA8" w14:textId="77777777" w:rsidR="003711EE" w:rsidRPr="00A86C0B" w:rsidRDefault="003711EE" w:rsidP="003711EE">
      <w:pPr>
        <w:rPr>
          <w:u w:val="single"/>
        </w:rPr>
      </w:pPr>
      <w:r w:rsidRPr="00A86C0B">
        <w:rPr>
          <w:u w:val="single"/>
        </w:rPr>
        <w:t xml:space="preserve">Lawmakers' </w:t>
      </w:r>
      <w:r w:rsidRPr="00A86C0B">
        <w:rPr>
          <w:highlight w:val="green"/>
          <w:u w:val="single"/>
        </w:rPr>
        <w:t>enthusiasm for</w:t>
      </w:r>
      <w:r w:rsidRPr="00A86C0B">
        <w:rPr>
          <w:u w:val="single"/>
        </w:rPr>
        <w:t xml:space="preserve"> passing </w:t>
      </w:r>
      <w:r w:rsidRPr="00A86C0B">
        <w:rPr>
          <w:highlight w:val="green"/>
          <w:u w:val="single"/>
        </w:rPr>
        <w:t>a cybersecurity bill will face a major hurdle</w:t>
      </w:r>
      <w:r w:rsidRPr="00A86C0B">
        <w:rPr>
          <w:u w:val="single"/>
        </w:rPr>
        <w:t xml:space="preserve"> this summer — National Security Agency </w:t>
      </w:r>
      <w:r w:rsidRPr="00A86C0B">
        <w:rPr>
          <w:highlight w:val="green"/>
          <w:u w:val="single"/>
        </w:rPr>
        <w:t>(NSA) reform</w:t>
      </w:r>
      <w:r w:rsidRPr="00A86C0B">
        <w:rPr>
          <w:u w:val="single"/>
        </w:rPr>
        <w:t xml:space="preserve">. By June 1, Congress must reauthorize the sections of the Patriot Act that are the basis for the NSA’s most controversial surveillance programs. Surveillance concerns have taken a back seat to cybersecurity following the dramatic hack on Sony and a subsequent White House cyber push. But many believe </w:t>
      </w:r>
      <w:r w:rsidRPr="00A86C0B">
        <w:rPr>
          <w:highlight w:val="green"/>
          <w:u w:val="single"/>
        </w:rPr>
        <w:t>NSA reforms are crucial before the centerpiece of the White House’s cybersecurity proposal</w:t>
      </w:r>
      <w:r w:rsidRPr="00A86C0B">
        <w:rPr>
          <w:u w:val="single"/>
        </w:rPr>
        <w:t xml:space="preserve"> — cyber information sharing between the public and private sector — </w:t>
      </w:r>
      <w:r w:rsidRPr="00A86C0B">
        <w:rPr>
          <w:highlight w:val="green"/>
          <w:u w:val="single"/>
        </w:rPr>
        <w:t>can pass Congress</w:t>
      </w:r>
      <w:r w:rsidRPr="00A86C0B">
        <w:rPr>
          <w:u w:val="single"/>
        </w:rPr>
        <w:t>. “I think whenever you talk about cyber information sharing, you’re going to have to address the NSA issue, or, more properly, the privacy issue,”</w:t>
      </w:r>
      <w:r>
        <w:t xml:space="preserve"> said Alex Manning, who was staff director of the House Homeland Security subcommittee on cybersecurity last Congress. </w:t>
      </w:r>
      <w:r w:rsidRPr="00A86C0B">
        <w:rPr>
          <w:u w:val="single"/>
        </w:rPr>
        <w:t xml:space="preserve">The White House proposal would put the Department of Homeland Security (DHS) at the center of a program allowing the private sector to share information about cyber threats with government agencies, in exchange for legal liability protection. Industry groups and intelligence agencies argue </w:t>
      </w:r>
      <w:r w:rsidRPr="00A86C0B">
        <w:rPr>
          <w:highlight w:val="green"/>
          <w:u w:val="single"/>
        </w:rPr>
        <w:t>information exchange is essential to bolstering the nation’s cyber defenses. The administration</w:t>
      </w:r>
      <w:r w:rsidRPr="00A86C0B">
        <w:rPr>
          <w:u w:val="single"/>
        </w:rPr>
        <w:t xml:space="preserve">’s DHS-centered plan </w:t>
      </w:r>
      <w:r w:rsidRPr="00A86C0B">
        <w:rPr>
          <w:highlight w:val="green"/>
          <w:u w:val="single"/>
        </w:rPr>
        <w:t>seeks to respond to privacy concerns about the NSA that derailed past cyber info sharing proposals.</w:t>
      </w:r>
      <w:r w:rsidRPr="00A86C0B">
        <w:rPr>
          <w:u w:val="single"/>
        </w:rPr>
        <w:t xml:space="preserve"> During the 2014 lame-duck session, </w:t>
      </w:r>
      <w:r w:rsidRPr="00A86C0B">
        <w:rPr>
          <w:highlight w:val="green"/>
          <w:u w:val="single"/>
        </w:rPr>
        <w:t>lawmakers’ failure to curb the NSA’s surveillance programs was seen as the death knell for a cyber info-sharing bill.</w:t>
      </w:r>
    </w:p>
    <w:p w14:paraId="79BA633F" w14:textId="77777777" w:rsidR="003711EE" w:rsidRPr="00EE7A4B" w:rsidRDefault="003711EE" w:rsidP="00584859">
      <w:pPr>
        <w:pStyle w:val="Heading4"/>
      </w:pPr>
      <w:r w:rsidRPr="00EE7A4B">
        <w:t>Effective NSA surveillance key to prevent terrorist attacks</w:t>
      </w:r>
    </w:p>
    <w:p w14:paraId="7E7E6E61" w14:textId="77777777" w:rsidR="003711EE" w:rsidRPr="00A86C0B" w:rsidRDefault="003711EE" w:rsidP="003711EE">
      <w:pPr>
        <w:rPr>
          <w:b/>
          <w:sz w:val="26"/>
        </w:rPr>
      </w:pPr>
      <w:r w:rsidRPr="00EE7A4B">
        <w:rPr>
          <w:rStyle w:val="StyleStyleBold12pt"/>
        </w:rPr>
        <w:t>Yoo, 13</w:t>
      </w:r>
      <w:r>
        <w:rPr>
          <w:rStyle w:val="StyleStyleBold12pt"/>
        </w:rPr>
        <w:t xml:space="preserve"> </w:t>
      </w:r>
      <w:r w:rsidRPr="00EE7A4B">
        <w:t xml:space="preserve">[John Yoo, 8/16/13, </w:t>
      </w:r>
      <w:r w:rsidRPr="00A86C0B">
        <w:t>former US Attorney General Office of Legal Counsel Deputy assistant</w:t>
      </w:r>
      <w:r>
        <w:t>,</w:t>
      </w:r>
      <w:r w:rsidRPr="00A86C0B">
        <w:t xml:space="preserve"> </w:t>
      </w:r>
      <w:r w:rsidRPr="00EE7A4B">
        <w:t xml:space="preserve">National Review, “Ending NSA Surveillance Is Not the Answer”, </w:t>
      </w:r>
      <w:r w:rsidRPr="00A86C0B">
        <w:t>http://www.nationalreview.com/corner/356027/ending-nsa-surveillance-not-answer-john-yoo</w:t>
      </w:r>
      <w:r>
        <w:t>]</w:t>
      </w:r>
    </w:p>
    <w:p w14:paraId="535D813D" w14:textId="77777777" w:rsidR="003711EE" w:rsidRPr="00EE7A4B" w:rsidRDefault="003711EE" w:rsidP="003711EE"/>
    <w:p w14:paraId="4533E0B2" w14:textId="77777777" w:rsidR="003711EE" w:rsidRPr="00EE7A4B" w:rsidRDefault="003711EE" w:rsidP="003711EE">
      <w:r w:rsidRPr="00EE7A4B">
        <w:rPr>
          <w:rStyle w:val="StyleBoldUnderline"/>
        </w:rPr>
        <w:t>We should be careful not to put the NSA in an impossible position.</w:t>
      </w:r>
      <w:r w:rsidRPr="00EE7A4B">
        <w:t xml:space="preserve"> Of course, we should be vigilant against the administrative state in all of its tangled tendrils, especially its collection of taxes (the IRS scandal) and enforcement of the laws (Obama’s refusal to enforce Obamacare and immigration law). </w:t>
      </w:r>
      <w:r w:rsidRPr="00EE7A4B">
        <w:rPr>
          <w:rStyle w:val="StyleBoldUnderline"/>
        </w:rPr>
        <w:t>The problem here, however, is that we are placing these kinds of domestic law-enforcement standards on a foreign intelligence function.</w:t>
      </w:r>
      <w:r w:rsidRPr="00EE7A4B">
        <w:t xml:space="preserve"> With domestic law enforcement, we want the Justice Department to monitor one identified target (identified because other evidence gives probable cause that he or she has already committed a crime) and to carefully minimize any surveillance so as not to intrude on privacy interests.</w:t>
      </w:r>
    </w:p>
    <w:p w14:paraId="723FD6D7" w14:textId="77777777" w:rsidR="003711EE" w:rsidRPr="00EE7A4B" w:rsidRDefault="003711EE" w:rsidP="003711EE">
      <w:r w:rsidRPr="00EE7A4B">
        <w:rPr>
          <w:rStyle w:val="StyleBoldUnderline"/>
        </w:rPr>
        <w:t xml:space="preserve">Once we impose those standards on the military and intelligence agencies, however, we are either guaranteeing failure or we must accept a certain level of error. If the military and intelligence agencies had to follow law-enforcement standards, their mission would fail because they would not give us any improvement over what the FBI could achieve anyway. </w:t>
      </w:r>
      <w:r w:rsidRPr="00A86C0B">
        <w:rPr>
          <w:rStyle w:val="StyleBoldUnderline"/>
          <w:highlight w:val="green"/>
        </w:rPr>
        <w:t>If the intelligence community is to detect future terrorist attacks through analyzing electronic communications, we are asking them to search through a vast sea of e-mails and phone-call patterns to find those few which, on the surface, look innocent but are actually covert terrorist messages</w:t>
      </w:r>
      <w:r w:rsidRPr="00EE7A4B">
        <w:rPr>
          <w:rStyle w:val="StyleBoldUnderline"/>
        </w:rPr>
        <w:t>.</w:t>
      </w:r>
      <w:r w:rsidRPr="00EE7A4B">
        <w:t xml:space="preserve"> If we give them broader authority, we would have to accept a level of error that is inherent in any human activity. </w:t>
      </w:r>
      <w:r w:rsidRPr="00EE7A4B">
        <w:rPr>
          <w:rStyle w:val="StyleBoldUnderline"/>
        </w:rPr>
        <w:t>No intelligence agency could perform its mission of protecting the nation’s security without making a few of these kinds of mistakes.</w:t>
      </w:r>
      <w:r w:rsidRPr="00EE7A4B">
        <w:t xml:space="preserve"> The question is whether there are too many, not whether there will be any at all.</w:t>
      </w:r>
    </w:p>
    <w:p w14:paraId="1621EF91" w14:textId="77777777" w:rsidR="003711EE" w:rsidRPr="00EE7A4B" w:rsidRDefault="003711EE" w:rsidP="003711EE">
      <w:r w:rsidRPr="00EE7A4B">
        <w:lastRenderedPageBreak/>
        <w:t xml:space="preserve">Domestic law enforcement makes these errors too. Police seek warrants for the wrong guy, execute a search in the wrong house, arrest the wrong suspect, and even shoot unarmed suspects. We accept these mistakes because we understand that no law-enforcement system can successfully protect our communities from crime with perfection. The question is the error rate, how much it would cost to reduce it, the impact on the effectiveness of the program, and the remedies we have for mistakes. Consider those questions in the context of the NSA surveillance program. </w:t>
      </w:r>
      <w:r w:rsidRPr="00EE7A4B">
        <w:rPr>
          <w:rStyle w:val="StyleBoldUnderline"/>
        </w:rPr>
        <w:t>The more important question is not the top of the fraction but the bottom — not just how many mistakes occurred, but how many records were searched overall. If there were 2,000 or so mistakes, as the Washington Post suggests, but involving billions of communications, the error rate is well less than 1 percent.</w:t>
      </w:r>
      <w:r w:rsidRPr="00EE7A4B">
        <w:t xml:space="preserve"> Without looking at the latest figures, I suspect that is a far lower error rate than those turned in by domestic police on searches and arrests.</w:t>
      </w:r>
    </w:p>
    <w:p w14:paraId="2EF05216" w14:textId="77777777" w:rsidR="003711EE" w:rsidRPr="00EE7A4B" w:rsidRDefault="003711EE" w:rsidP="003711EE">
      <w:pPr>
        <w:rPr>
          <w:rStyle w:val="StyleBoldUnderline"/>
        </w:rPr>
      </w:pPr>
      <w:r w:rsidRPr="00A86C0B">
        <w:rPr>
          <w:rStyle w:val="StyleBoldUnderline"/>
          <w:highlight w:val="green"/>
        </w:rPr>
        <w:t>To end the NSA’s efforts to intercept terrorist communications would be to willfully blind ourselves to the most valuable intelligence sources on al-Qaeda</w:t>
      </w:r>
      <w:r w:rsidRPr="00A86C0B">
        <w:t xml:space="preserve"> (now that the president won’t</w:t>
      </w:r>
      <w:r w:rsidRPr="00EE7A4B">
        <w:t xml:space="preserve"> allow the capture and interrogation of al-Qaeda leaders). The more useful question is whether there is a cost-effective way to reduce the error rate without detracting from the effectiveness of the program, which, by General Keith Alexander’s accounting, has been high. Increasing judicial oversight might reduce errors — though I am dubious — but in a way that would seriously slow down the speed of the program, which is all-important if the mission is to stop terrorists. And perhaps Congress should think about ways to remedy any privacy violations in the future. </w:t>
      </w:r>
      <w:r w:rsidRPr="00EE7A4B">
        <w:rPr>
          <w:rStyle w:val="StyleBoldUnderline"/>
        </w:rPr>
        <w:t>But to end the program because it does not have an error rate of zero is to impose a demand on the NSA that no other government program, foreign or domestic, military or civilian, could survive.</w:t>
      </w:r>
    </w:p>
    <w:p w14:paraId="5489E99C" w14:textId="77777777" w:rsidR="003711EE" w:rsidRPr="00EE7A4B" w:rsidRDefault="003711EE" w:rsidP="003711EE">
      <w:pPr>
        <w:rPr>
          <w:rStyle w:val="StyleBoldUnderline"/>
        </w:rPr>
      </w:pPr>
    </w:p>
    <w:p w14:paraId="49D3FAC9" w14:textId="77777777" w:rsidR="003711EE" w:rsidRPr="00EE7A4B" w:rsidRDefault="003711EE" w:rsidP="00584859">
      <w:pPr>
        <w:pStyle w:val="Heading4"/>
      </w:pPr>
      <w:r w:rsidRPr="00EE7A4B">
        <w:t>Terrorist retaliation causes nuclear war – draws in Russia and China</w:t>
      </w:r>
    </w:p>
    <w:p w14:paraId="6448C72F" w14:textId="77777777" w:rsidR="003711EE" w:rsidRPr="00A86C0B" w:rsidRDefault="003711EE" w:rsidP="003711EE">
      <w:pPr>
        <w:rPr>
          <w:b/>
          <w:sz w:val="26"/>
        </w:rPr>
      </w:pPr>
      <w:r w:rsidRPr="00EE7A4B">
        <w:rPr>
          <w:rStyle w:val="StyleStyleBold12pt"/>
        </w:rPr>
        <w:t>Ayson, 10</w:t>
      </w:r>
      <w:r>
        <w:rPr>
          <w:rStyle w:val="StyleStyleBold12pt"/>
        </w:rPr>
        <w:t xml:space="preserve"> </w:t>
      </w:r>
      <w:r>
        <w:t>[</w:t>
      </w:r>
      <w:r w:rsidRPr="00EE7A4B">
        <w:t>Robert, Professor of Strategic Studies and Director of the Centre for Strategic Studies: New Zealand at the Victoria University of Wellington, July, “After a Terrorist Nuclear Attack: Envisaging Catalytic Effects,” Studies in Conflict &amp; Terrorism, Volume 33, Issue 7, Available Online to Subscribin</w:t>
      </w:r>
      <w:r>
        <w:t>g Institutions via InformaWorld]</w:t>
      </w:r>
    </w:p>
    <w:p w14:paraId="570E51EE" w14:textId="77777777" w:rsidR="003711EE" w:rsidRPr="00EE7A4B" w:rsidRDefault="003711EE" w:rsidP="003711EE"/>
    <w:p w14:paraId="5B69FAF7" w14:textId="77777777" w:rsidR="003711EE" w:rsidRDefault="003711EE" w:rsidP="003711EE">
      <w:r w:rsidRPr="00A86C0B">
        <w:rPr>
          <w:rStyle w:val="underline"/>
          <w:highlight w:val="green"/>
        </w:rPr>
        <w:t>A terrorist nuclear attack</w:t>
      </w:r>
      <w:r w:rsidRPr="00EE7A4B">
        <w:t xml:space="preserve">, and even the use of nuclear weapons in response by the country attacked in the first place, would not necessarily represent the worst of the nuclear worlds imaginable. Indeed, there are reasons to wonder whether nuclear terrorism should ever be regarded as belonging in the category of truly existential threats. A contrast can be drawn here with the global catastrophe that would come from a massive nuclear exchange between two or more of the sovereign states that possess these weapons in significant numbers. Even the worst terrorism that the twenty-first century might bring would fade into insignificance alongside considerations of what a general nuclear war would have wrought in the Cold War period. And it must be admitted that as long as the </w:t>
      </w:r>
      <w:r w:rsidRPr="00A86C0B">
        <w:rPr>
          <w:rStyle w:val="underline"/>
          <w:highlight w:val="green"/>
        </w:rPr>
        <w:t>major nuclear weapons states have hundreds and even thousands of nuclear weapons at their disposal</w:t>
      </w:r>
      <w:r w:rsidRPr="00A86C0B">
        <w:rPr>
          <w:highlight w:val="green"/>
        </w:rPr>
        <w:t>,</w:t>
      </w:r>
      <w:r w:rsidRPr="00EE7A4B">
        <w:t xml:space="preserve"> there is always the possibility of a truly awful nuclear exchange taking place precipitated entirely by state possessors themselves. But these two nuclear worlds—a non-state actor nuclear attack and a catastrophic interstate nuclear exchange—are not necessarily separable. It is just possible that some sort of terrorist attack, and especially an act of </w:t>
      </w:r>
      <w:r w:rsidRPr="00A86C0B">
        <w:rPr>
          <w:rStyle w:val="underline"/>
          <w:highlight w:val="green"/>
        </w:rPr>
        <w:t xml:space="preserve">nuclear terrorism, could precipitate a chain of events leading to a </w:t>
      </w:r>
      <w:r w:rsidRPr="00A86C0B">
        <w:rPr>
          <w:rStyle w:val="underline"/>
          <w:highlight w:val="green"/>
        </w:rPr>
        <w:lastRenderedPageBreak/>
        <w:t>massive exchange of nuclear weapons between two or more of the states that possess them.</w:t>
      </w:r>
      <w:r w:rsidRPr="00EE7A4B">
        <w:rPr>
          <w:rStyle w:val="underline"/>
        </w:rPr>
        <w:t xml:space="preserve"> </w:t>
      </w:r>
      <w:r w:rsidRPr="00EE7A4B">
        <w:t xml:space="preserve">In this context, today’s and tomorrow’s terrorist groups might assume the place allotted during the early Cold War years to new state possessors of small nuclear arsenals who were seen as raising the risks of a catalytic nuclear war between the superpowers started by third parties. These risks were considered in the late 1950s and early 1960s as concerns grew about nuclear proliferation, the so-called n+1 problem. t may require a considerable amount of imagination to depict an especially plausible situation where an act of nuclear terrorism could lead to such a massive inter-state nuclear war. For example, in the event of a terrorist nuclear attack on the United States, it might well be wondered just how Russia and/or China could plausibly be brought into the picture, not least because they seem unlikely to be fingered as the most obvious state sponsors or encouragers of terrorist groups. They would seem far too responsible to be involved in supporting that sort of terrorist behavior that could just as easily threaten them as well. Some possibilities, however remote, do suggest themselves. For example, how might the United States react if it was thought or discovered that the fissile material used in the act of nuclear terrorism had come from Russian stocks,40 and if for some reason Moscow denied any responsibility for nuclear laxity? The correct attribution of that nuclear material to a particular country might not be a case of science fiction given the observation by Michael May et al. that while the debris resulting from a nuclear explosion would be “spread over a wide area in tiny fragments, its radioactivity makes it detectable, identifiable and collectable, and a wealth of information can be obtained from its analysis: the efficiency of the explosion, the materials used and, most important … some indication of where the nuclear material came from.”41 Alternatively, </w:t>
      </w:r>
      <w:r w:rsidRPr="00A86C0B">
        <w:rPr>
          <w:rStyle w:val="underline"/>
          <w:highlight w:val="green"/>
        </w:rPr>
        <w:t>if the act</w:t>
      </w:r>
      <w:r w:rsidRPr="00EE7A4B">
        <w:t xml:space="preserve"> of nuclear terrorism </w:t>
      </w:r>
      <w:r w:rsidRPr="00A86C0B">
        <w:rPr>
          <w:rStyle w:val="underline"/>
          <w:highlight w:val="green"/>
        </w:rPr>
        <w:t>came as a</w:t>
      </w:r>
      <w:r w:rsidRPr="00EE7A4B">
        <w:t xml:space="preserve"> complete </w:t>
      </w:r>
      <w:r w:rsidRPr="00A86C0B">
        <w:rPr>
          <w:rStyle w:val="underline"/>
          <w:highlight w:val="green"/>
        </w:rPr>
        <w:t>surprise</w:t>
      </w:r>
      <w:r w:rsidRPr="00A86C0B">
        <w:rPr>
          <w:highlight w:val="green"/>
        </w:rPr>
        <w:t>,</w:t>
      </w:r>
      <w:r w:rsidRPr="00EE7A4B">
        <w:t xml:space="preserve"> and </w:t>
      </w:r>
      <w:r w:rsidRPr="00A86C0B">
        <w:rPr>
          <w:rStyle w:val="underline"/>
          <w:highlight w:val="green"/>
        </w:rPr>
        <w:t>American</w:t>
      </w:r>
      <w:r w:rsidRPr="00A86C0B">
        <w:t xml:space="preserve"> officials</w:t>
      </w:r>
      <w:r w:rsidRPr="00EE7A4B">
        <w:t xml:space="preserve"> refused to believe that a terrorist group was fully responsible (or responsible at all) </w:t>
      </w:r>
      <w:r w:rsidRPr="009010C6">
        <w:rPr>
          <w:rStyle w:val="underline"/>
          <w:highlight w:val="cyan"/>
        </w:rPr>
        <w:t xml:space="preserve">suspicion </w:t>
      </w:r>
      <w:r w:rsidRPr="00A86C0B">
        <w:rPr>
          <w:rStyle w:val="underline"/>
          <w:highlight w:val="green"/>
        </w:rPr>
        <w:t>would shift immediately to state possessors</w:t>
      </w:r>
      <w:r w:rsidRPr="00A86C0B">
        <w:rPr>
          <w:highlight w:val="green"/>
        </w:rPr>
        <w:t>.</w:t>
      </w:r>
      <w:r w:rsidRPr="00EE7A4B">
        <w:t xml:space="preserve"> Ruling out Western ally countries like the United Kingdom and France, and probably Israel and India as well, authorities in Washington would be left with a very short list </w:t>
      </w:r>
      <w:r w:rsidRPr="00A86C0B">
        <w:rPr>
          <w:rStyle w:val="underline"/>
          <w:highlight w:val="green"/>
        </w:rPr>
        <w:t>consisting of North Korea,</w:t>
      </w:r>
      <w:r w:rsidRPr="00EE7A4B">
        <w:t xml:space="preserve"> perhaps </w:t>
      </w:r>
      <w:r w:rsidRPr="00A86C0B">
        <w:rPr>
          <w:rStyle w:val="underline"/>
          <w:highlight w:val="green"/>
        </w:rPr>
        <w:t>Iran</w:t>
      </w:r>
      <w:r w:rsidRPr="00EE7A4B">
        <w:t xml:space="preserve"> if its program continues, and possibly </w:t>
      </w:r>
      <w:r w:rsidRPr="00A86C0B">
        <w:rPr>
          <w:rStyle w:val="underline"/>
          <w:highlight w:val="green"/>
        </w:rPr>
        <w:t>Pakistan</w:t>
      </w:r>
      <w:r w:rsidRPr="00A86C0B">
        <w:rPr>
          <w:highlight w:val="green"/>
        </w:rPr>
        <w:t>.</w:t>
      </w:r>
      <w:r w:rsidRPr="00EE7A4B">
        <w:t xml:space="preserve"> But at what stage would </w:t>
      </w:r>
      <w:r w:rsidRPr="00A86C0B">
        <w:rPr>
          <w:rStyle w:val="underline"/>
          <w:highlight w:val="green"/>
        </w:rPr>
        <w:t>Russia</w:t>
      </w:r>
      <w:r w:rsidRPr="00EE7A4B">
        <w:rPr>
          <w:rStyle w:val="underline"/>
        </w:rPr>
        <w:t xml:space="preserve"> and China</w:t>
      </w:r>
      <w:r w:rsidRPr="00EE7A4B">
        <w:t xml:space="preserve"> be definitely ruled out in this high stakes game of nuclear Cluedo? In particular, if the act of nuclear terrorism occurred against a backdrop of existing tension in Washington’s relations with Russia and/or China, and at a time when threats had already been traded between these major powers, would officials and political leaders not be tempted to assume the worst? Of course, the chances of this occurring would only seem to increase if the United States was already involved in some sort of limited armed conflict with Russia and/or China, or if they were confronting each other from a distance in a proxy war, as unlikely as these developments may seem at the present time. </w:t>
      </w:r>
      <w:r w:rsidRPr="00A86C0B">
        <w:rPr>
          <w:rStyle w:val="underline"/>
          <w:highlight w:val="green"/>
        </w:rPr>
        <w:t>The reverse might well apply too</w:t>
      </w:r>
      <w:r w:rsidRPr="00A86C0B">
        <w:rPr>
          <w:highlight w:val="green"/>
        </w:rPr>
        <w:t xml:space="preserve">: </w:t>
      </w:r>
      <w:r w:rsidRPr="00A86C0B">
        <w:rPr>
          <w:rStyle w:val="underline"/>
          <w:highlight w:val="green"/>
        </w:rPr>
        <w:t>should a nuclear terrorist attack occur in Russia or China</w:t>
      </w:r>
      <w:r w:rsidRPr="00EE7A4B">
        <w:t xml:space="preserve"> during a period of heightened tension or even limited conflict with the United States, could Moscow and Beijing resist the pressures that might rise domestically to consider the United States as a possible perpetrator or encourager of the attack? </w:t>
      </w:r>
      <w:r w:rsidRPr="00A86C0B">
        <w:rPr>
          <w:rStyle w:val="underline"/>
          <w:highlight w:val="green"/>
        </w:rPr>
        <w:t>Washington’s</w:t>
      </w:r>
      <w:r w:rsidRPr="00EE7A4B">
        <w:t xml:space="preserve"> early </w:t>
      </w:r>
      <w:r w:rsidRPr="00A86C0B">
        <w:rPr>
          <w:rStyle w:val="underline"/>
          <w:highlight w:val="green"/>
        </w:rPr>
        <w:t>response</w:t>
      </w:r>
      <w:r w:rsidRPr="00EE7A4B">
        <w:t xml:space="preserve"> to a terrorist nuclear attack on its own soil might also </w:t>
      </w:r>
      <w:r w:rsidRPr="00EE7A4B">
        <w:rPr>
          <w:rStyle w:val="underline"/>
        </w:rPr>
        <w:t xml:space="preserve">raise </w:t>
      </w:r>
      <w:r w:rsidRPr="00A86C0B">
        <w:rPr>
          <w:rStyle w:val="underline"/>
          <w:highlight w:val="green"/>
        </w:rPr>
        <w:t>the possibility of</w:t>
      </w:r>
      <w:r w:rsidRPr="00EE7A4B">
        <w:t xml:space="preserve"> an unwanted (and </w:t>
      </w:r>
      <w:r w:rsidRPr="00A86C0B">
        <w:rPr>
          <w:rStyle w:val="underline"/>
          <w:highlight w:val="green"/>
        </w:rPr>
        <w:t>nuclear</w:t>
      </w:r>
      <w:r w:rsidRPr="00EE7A4B">
        <w:t xml:space="preserve"> aided) </w:t>
      </w:r>
      <w:r w:rsidRPr="00A86C0B">
        <w:rPr>
          <w:rStyle w:val="underline"/>
          <w:highlight w:val="green"/>
        </w:rPr>
        <w:t>confrontation with Russia and/or China.</w:t>
      </w:r>
      <w:r w:rsidRPr="00EE7A4B">
        <w:t xml:space="preserve"> For example, </w:t>
      </w:r>
      <w:r w:rsidRPr="00A86C0B">
        <w:rPr>
          <w:rStyle w:val="underline"/>
          <w:highlight w:val="green"/>
        </w:rPr>
        <w:t>in the noise and confusion during the immediate aftermath of the terrorist nuclear attack</w:t>
      </w:r>
      <w:r w:rsidRPr="00A86C0B">
        <w:rPr>
          <w:highlight w:val="green"/>
        </w:rPr>
        <w:t>,</w:t>
      </w:r>
      <w:r w:rsidRPr="00EE7A4B">
        <w:t xml:space="preserve"> the U.S. president might be expected to place the country’s armed forces, including its nuclear arsenal, on a higher stage of alert. In such a tense environment, when careful planning runs up against the friction of reality, it is just possible that Moscow and/or China might mistakenly read this as a sign of U.S. intentions to use force (and possibly nuclear force) against them. In that situation, the temptations to preempt such actions might grow, although it must be admitted that any preemption would probably still meet with a devastating response.</w:t>
      </w:r>
    </w:p>
    <w:p w14:paraId="6E173739" w14:textId="77777777" w:rsidR="003711EE" w:rsidRDefault="003711EE" w:rsidP="00584859">
      <w:pPr>
        <w:pStyle w:val="Heading4"/>
      </w:pPr>
      <w:r>
        <w:lastRenderedPageBreak/>
        <w:t>The bill fails—It’s merely reactive and doesn’t actually do anything to stop the cyberattacks against businesses in the first place</w:t>
      </w:r>
    </w:p>
    <w:p w14:paraId="0BAE8444" w14:textId="77777777" w:rsidR="003711EE" w:rsidRPr="000F33A7" w:rsidRDefault="003711EE" w:rsidP="003711EE">
      <w:r>
        <w:rPr>
          <w:b/>
          <w:sz w:val="26"/>
          <w:szCs w:val="26"/>
        </w:rPr>
        <w:t>Risen, 2/3</w:t>
      </w:r>
      <w:r>
        <w:t xml:space="preserve"> </w:t>
      </w:r>
      <w:r w:rsidRPr="000F33A7">
        <w:rPr>
          <w:sz w:val="16"/>
          <w:szCs w:val="16"/>
        </w:rPr>
        <w:t>[Tom, 2/3/15, technology and business reporter for US News, “Obama's Budget Can't Fix Corporate Cybersecurity,” http://www.usnews.com/news/articles/2015/02/03/obamas-budget-cant-fix-corporate-cybersecurity]</w:t>
      </w:r>
    </w:p>
    <w:p w14:paraId="4114D03D" w14:textId="77777777" w:rsidR="003711EE" w:rsidRDefault="003711EE" w:rsidP="003711EE">
      <w:pPr>
        <w:rPr>
          <w:u w:val="single"/>
        </w:rPr>
      </w:pPr>
      <w:r w:rsidRPr="000F33A7">
        <w:rPr>
          <w:u w:val="single"/>
        </w:rPr>
        <w:t xml:space="preserve">President Barack </w:t>
      </w:r>
      <w:r w:rsidRPr="000F33A7">
        <w:rPr>
          <w:highlight w:val="yellow"/>
          <w:u w:val="single"/>
        </w:rPr>
        <w:t>Obama’s</w:t>
      </w:r>
      <w:r w:rsidRPr="000F33A7">
        <w:rPr>
          <w:u w:val="single"/>
        </w:rPr>
        <w:t xml:space="preserve"> fiscal 2016 budget </w:t>
      </w:r>
      <w:r w:rsidRPr="000F33A7">
        <w:rPr>
          <w:highlight w:val="yellow"/>
          <w:u w:val="single"/>
        </w:rPr>
        <w:t>proposal calls for $14 billion in spending on federal efforts to bolster cybersecurity and encourages legislation to ease data sharing</w:t>
      </w:r>
      <w:r w:rsidRPr="000F33A7">
        <w:rPr>
          <w:u w:val="single"/>
        </w:rPr>
        <w:t xml:space="preserve"> between the government and the private sector in order to quickly detect a</w:t>
      </w:r>
      <w:r w:rsidRPr="000F33A7">
        <w:rPr>
          <w:highlight w:val="yellow"/>
          <w:u w:val="single"/>
        </w:rPr>
        <w:t>nd respond to online attacks. But that won't be enough to address the key weakness of U.S. cybersecurity – companies are not doing enough to protect their own networks. ​ B​usinesses still need to take steps to prevent hacks in the first place</w:t>
      </w:r>
      <w:r>
        <w:t xml:space="preserve">, says Tony Cole, vice president and global government chief technology officer with security firm FireEye. </w:t>
      </w:r>
      <w:r w:rsidRPr="000F33A7">
        <w:rPr>
          <w:highlight w:val="yellow"/>
          <w:u w:val="single"/>
        </w:rPr>
        <w:t>"A federal data-breach notification standard would raise awareness about the issue at companies by making it a bigger part of company policy, and a bill easing threat data sharing could be effective if the information was shared fast enough in real-time to prevent hacks,"</w:t>
      </w:r>
      <w:r w:rsidRPr="000F33A7">
        <w:rPr>
          <w:u w:val="single"/>
        </w:rPr>
        <w:t xml:space="preserve"> Cole says. </w:t>
      </w:r>
      <w:r w:rsidRPr="000F33A7">
        <w:rPr>
          <w:highlight w:val="yellow"/>
          <w:u w:val="single"/>
        </w:rPr>
        <w:t>"The federal government spending could be well spent if it incentivized companies to take advantage of better cybersecurity services offered by the Department of Homeland Security</w:t>
      </w:r>
      <w:r w:rsidRPr="000F33A7">
        <w:rPr>
          <w:u w:val="single"/>
        </w:rPr>
        <w:t>, which provides network security monitoring through Internet services providers like Verizon."</w:t>
      </w:r>
    </w:p>
    <w:p w14:paraId="56857C17" w14:textId="77777777" w:rsidR="003711EE" w:rsidRDefault="003711EE" w:rsidP="00584859">
      <w:pPr>
        <w:pStyle w:val="Heading4"/>
      </w:pPr>
      <w:r>
        <w:t>The bill fails to produce real change for businesses and violates privacy rights</w:t>
      </w:r>
    </w:p>
    <w:p w14:paraId="59F66694" w14:textId="77777777" w:rsidR="003711EE" w:rsidRPr="00C928E7" w:rsidRDefault="003711EE" w:rsidP="003711EE">
      <w:r>
        <w:rPr>
          <w:b/>
          <w:sz w:val="26"/>
          <w:szCs w:val="26"/>
        </w:rPr>
        <w:t>LeClaire, 1/21</w:t>
      </w:r>
      <w:r>
        <w:t xml:space="preserve"> </w:t>
      </w:r>
      <w:r w:rsidRPr="00C928E7">
        <w:rPr>
          <w:sz w:val="16"/>
          <w:szCs w:val="16"/>
        </w:rPr>
        <w:t>[Jennifer, 1/21/15, national security correspondent, “What Obama Missed About Cybersecurity,” http://www.toptechnews.com/article/index.php?story_id=010000CF3N48]</w:t>
      </w:r>
    </w:p>
    <w:p w14:paraId="5CCA2F01" w14:textId="77777777" w:rsidR="003711EE" w:rsidRPr="00A563A7" w:rsidRDefault="003711EE" w:rsidP="003711EE">
      <w:r w:rsidRPr="00A563A7">
        <w:rPr>
          <w:u w:val="single"/>
        </w:rPr>
        <w:t xml:space="preserve">President Barack </w:t>
      </w:r>
      <w:r w:rsidRPr="003F5A2C">
        <w:rPr>
          <w:highlight w:val="yellow"/>
          <w:u w:val="single"/>
        </w:rPr>
        <w:t>Obama took a moment to address cybersecurity in his State of the Union</w:t>
      </w:r>
      <w:r w:rsidRPr="00A563A7">
        <w:rPr>
          <w:u w:val="single"/>
        </w:rPr>
        <w:t xml:space="preserve"> address on Tuesday night. </w:t>
      </w:r>
      <w:r w:rsidRPr="003F5A2C">
        <w:rPr>
          <w:highlight w:val="yellow"/>
          <w:u w:val="single"/>
        </w:rPr>
        <w:t>But some security analysts didn’t exactly like what they heard</w:t>
      </w:r>
      <w:r w:rsidRPr="00A563A7">
        <w:rPr>
          <w:u w:val="single"/>
        </w:rPr>
        <w:t>.</w:t>
      </w:r>
      <w:r>
        <w:t xml:space="preserve"> </w:t>
      </w:r>
      <w:r w:rsidRPr="00A563A7">
        <w:t>Obama acknowledged the headline-making hacks against corporations like Sony and individuals, as well. Twice he mentioned protecting children from cyberthreats.</w:t>
      </w:r>
      <w:r>
        <w:t xml:space="preserve"> </w:t>
      </w:r>
      <w:r w:rsidRPr="00A563A7">
        <w:t>"No foreign nation, no hacker, should be able to shut down our networks, steal our trade secrets, or invade the privacy of American families, especially our kids," he said. "I urge this Congress to finally pass the legislation we need to better meet the evolving threat of cyberattacks, combat identity theft, and protect Relevant Products/Services our children's information.”</w:t>
      </w:r>
      <w:r>
        <w:t xml:space="preserve"> </w:t>
      </w:r>
      <w:r w:rsidRPr="00A563A7">
        <w:t>A Missed Opportunity?</w:t>
      </w:r>
      <w:r>
        <w:t xml:space="preserve"> </w:t>
      </w:r>
      <w:r w:rsidRPr="00A563A7">
        <w:t xml:space="preserve">We caught up with Ken Westin, a security analyst at advanced threat detection firm Tripwire, to get his thoughts on Obama's approach to cybersecurity. He told us </w:t>
      </w:r>
      <w:r w:rsidRPr="003F5A2C">
        <w:rPr>
          <w:highlight w:val="yellow"/>
          <w:u w:val="single"/>
        </w:rPr>
        <w:t>Obama missed an opportunity to address concerns of overreach by our own government and corporations when it comes to protecting citizens' rights to privacy.</w:t>
      </w:r>
      <w:r w:rsidRPr="00A563A7">
        <w:rPr>
          <w:u w:val="single"/>
        </w:rPr>
        <w:t xml:space="preserve"> "He specifically stated in his address that 'no foreign nation, no hacker, should be able to shut down our networks, steal our trade secrets, or invade the privacy of American families.' </w:t>
      </w:r>
      <w:r w:rsidRPr="003F5A2C">
        <w:rPr>
          <w:highlight w:val="yellow"/>
          <w:u w:val="single"/>
        </w:rPr>
        <w:t>He failed to mention how CISPA</w:t>
      </w:r>
      <w:r w:rsidRPr="00A563A7">
        <w:t xml:space="preserve"> (the Cyber Intelligence Sharing and Protection Act) </w:t>
      </w:r>
      <w:r w:rsidRPr="003F5A2C">
        <w:rPr>
          <w:highlight w:val="yellow"/>
          <w:u w:val="single"/>
        </w:rPr>
        <w:t>will protect citizens' data from abuse by our own government and corporations,”</w:t>
      </w:r>
      <w:r w:rsidRPr="00A563A7">
        <w:t xml:space="preserve"> Westin said.</w:t>
      </w:r>
      <w:r>
        <w:t xml:space="preserve"> </w:t>
      </w:r>
      <w:r w:rsidRPr="003F5A2C">
        <w:rPr>
          <w:highlight w:val="yellow"/>
          <w:u w:val="single"/>
        </w:rPr>
        <w:t>"Obama's urging of Congress to pass CISPA may be premature, as they are asking Americans and private industry to share more data without establishing guidelines as to what the government can collect in the first place,”</w:t>
      </w:r>
      <w:r w:rsidRPr="00A563A7">
        <w:t xml:space="preserve"> Westin added.</w:t>
      </w:r>
      <w:r>
        <w:t xml:space="preserve"> </w:t>
      </w:r>
      <w:r w:rsidRPr="00A563A7">
        <w:t>Vague Definitions</w:t>
      </w:r>
      <w:r>
        <w:t xml:space="preserve"> </w:t>
      </w:r>
      <w:r w:rsidRPr="00A563A7">
        <w:t>Dwayne Melancon, chief technology officer at Tripwire, told us he has a productive idea: If the U.S. government were to do one thing in 2015 that would make a significant difference in our cybersecurity preparedness it would be to create a standard of due care that would allow companies to objectively evaluate their current cybersecurity investments and make strategic decisions about how to improve them.</w:t>
      </w:r>
      <w:r>
        <w:t xml:space="preserve"> </w:t>
      </w:r>
      <w:r w:rsidRPr="00A563A7">
        <w:rPr>
          <w:u w:val="single"/>
        </w:rPr>
        <w:t xml:space="preserve">"The problem is that </w:t>
      </w:r>
      <w:r w:rsidRPr="003F5A2C">
        <w:rPr>
          <w:highlight w:val="yellow"/>
          <w:u w:val="single"/>
        </w:rPr>
        <w:t>the expectations of what is 'enough' cybersecurity protection are very vaguely defined,"</w:t>
      </w:r>
      <w:r w:rsidRPr="00A563A7">
        <w:rPr>
          <w:u w:val="single"/>
        </w:rPr>
        <w:t xml:space="preserve"> he said. "In other words, there is no way for any organization to determine if their investments in cybersecurity will be deemed 'sufficient' to protect sensitive business and customer data." In his experience, </w:t>
      </w:r>
      <w:r w:rsidRPr="003F5A2C">
        <w:rPr>
          <w:highlight w:val="yellow"/>
          <w:u w:val="single"/>
        </w:rPr>
        <w:t xml:space="preserve">many organizational leaders throw </w:t>
      </w:r>
      <w:r w:rsidRPr="003F5A2C">
        <w:rPr>
          <w:highlight w:val="yellow"/>
          <w:u w:val="single"/>
        </w:rPr>
        <w:lastRenderedPageBreak/>
        <w:t>their hands up in frustration because they don’t know where to start, and they don’t have cybersecurity expertise of their own. Organizations have an overwhelming array of choices available to improve their cybersecurity programs, but they need the criteria to enable them to make these investment decisions</w:t>
      </w:r>
      <w:r w:rsidRPr="00A563A7">
        <w:t>, he said.</w:t>
      </w:r>
      <w:r>
        <w:t xml:space="preserve"> </w:t>
      </w:r>
      <w:r w:rsidRPr="00A563A7">
        <w:t>Proceed With Caution</w:t>
      </w:r>
      <w:r>
        <w:t xml:space="preserve"> </w:t>
      </w:r>
      <w:r w:rsidRPr="003F5A2C">
        <w:rPr>
          <w:highlight w:val="yellow"/>
          <w:u w:val="single"/>
        </w:rPr>
        <w:t>"None of the expectations about cybersecurity protection are clearly articulated, and few come from an authoritative source,"</w:t>
      </w:r>
      <w:r w:rsidRPr="00A563A7">
        <w:t xml:space="preserve"> Melancon said. </w:t>
      </w:r>
      <w:r w:rsidRPr="003F5A2C">
        <w:rPr>
          <w:highlight w:val="yellow"/>
          <w:u w:val="single"/>
        </w:rPr>
        <w:t>"This means that it's difficult for companies to legally defend themselves in the event of a significant breach, and it also makes it difficult for companies that haven't been breached to accurately assess business risks."</w:t>
      </w:r>
      <w:r>
        <w:t xml:space="preserve"> </w:t>
      </w:r>
      <w:r w:rsidRPr="00A563A7">
        <w:t xml:space="preserve">Tim Erlin, director of IT security and risk strategy at Tripwire, offered us these thoughts: </w:t>
      </w:r>
      <w:r w:rsidRPr="003F5A2C">
        <w:rPr>
          <w:highlight w:val="yellow"/>
          <w:u w:val="single"/>
        </w:rPr>
        <w:t>“Rhetoric is just that, and the cybersecurity industry as a whole should be cautious about Obama's proposals</w:t>
      </w:r>
      <w:r w:rsidRPr="00A563A7">
        <w:t>. Until they make their way through the muck and mire of Congress, they remain merely ideas aspiring to become reality.”</w:t>
      </w:r>
    </w:p>
    <w:p w14:paraId="0F562B83" w14:textId="77777777" w:rsidR="003711EE" w:rsidRPr="003D2176" w:rsidRDefault="003711EE" w:rsidP="003711EE">
      <w:pPr>
        <w:keepNext/>
        <w:keepLines/>
        <w:spacing w:before="200"/>
        <w:outlineLvl w:val="3"/>
        <w:rPr>
          <w:rFonts w:eastAsiaTheme="majorEastAsia" w:cstheme="majorBidi"/>
          <w:b/>
          <w:bCs/>
          <w:iCs/>
          <w:sz w:val="26"/>
        </w:rPr>
      </w:pPr>
      <w:r>
        <w:rPr>
          <w:rFonts w:eastAsiaTheme="majorEastAsia" w:cstheme="majorBidi"/>
          <w:b/>
          <w:bCs/>
          <w:iCs/>
          <w:sz w:val="26"/>
        </w:rPr>
        <w:t xml:space="preserve">DA fails to solve- </w:t>
      </w:r>
      <w:r w:rsidRPr="003D2176">
        <w:rPr>
          <w:rFonts w:eastAsiaTheme="majorEastAsia" w:cstheme="majorBidi"/>
          <w:b/>
          <w:bCs/>
          <w:iCs/>
          <w:sz w:val="26"/>
        </w:rPr>
        <w:t xml:space="preserve">Increasing green </w:t>
      </w:r>
      <w:r>
        <w:rPr>
          <w:rFonts w:eastAsiaTheme="majorEastAsia" w:cstheme="majorBidi"/>
          <w:b/>
          <w:bCs/>
          <w:iCs/>
          <w:sz w:val="26"/>
        </w:rPr>
        <w:t xml:space="preserve">cards is key </w:t>
      </w:r>
      <w:r w:rsidRPr="003D2176">
        <w:rPr>
          <w:rFonts w:eastAsiaTheme="majorEastAsia" w:cstheme="majorBidi"/>
          <w:b/>
          <w:bCs/>
          <w:iCs/>
          <w:sz w:val="26"/>
        </w:rPr>
        <w:t>to combat</w:t>
      </w:r>
      <w:r>
        <w:rPr>
          <w:rFonts w:eastAsiaTheme="majorEastAsia" w:cstheme="majorBidi"/>
          <w:b/>
          <w:bCs/>
          <w:iCs/>
          <w:sz w:val="26"/>
        </w:rPr>
        <w:t>ing</w:t>
      </w:r>
      <w:r w:rsidRPr="003D2176">
        <w:rPr>
          <w:rFonts w:eastAsiaTheme="majorEastAsia" w:cstheme="majorBidi"/>
          <w:b/>
          <w:bCs/>
          <w:iCs/>
          <w:sz w:val="26"/>
        </w:rPr>
        <w:t xml:space="preserve"> cyber war</w:t>
      </w:r>
    </w:p>
    <w:p w14:paraId="77CFF45D" w14:textId="77777777" w:rsidR="003711EE" w:rsidRPr="003D2176" w:rsidRDefault="003711EE" w:rsidP="003711EE">
      <w:r w:rsidRPr="003D2176">
        <w:rPr>
          <w:b/>
          <w:bCs/>
          <w:sz w:val="26"/>
        </w:rPr>
        <w:t>McLarty</w:t>
      </w:r>
      <w:r>
        <w:rPr>
          <w:b/>
          <w:bCs/>
          <w:sz w:val="26"/>
        </w:rPr>
        <w:t>,</w:t>
      </w:r>
      <w:r w:rsidRPr="003D2176">
        <w:rPr>
          <w:b/>
          <w:bCs/>
          <w:sz w:val="26"/>
        </w:rPr>
        <w:t xml:space="preserve"> 9</w:t>
      </w:r>
      <w:r>
        <w:t xml:space="preserve"> [</w:t>
      </w:r>
      <w:r w:rsidRPr="003D2176">
        <w:t>Thomas F. III, President – McLarty Associates and Former White House Chief of Staff and Task Force Co-Chair, “U.S. Immigration Policy: Report of a CFR-Sponsored Independent Task Force”, http://www.cfr.org/ publication/19</w:t>
      </w:r>
      <w:r>
        <w:t>759/us_immigration_policy.html]</w:t>
      </w:r>
    </w:p>
    <w:p w14:paraId="7FDE8154" w14:textId="77777777" w:rsidR="003711EE" w:rsidRPr="003D2176" w:rsidRDefault="003711EE" w:rsidP="003711EE">
      <w:pPr>
        <w:rPr>
          <w:sz w:val="16"/>
        </w:rPr>
      </w:pPr>
      <w:r w:rsidRPr="003D2176">
        <w:rPr>
          <w:sz w:val="16"/>
        </w:rPr>
        <w:t xml:space="preserve">We have seen, </w:t>
      </w:r>
      <w:r w:rsidRPr="003D2176">
        <w:rPr>
          <w:b/>
          <w:bCs/>
          <w:highlight w:val="yellow"/>
          <w:u w:val="single"/>
        </w:rPr>
        <w:t>when you look at the</w:t>
      </w:r>
      <w:r w:rsidRPr="003D2176">
        <w:rPr>
          <w:sz w:val="16"/>
        </w:rPr>
        <w:t xml:space="preserve"> table of the </w:t>
      </w:r>
      <w:r w:rsidRPr="003D2176">
        <w:rPr>
          <w:b/>
          <w:bCs/>
          <w:highlight w:val="yellow"/>
          <w:u w:val="single"/>
        </w:rPr>
        <w:t>top 20 firms that are H1-B visa requestors, at least 15 of those are IT firms</w:t>
      </w:r>
      <w:r w:rsidRPr="003D2176">
        <w:rPr>
          <w:sz w:val="16"/>
        </w:rPr>
        <w:t xml:space="preserve">. And as we're seeing across industry, much of the hardware and software that's used in this country is not only manufactured now overseas, but </w:t>
      </w:r>
      <w:r w:rsidRPr="003D2176">
        <w:rPr>
          <w:b/>
          <w:bCs/>
          <w:u w:val="single"/>
        </w:rPr>
        <w:t>it's developed overseas</w:t>
      </w:r>
      <w:r w:rsidRPr="003D2176">
        <w:rPr>
          <w:sz w:val="16"/>
        </w:rPr>
        <w:t xml:space="preserve"> by scientists and engineers who were educated here in the United States.</w:t>
      </w:r>
      <w:r w:rsidRPr="003D2176">
        <w:rPr>
          <w:sz w:val="12"/>
        </w:rPr>
        <w:t>¶</w:t>
      </w:r>
      <w:r w:rsidRPr="003D2176">
        <w:rPr>
          <w:sz w:val="16"/>
        </w:rPr>
        <w:t xml:space="preserve"> </w:t>
      </w:r>
      <w:r w:rsidRPr="003D2176">
        <w:rPr>
          <w:b/>
          <w:bCs/>
          <w:highlight w:val="yellow"/>
          <w:u w:val="single"/>
        </w:rPr>
        <w:t>We're seeing a lot more activity around cyber-security, certainly</w:t>
      </w:r>
      <w:r w:rsidRPr="003D2176">
        <w:rPr>
          <w:sz w:val="16"/>
        </w:rPr>
        <w:t xml:space="preserve"> noteworthy </w:t>
      </w:r>
      <w:r w:rsidRPr="003D2176">
        <w:rPr>
          <w:b/>
          <w:bCs/>
          <w:highlight w:val="yellow"/>
          <w:u w:val="single"/>
        </w:rPr>
        <w:t>attack</w:t>
      </w:r>
      <w:r w:rsidRPr="003D2176">
        <w:rPr>
          <w:b/>
          <w:bCs/>
          <w:u w:val="single"/>
        </w:rPr>
        <w:t>s</w:t>
      </w:r>
      <w:r w:rsidRPr="003D2176">
        <w:rPr>
          <w:sz w:val="16"/>
        </w:rPr>
        <w:t xml:space="preserve"> here </w:t>
      </w:r>
      <w:r w:rsidRPr="003D2176">
        <w:rPr>
          <w:b/>
          <w:bCs/>
          <w:highlight w:val="yellow"/>
          <w:u w:val="single"/>
        </w:rPr>
        <w:t>very recently</w:t>
      </w:r>
      <w:r w:rsidRPr="003D2176">
        <w:rPr>
          <w:sz w:val="16"/>
        </w:rPr>
        <w:t xml:space="preserve">. It's becoming an increasingly dominant set of requirements across not only to the Department of Defense, but the Department of Homeland Security and the critical infrastructure that's held in private hands. </w:t>
      </w:r>
      <w:r w:rsidRPr="003D2176">
        <w:rPr>
          <w:b/>
          <w:bCs/>
          <w:highlight w:val="yellow"/>
          <w:u w:val="single"/>
        </w:rPr>
        <w:t>Was there any discussion</w:t>
      </w:r>
      <w:r w:rsidRPr="003D2176">
        <w:rPr>
          <w:sz w:val="16"/>
        </w:rPr>
        <w:t xml:space="preserve"> or any interest from DOD or DHS as you undertook this review on the security </w:t>
      </w:r>
      <w:r w:rsidRPr="003D2176">
        <w:rPr>
          <w:b/>
          <w:bCs/>
          <w:highlight w:val="yellow"/>
          <w:u w:val="single"/>
        </w:rPr>
        <w:t>things about what can be done to</w:t>
      </w:r>
      <w:r w:rsidRPr="003D2176">
        <w:rPr>
          <w:sz w:val="16"/>
        </w:rPr>
        <w:t xml:space="preserve"> try to </w:t>
      </w:r>
      <w:r w:rsidRPr="003D2176">
        <w:rPr>
          <w:b/>
          <w:bCs/>
          <w:highlight w:val="yellow"/>
          <w:u w:val="single"/>
        </w:rPr>
        <w:t>generate a more effective group of IT experts here in the U</w:t>
      </w:r>
      <w:r w:rsidRPr="003D2176">
        <w:rPr>
          <w:sz w:val="16"/>
        </w:rPr>
        <w:t xml:space="preserve">nited </w:t>
      </w:r>
      <w:r w:rsidRPr="003D2176">
        <w:rPr>
          <w:b/>
          <w:bCs/>
          <w:highlight w:val="yellow"/>
          <w:u w:val="single"/>
        </w:rPr>
        <w:t>S</w:t>
      </w:r>
      <w:r w:rsidRPr="003D2176">
        <w:rPr>
          <w:sz w:val="16"/>
        </w:rPr>
        <w:t xml:space="preserve">tates, </w:t>
      </w:r>
      <w:r w:rsidRPr="003D2176">
        <w:rPr>
          <w:b/>
          <w:bCs/>
          <w:highlight w:val="yellow"/>
          <w:u w:val="single"/>
        </w:rPr>
        <w:t>many of which are coming to the U.S. institutions</w:t>
      </w:r>
      <w:r w:rsidRPr="003D2176">
        <w:rPr>
          <w:sz w:val="16"/>
          <w:highlight w:val="yellow"/>
        </w:rPr>
        <w:t>,</w:t>
      </w:r>
      <w:r w:rsidRPr="003D2176">
        <w:rPr>
          <w:sz w:val="16"/>
        </w:rPr>
        <w:t xml:space="preserve"> academic institutions </w:t>
      </w:r>
      <w:r w:rsidRPr="003D2176">
        <w:rPr>
          <w:b/>
          <w:bCs/>
          <w:highlight w:val="yellow"/>
          <w:u w:val="single"/>
        </w:rPr>
        <w:t>from overseas and</w:t>
      </w:r>
      <w:r w:rsidRPr="003D2176">
        <w:rPr>
          <w:sz w:val="16"/>
        </w:rPr>
        <w:t xml:space="preserve"> often </w:t>
      </w:r>
      <w:r w:rsidRPr="003D2176">
        <w:rPr>
          <w:b/>
          <w:bCs/>
          <w:highlight w:val="yellow"/>
          <w:u w:val="single"/>
        </w:rPr>
        <w:t>returning back? This</w:t>
      </w:r>
      <w:r w:rsidRPr="003D2176">
        <w:rPr>
          <w:sz w:val="16"/>
        </w:rPr>
        <w:t xml:space="preserve"> potentially </w:t>
      </w:r>
      <w:r w:rsidRPr="003D2176">
        <w:rPr>
          <w:b/>
          <w:bCs/>
          <w:highlight w:val="yellow"/>
          <w:u w:val="single"/>
        </w:rPr>
        <w:t>puts us at a competitive disadvantage</w:t>
      </w:r>
      <w:r w:rsidRPr="003D2176">
        <w:rPr>
          <w:sz w:val="16"/>
        </w:rPr>
        <w:t xml:space="preserve"> going forward.</w:t>
      </w:r>
      <w:r w:rsidRPr="003D2176">
        <w:rPr>
          <w:sz w:val="12"/>
        </w:rPr>
        <w:t>¶</w:t>
      </w:r>
      <w:r w:rsidRPr="003D2176">
        <w:rPr>
          <w:sz w:val="16"/>
        </w:rPr>
        <w:t xml:space="preserve"> MCLARTY: Yes. And I think your question largely is the answer as well. I mean, </w:t>
      </w:r>
      <w:r w:rsidRPr="003D2176">
        <w:rPr>
          <w:b/>
          <w:bCs/>
          <w:highlight w:val="yellow"/>
          <w:u w:val="single"/>
        </w:rPr>
        <w:t>clearly we have less talented students here studying</w:t>
      </w:r>
      <w:r w:rsidRPr="003D2176">
        <w:rPr>
          <w:sz w:val="16"/>
        </w:rPr>
        <w:t xml:space="preserve"> -- or put another way, more </w:t>
      </w:r>
      <w:r w:rsidRPr="003D2176">
        <w:rPr>
          <w:b/>
          <w:bCs/>
          <w:highlight w:val="yellow"/>
          <w:u w:val="single"/>
        </w:rPr>
        <w:t>talented students</w:t>
      </w:r>
      <w:r w:rsidRPr="003D2176">
        <w:rPr>
          <w:sz w:val="16"/>
        </w:rPr>
        <w:t xml:space="preserve"> studying in other countries that are gifted, talented, really </w:t>
      </w:r>
      <w:r w:rsidRPr="003D2176">
        <w:rPr>
          <w:b/>
          <w:bCs/>
          <w:highlight w:val="yellow"/>
          <w:u w:val="single"/>
        </w:rPr>
        <w:t>have a tremendous ability to develop these kind of technology and scientific advances</w:t>
      </w:r>
      <w:r w:rsidRPr="003D2176">
        <w:rPr>
          <w:sz w:val="16"/>
        </w:rPr>
        <w:t xml:space="preserve">, we're going to be put at an increasingly disadvantage. Where if they come here -- and </w:t>
      </w:r>
      <w:r w:rsidRPr="003D2176">
        <w:rPr>
          <w:b/>
          <w:bCs/>
          <w:u w:val="single"/>
        </w:rPr>
        <w:t>I</w:t>
      </w:r>
      <w:r w:rsidRPr="003D2176">
        <w:rPr>
          <w:sz w:val="16"/>
        </w:rPr>
        <w:t xml:space="preserve"> kind of </w:t>
      </w:r>
      <w:r w:rsidRPr="003D2176">
        <w:rPr>
          <w:b/>
          <w:bCs/>
          <w:highlight w:val="yellow"/>
          <w:u w:val="single"/>
        </w:rPr>
        <w:t>like</w:t>
      </w:r>
      <w:r w:rsidRPr="003D2176">
        <w:rPr>
          <w:sz w:val="16"/>
        </w:rPr>
        <w:t xml:space="preserve"> Dr. Land's approach of </w:t>
      </w:r>
      <w:r w:rsidRPr="003D2176">
        <w:rPr>
          <w:b/>
          <w:bCs/>
          <w:highlight w:val="yellow"/>
          <w:u w:val="single"/>
        </w:rPr>
        <w:t>the green card being handed to them</w:t>
      </w:r>
      <w:r w:rsidRPr="003D2176">
        <w:rPr>
          <w:sz w:val="16"/>
        </w:rPr>
        <w:t xml:space="preserve"> or carefully put in their billfold or purse as they graduate -- then, obviously, </w:t>
      </w:r>
      <w:r w:rsidRPr="003D2176">
        <w:rPr>
          <w:b/>
          <w:bCs/>
          <w:highlight w:val="yellow"/>
          <w:u w:val="single"/>
        </w:rPr>
        <w:t>that's</w:t>
      </w:r>
      <w:r w:rsidRPr="003D2176">
        <w:rPr>
          <w:sz w:val="16"/>
          <w:highlight w:val="yellow"/>
        </w:rPr>
        <w:t xml:space="preserve"> </w:t>
      </w:r>
      <w:r w:rsidRPr="003D2176">
        <w:rPr>
          <w:b/>
          <w:bCs/>
          <w:highlight w:val="yellow"/>
          <w:u w:val="single"/>
        </w:rPr>
        <w:t>going to strengthen</w:t>
      </w:r>
      <w:r w:rsidRPr="003D2176">
        <w:rPr>
          <w:sz w:val="16"/>
        </w:rPr>
        <w:t xml:space="preserve">, I think, our system, </w:t>
      </w:r>
      <w:r w:rsidRPr="003D2176">
        <w:rPr>
          <w:b/>
          <w:bCs/>
          <w:highlight w:val="yellow"/>
          <w:u w:val="single"/>
        </w:rPr>
        <w:t>our security needs</w:t>
      </w:r>
      <w:r w:rsidRPr="003D2176">
        <w:rPr>
          <w:sz w:val="16"/>
          <w:highlight w:val="yellow"/>
        </w:rPr>
        <w:t>.</w:t>
      </w:r>
    </w:p>
    <w:p w14:paraId="77902707" w14:textId="6FD2D4E5" w:rsidR="003711EE" w:rsidRDefault="003711EE" w:rsidP="00546203">
      <w:pPr>
        <w:pStyle w:val="Heading3"/>
      </w:pPr>
      <w:r>
        <w:lastRenderedPageBreak/>
        <w:t>NASA Politics DA</w:t>
      </w:r>
    </w:p>
    <w:p w14:paraId="703631D3" w14:textId="77777777" w:rsidR="003711EE" w:rsidRDefault="003711EE" w:rsidP="00584859">
      <w:pPr>
        <w:pStyle w:val="Heading4"/>
      </w:pPr>
      <w:r>
        <w:t>Obama’s bill deactivates the budget line for the Mars rover and the Lunar Orbiter, which are key to effective colonization</w:t>
      </w:r>
    </w:p>
    <w:p w14:paraId="6A225646" w14:textId="77777777" w:rsidR="003711EE" w:rsidRPr="002A75F5" w:rsidRDefault="003711EE" w:rsidP="003711EE">
      <w:r>
        <w:rPr>
          <w:b/>
          <w:sz w:val="26"/>
          <w:szCs w:val="26"/>
        </w:rPr>
        <w:t>Amos, 2/3</w:t>
      </w:r>
      <w:r>
        <w:t xml:space="preserve"> [Jonathan, 2/3/15, Science Correspondent for BBC, “Obama Seeks to Raise Nasa Funding,” </w:t>
      </w:r>
      <w:r w:rsidRPr="002A75F5">
        <w:t>http://www.bbc.com/news/science-environment-31113216</w:t>
      </w:r>
      <w:r>
        <w:t>]</w:t>
      </w:r>
    </w:p>
    <w:p w14:paraId="4254A78D" w14:textId="77777777" w:rsidR="003711EE" w:rsidRPr="002A75F5" w:rsidRDefault="003711EE" w:rsidP="003711EE">
      <w:pPr>
        <w:rPr>
          <w:u w:val="single"/>
        </w:rPr>
      </w:pPr>
      <w:r>
        <w:t xml:space="preserve">But </w:t>
      </w:r>
      <w:r w:rsidRPr="002A75F5">
        <w:rPr>
          <w:highlight w:val="yellow"/>
          <w:u w:val="single"/>
        </w:rPr>
        <w:t>two casualties of the budget request could be the Mars Exploration Rover Opportunity and the Lunar Reconnaissance Orbiter, which is mapping the Moon. In the president’s request, the budget lines for these two programmes are reduced to zero</w:t>
      </w:r>
      <w:r>
        <w:t xml:space="preserve"> in FY2016. It is not a certainty that they will be cancelled, with Nasa stressing it is open to continued operations if the science cases are strong and the relatively small sums of money can be found. Opportunity, for example, only costs about $14m a year to run. The bigger threat to its future may be mechanical and/or electronic failure. The robot has lost the use of some of its instruments, no longer has full movement of its arm and routinely drives backwards because of the wear on its motors. It is also struggling with significant flash memory problems. But whether its loss is enforced by circumstance or financial reasoning, </w:t>
      </w:r>
      <w:r w:rsidRPr="002A75F5">
        <w:rPr>
          <w:highlight w:val="yellow"/>
          <w:u w:val="single"/>
        </w:rPr>
        <w:t>the passing would be a blow to Opportunity</w:t>
      </w:r>
      <w:r>
        <w:t xml:space="preserve">'s many fans. </w:t>
      </w:r>
      <w:r w:rsidRPr="002A75F5">
        <w:rPr>
          <w:highlight w:val="yellow"/>
          <w:u w:val="single"/>
        </w:rPr>
        <w:t>The rover has travelled more than 40km across the surface of Mars in its 10-plus years on the planet.</w:t>
      </w:r>
    </w:p>
    <w:p w14:paraId="2F099E5F" w14:textId="77777777" w:rsidR="003711EE" w:rsidRPr="000A5817" w:rsidRDefault="003711EE" w:rsidP="00584859">
      <w:pPr>
        <w:pStyle w:val="Heading4"/>
      </w:pPr>
      <w:r w:rsidRPr="000A5817">
        <w:t>Cuts don’t get kill programs – NASA will find a way to fund everything</w:t>
      </w:r>
    </w:p>
    <w:p w14:paraId="1F0D7F6D" w14:textId="77777777" w:rsidR="003711EE" w:rsidRPr="000A5817" w:rsidRDefault="003711EE" w:rsidP="003711EE">
      <w:pPr>
        <w:jc w:val="both"/>
        <w:rPr>
          <w:rFonts w:asciiTheme="minorHAnsi" w:hAnsiTheme="minorHAnsi"/>
        </w:rPr>
      </w:pPr>
      <w:r w:rsidRPr="000A5817">
        <w:rPr>
          <w:rStyle w:val="StyleStyleBold12pt"/>
          <w:rFonts w:asciiTheme="minorHAnsi" w:hAnsiTheme="minorHAnsi"/>
        </w:rPr>
        <w:t>Bodzash 11</w:t>
      </w:r>
      <w:r w:rsidRPr="000A5817">
        <w:rPr>
          <w:rFonts w:asciiTheme="minorHAnsi" w:hAnsiTheme="minorHAnsi"/>
        </w:rPr>
        <w:t xml:space="preserve"> (Dennis, writer @ Space News Examiner, http://www.examiner.com/space-news-in-national/last-ditch-effort-to-avoid-government-shutdown-involves-nasa-cuts) JPG</w:t>
      </w:r>
    </w:p>
    <w:p w14:paraId="63DE3510" w14:textId="77777777" w:rsidR="003711EE" w:rsidRPr="000A5817" w:rsidRDefault="003711EE" w:rsidP="003711EE">
      <w:pPr>
        <w:jc w:val="both"/>
        <w:rPr>
          <w:rFonts w:asciiTheme="minorHAnsi" w:hAnsiTheme="minorHAnsi"/>
          <w:b/>
          <w:u w:val="single"/>
        </w:rPr>
      </w:pPr>
      <w:r w:rsidRPr="000A5817">
        <w:rPr>
          <w:rFonts w:asciiTheme="minorHAnsi" w:hAnsiTheme="minorHAnsi"/>
          <w:sz w:val="16"/>
        </w:rPr>
        <w:t xml:space="preserve">Ever since the space race ended with Apollo 11, </w:t>
      </w:r>
      <w:r w:rsidRPr="00BF2023">
        <w:rPr>
          <w:rFonts w:asciiTheme="minorHAnsi" w:hAnsiTheme="minorHAnsi"/>
          <w:b/>
          <w:bCs/>
          <w:highlight w:val="yellow"/>
          <w:u w:val="single"/>
        </w:rPr>
        <w:t>NASA has found itself on the chopping block</w:t>
      </w:r>
      <w:r w:rsidRPr="00BF2023">
        <w:rPr>
          <w:rFonts w:asciiTheme="minorHAnsi" w:hAnsiTheme="minorHAnsi"/>
          <w:b/>
          <w:bCs/>
          <w:u w:val="single"/>
        </w:rPr>
        <w:t xml:space="preserve"> as</w:t>
      </w:r>
      <w:r w:rsidRPr="000A5817">
        <w:rPr>
          <w:rFonts w:asciiTheme="minorHAnsi" w:hAnsiTheme="minorHAnsi"/>
          <w:b/>
          <w:bCs/>
          <w:u w:val="single"/>
        </w:rPr>
        <w:t xml:space="preserve"> only science</w:t>
      </w:r>
      <w:r w:rsidRPr="000A5817">
        <w:rPr>
          <w:rFonts w:asciiTheme="minorHAnsi" w:hAnsiTheme="minorHAnsi"/>
          <w:sz w:val="16"/>
        </w:rPr>
        <w:t xml:space="preserve">, not national pride, </w:t>
      </w:r>
      <w:r w:rsidRPr="000A5817">
        <w:rPr>
          <w:rFonts w:asciiTheme="minorHAnsi" w:hAnsiTheme="minorHAnsi"/>
          <w:b/>
          <w:bCs/>
          <w:u w:val="single"/>
        </w:rPr>
        <w:t>has been at stake</w:t>
      </w:r>
      <w:r w:rsidRPr="000A5817">
        <w:rPr>
          <w:rFonts w:asciiTheme="minorHAnsi" w:hAnsiTheme="minorHAnsi"/>
          <w:sz w:val="16"/>
        </w:rPr>
        <w:t xml:space="preserve">. Since NASA's budget (as a part of the total federal budget) peaked in the mid 1960s, </w:t>
      </w:r>
      <w:r w:rsidRPr="00BF2023">
        <w:rPr>
          <w:rFonts w:asciiTheme="minorHAnsi" w:hAnsiTheme="minorHAnsi"/>
          <w:b/>
          <w:bCs/>
          <w:highlight w:val="yellow"/>
          <w:u w:val="single"/>
        </w:rPr>
        <w:t>NASA has been operating under less and less money</w:t>
      </w:r>
      <w:r w:rsidRPr="000A5817">
        <w:rPr>
          <w:rFonts w:asciiTheme="minorHAnsi" w:hAnsiTheme="minorHAnsi"/>
          <w:b/>
          <w:u w:val="single"/>
        </w:rPr>
        <w:t xml:space="preserve"> </w:t>
      </w:r>
      <w:r w:rsidRPr="000A5817">
        <w:rPr>
          <w:rFonts w:asciiTheme="minorHAnsi" w:hAnsiTheme="minorHAnsi"/>
          <w:sz w:val="16"/>
        </w:rPr>
        <w:t xml:space="preserve">relative to the government as a whole. However, </w:t>
      </w:r>
      <w:r w:rsidRPr="00BF2023">
        <w:rPr>
          <w:rFonts w:asciiTheme="minorHAnsi" w:hAnsiTheme="minorHAnsi"/>
          <w:b/>
          <w:bCs/>
          <w:highlight w:val="yellow"/>
          <w:u w:val="single"/>
        </w:rPr>
        <w:t>even as its relative budget has shrank, NASA has always found ways to probe the</w:t>
      </w:r>
      <w:r w:rsidRPr="00BF2023">
        <w:rPr>
          <w:rFonts w:asciiTheme="minorHAnsi" w:hAnsiTheme="minorHAnsi"/>
          <w:b/>
          <w:highlight w:val="yellow"/>
          <w:u w:val="single"/>
        </w:rPr>
        <w:t xml:space="preserve"> mysteries of </w:t>
      </w:r>
      <w:r w:rsidRPr="00BF2023">
        <w:rPr>
          <w:rFonts w:asciiTheme="minorHAnsi" w:hAnsiTheme="minorHAnsi"/>
          <w:b/>
          <w:bCs/>
          <w:highlight w:val="yellow"/>
          <w:u w:val="single"/>
        </w:rPr>
        <w:t>the cosmos</w:t>
      </w:r>
      <w:r w:rsidRPr="00BF2023">
        <w:rPr>
          <w:rFonts w:asciiTheme="minorHAnsi" w:hAnsiTheme="minorHAnsi"/>
          <w:b/>
          <w:highlight w:val="yellow"/>
          <w:u w:val="single"/>
        </w:rPr>
        <w:t>.</w:t>
      </w:r>
      <w:r w:rsidRPr="000A5817">
        <w:rPr>
          <w:rFonts w:asciiTheme="minorHAnsi" w:hAnsiTheme="minorHAnsi"/>
          <w:sz w:val="16"/>
        </w:rPr>
        <w:t xml:space="preserve"> No doubt, </w:t>
      </w:r>
      <w:r w:rsidRPr="00BF2023">
        <w:rPr>
          <w:rFonts w:asciiTheme="minorHAnsi" w:hAnsiTheme="minorHAnsi"/>
          <w:b/>
          <w:bCs/>
          <w:highlight w:val="yellow"/>
          <w:u w:val="single"/>
        </w:rPr>
        <w:t>regardless of what the next government spending bill offers, NASA will continue on its quest</w:t>
      </w:r>
      <w:r w:rsidRPr="00BF2023">
        <w:rPr>
          <w:rFonts w:asciiTheme="minorHAnsi" w:hAnsiTheme="minorHAnsi"/>
          <w:b/>
          <w:highlight w:val="yellow"/>
          <w:u w:val="single"/>
        </w:rPr>
        <w:t>.</w:t>
      </w:r>
    </w:p>
    <w:p w14:paraId="5EA6970E" w14:textId="77777777" w:rsidR="003711EE" w:rsidRPr="000A5817" w:rsidRDefault="003711EE" w:rsidP="003711EE">
      <w:pPr>
        <w:jc w:val="both"/>
        <w:rPr>
          <w:rFonts w:asciiTheme="minorHAnsi" w:hAnsiTheme="minorHAnsi"/>
        </w:rPr>
      </w:pPr>
    </w:p>
    <w:p w14:paraId="37FDD1AC" w14:textId="77777777" w:rsidR="003711EE" w:rsidRPr="000A5817" w:rsidRDefault="003711EE" w:rsidP="00584859">
      <w:pPr>
        <w:pStyle w:val="Heading4"/>
      </w:pPr>
      <w:r w:rsidRPr="000A5817">
        <w:t>NASA will find other means to achieve their goals within budget constraints</w:t>
      </w:r>
    </w:p>
    <w:p w14:paraId="1F61884E" w14:textId="77777777" w:rsidR="003711EE" w:rsidRPr="000A5817" w:rsidRDefault="003711EE" w:rsidP="003711EE">
      <w:pPr>
        <w:jc w:val="both"/>
        <w:rPr>
          <w:rFonts w:asciiTheme="minorHAnsi" w:hAnsiTheme="minorHAnsi"/>
        </w:rPr>
      </w:pPr>
      <w:r w:rsidRPr="000A5817">
        <w:rPr>
          <w:rStyle w:val="StyleStyleBold12pt"/>
          <w:rFonts w:asciiTheme="minorHAnsi" w:hAnsiTheme="minorHAnsi"/>
        </w:rPr>
        <w:t>Dreier 13</w:t>
      </w:r>
      <w:r w:rsidRPr="000A5817">
        <w:rPr>
          <w:rFonts w:asciiTheme="minorHAnsi" w:hAnsiTheme="minorHAnsi"/>
        </w:rPr>
        <w:t xml:space="preserve"> (Casey, Director of Advocacy at TPS, “Top NASA Scientists Grapple with Budget Cuts”, December 10, The Planetary Society, http://www.planetary.org/blogs/casey-dreier/2013/20131210-top-nasa-scientists-grapple-with-budget-cuts.html)//DLG</w:t>
      </w:r>
    </w:p>
    <w:p w14:paraId="7BB6E37C" w14:textId="77777777" w:rsidR="003711EE" w:rsidRPr="000A5817" w:rsidRDefault="003711EE" w:rsidP="003711EE">
      <w:pPr>
        <w:jc w:val="both"/>
        <w:rPr>
          <w:rFonts w:asciiTheme="minorHAnsi" w:hAnsiTheme="minorHAnsi"/>
          <w:b/>
          <w:bCs/>
          <w:u w:val="single"/>
        </w:rPr>
      </w:pPr>
      <w:r w:rsidRPr="000A5817">
        <w:rPr>
          <w:rFonts w:asciiTheme="minorHAnsi" w:hAnsiTheme="minorHAnsi"/>
          <w:sz w:val="16"/>
        </w:rPr>
        <w:t xml:space="preserve">Top </w:t>
      </w:r>
      <w:r w:rsidRPr="00BF2023">
        <w:rPr>
          <w:rFonts w:asciiTheme="minorHAnsi" w:hAnsiTheme="minorHAnsi"/>
          <w:b/>
          <w:bCs/>
          <w:highlight w:val="yellow"/>
          <w:u w:val="single"/>
        </w:rPr>
        <w:t>NASA scientists</w:t>
      </w:r>
      <w:r w:rsidRPr="000A5817">
        <w:rPr>
          <w:rFonts w:asciiTheme="minorHAnsi" w:hAnsiTheme="minorHAnsi"/>
          <w:b/>
          <w:bCs/>
          <w:u w:val="single"/>
        </w:rPr>
        <w:t xml:space="preserve"> tried to focus on the bright side</w:t>
      </w:r>
      <w:r w:rsidRPr="000A5817">
        <w:rPr>
          <w:rFonts w:asciiTheme="minorHAnsi" w:hAnsiTheme="minorHAnsi"/>
          <w:sz w:val="16"/>
        </w:rPr>
        <w:t xml:space="preserve"> Monday, </w:t>
      </w:r>
      <w:r w:rsidRPr="00BF2023">
        <w:rPr>
          <w:rFonts w:asciiTheme="minorHAnsi" w:hAnsiTheme="minorHAnsi"/>
          <w:b/>
          <w:bCs/>
          <w:highlight w:val="yellow"/>
          <w:u w:val="single"/>
        </w:rPr>
        <w:t>highlight</w:t>
      </w:r>
      <w:r w:rsidRPr="000A5817">
        <w:rPr>
          <w:rFonts w:asciiTheme="minorHAnsi" w:hAnsiTheme="minorHAnsi"/>
          <w:b/>
          <w:bCs/>
          <w:u w:val="single"/>
        </w:rPr>
        <w:t xml:space="preserve">ing </w:t>
      </w:r>
      <w:r w:rsidRPr="00BF2023">
        <w:rPr>
          <w:rFonts w:asciiTheme="minorHAnsi" w:hAnsiTheme="minorHAnsi"/>
          <w:b/>
          <w:bCs/>
          <w:highlight w:val="yellow"/>
          <w:u w:val="single"/>
        </w:rPr>
        <w:t>the unprecedented productivity of current space science missions</w:t>
      </w:r>
      <w:r w:rsidRPr="00BF2023">
        <w:rPr>
          <w:rFonts w:asciiTheme="minorHAnsi" w:hAnsiTheme="minorHAnsi"/>
          <w:sz w:val="16"/>
          <w:highlight w:val="yellow"/>
        </w:rPr>
        <w:t xml:space="preserve">, </w:t>
      </w:r>
      <w:r w:rsidRPr="00BF2023">
        <w:rPr>
          <w:rFonts w:asciiTheme="minorHAnsi" w:hAnsiTheme="minorHAnsi"/>
          <w:b/>
          <w:bCs/>
          <w:highlight w:val="yellow"/>
          <w:u w:val="single"/>
        </w:rPr>
        <w:t>despite a continued future of diminishing budgets</w:t>
      </w:r>
      <w:r w:rsidRPr="000A5817">
        <w:rPr>
          <w:rFonts w:asciiTheme="minorHAnsi" w:hAnsiTheme="minorHAnsi"/>
          <w:b/>
          <w:bCs/>
          <w:u w:val="single"/>
        </w:rPr>
        <w:t>.</w:t>
      </w:r>
      <w:r w:rsidRPr="000A5817">
        <w:rPr>
          <w:rFonts w:asciiTheme="minorHAnsi" w:hAnsiTheme="minorHAnsi"/>
          <w:bCs/>
          <w:sz w:val="12"/>
        </w:rPr>
        <w:t>¶</w:t>
      </w:r>
      <w:r w:rsidRPr="000A5817">
        <w:rPr>
          <w:rFonts w:asciiTheme="minorHAnsi" w:hAnsiTheme="minorHAnsi"/>
          <w:sz w:val="16"/>
        </w:rPr>
        <w:t xml:space="preserve"> Dr. Ellen </w:t>
      </w:r>
      <w:r w:rsidRPr="000A5817">
        <w:rPr>
          <w:rFonts w:asciiTheme="minorHAnsi" w:hAnsiTheme="minorHAnsi"/>
          <w:b/>
          <w:bCs/>
          <w:u w:val="single"/>
        </w:rPr>
        <w:t>Stofan</w:t>
      </w:r>
      <w:r w:rsidRPr="000A5817">
        <w:rPr>
          <w:rFonts w:asciiTheme="minorHAnsi" w:hAnsiTheme="minorHAnsi"/>
          <w:sz w:val="16"/>
        </w:rPr>
        <w:t xml:space="preserve">, </w:t>
      </w:r>
      <w:r w:rsidRPr="000A5817">
        <w:rPr>
          <w:rFonts w:asciiTheme="minorHAnsi" w:hAnsiTheme="minorHAnsi"/>
          <w:b/>
          <w:bCs/>
          <w:u w:val="single"/>
        </w:rPr>
        <w:t>NASA's Chief Scientist</w:t>
      </w:r>
      <w:r w:rsidRPr="000A5817">
        <w:rPr>
          <w:rFonts w:asciiTheme="minorHAnsi" w:hAnsiTheme="minorHAnsi"/>
          <w:sz w:val="16"/>
        </w:rPr>
        <w:t xml:space="preserve">, </w:t>
      </w:r>
      <w:r w:rsidRPr="000A5817">
        <w:rPr>
          <w:rFonts w:asciiTheme="minorHAnsi" w:hAnsiTheme="minorHAnsi"/>
          <w:b/>
          <w:bCs/>
          <w:u w:val="single"/>
        </w:rPr>
        <w:t>and</w:t>
      </w:r>
      <w:r w:rsidRPr="000A5817">
        <w:rPr>
          <w:rFonts w:asciiTheme="minorHAnsi" w:hAnsiTheme="minorHAnsi"/>
          <w:sz w:val="16"/>
        </w:rPr>
        <w:t xml:space="preserve"> Dr. John </w:t>
      </w:r>
      <w:r w:rsidRPr="000A5817">
        <w:rPr>
          <w:rFonts w:asciiTheme="minorHAnsi" w:hAnsiTheme="minorHAnsi"/>
          <w:b/>
          <w:bCs/>
          <w:u w:val="single"/>
        </w:rPr>
        <w:t>Grunsfeld</w:t>
      </w:r>
      <w:r w:rsidRPr="000A5817">
        <w:rPr>
          <w:rFonts w:asciiTheme="minorHAnsi" w:hAnsiTheme="minorHAnsi"/>
          <w:sz w:val="16"/>
        </w:rPr>
        <w:t xml:space="preserve">, the </w:t>
      </w:r>
      <w:r w:rsidRPr="000A5817">
        <w:rPr>
          <w:rFonts w:asciiTheme="minorHAnsi" w:hAnsiTheme="minorHAnsi"/>
          <w:b/>
          <w:bCs/>
          <w:u w:val="single"/>
        </w:rPr>
        <w:t>head of NASA's Science Mission Directorate</w:t>
      </w:r>
      <w:r w:rsidRPr="000A5817">
        <w:rPr>
          <w:rFonts w:asciiTheme="minorHAnsi" w:hAnsiTheme="minorHAnsi"/>
          <w:sz w:val="16"/>
        </w:rPr>
        <w:t xml:space="preserve"> and Hubble-repair astronaut, both </w:t>
      </w:r>
      <w:r w:rsidRPr="000A5817">
        <w:rPr>
          <w:rFonts w:asciiTheme="minorHAnsi" w:hAnsiTheme="minorHAnsi"/>
          <w:b/>
          <w:bCs/>
          <w:u w:val="single"/>
        </w:rPr>
        <w:t xml:space="preserve">emphasized the breadth of science returns </w:t>
      </w:r>
      <w:r w:rsidRPr="000A5817">
        <w:rPr>
          <w:rFonts w:asciiTheme="minorHAnsi" w:hAnsiTheme="minorHAnsi"/>
          <w:sz w:val="16"/>
        </w:rPr>
        <w:t>at the 2013 American Geophysical Union meeting in San Francisco.</w:t>
      </w:r>
      <w:r w:rsidRPr="000A5817">
        <w:rPr>
          <w:rFonts w:asciiTheme="minorHAnsi" w:hAnsiTheme="minorHAnsi"/>
          <w:sz w:val="12"/>
        </w:rPr>
        <w:t>¶</w:t>
      </w:r>
      <w:r w:rsidRPr="000A5817">
        <w:rPr>
          <w:rFonts w:asciiTheme="minorHAnsi" w:hAnsiTheme="minorHAnsi"/>
          <w:sz w:val="16"/>
        </w:rPr>
        <w:t xml:space="preserve"> "The positive thing about meetings like this is that you see our results getting an enormous amount of press and an enormous amount of support and interest from the American people," said Dr. Stofan. "And the more we have that, the more we’re doing our job.”</w:t>
      </w:r>
      <w:r w:rsidRPr="000A5817">
        <w:rPr>
          <w:rFonts w:asciiTheme="minorHAnsi" w:hAnsiTheme="minorHAnsi"/>
          <w:sz w:val="12"/>
        </w:rPr>
        <w:t>¶</w:t>
      </w:r>
      <w:r w:rsidRPr="000A5817">
        <w:rPr>
          <w:rFonts w:asciiTheme="minorHAnsi" w:hAnsiTheme="minorHAnsi"/>
          <w:sz w:val="16"/>
        </w:rPr>
        <w:t xml:space="preserve"> </w:t>
      </w:r>
      <w:r w:rsidRPr="000A5817">
        <w:rPr>
          <w:rFonts w:asciiTheme="minorHAnsi" w:hAnsiTheme="minorHAnsi"/>
          <w:b/>
          <w:bCs/>
          <w:u w:val="single"/>
        </w:rPr>
        <w:t>The first few questions from the press were about the unusually harsh cuts</w:t>
      </w:r>
      <w:r w:rsidRPr="000A5817">
        <w:rPr>
          <w:rFonts w:asciiTheme="minorHAnsi" w:hAnsiTheme="minorHAnsi"/>
          <w:sz w:val="16"/>
        </w:rPr>
        <w:t xml:space="preserve"> to NASA's Planetary Science Division in recent years, including more than $200 million in cuts proposed in 2014. </w:t>
      </w:r>
      <w:r w:rsidRPr="000A5817">
        <w:rPr>
          <w:rFonts w:asciiTheme="minorHAnsi" w:hAnsiTheme="minorHAnsi"/>
          <w:b/>
          <w:bCs/>
          <w:u w:val="single"/>
        </w:rPr>
        <w:t>In response</w:t>
      </w:r>
      <w:r w:rsidRPr="000A5817">
        <w:rPr>
          <w:rFonts w:asciiTheme="minorHAnsi" w:hAnsiTheme="minorHAnsi"/>
          <w:sz w:val="16"/>
        </w:rPr>
        <w:t xml:space="preserve">, </w:t>
      </w:r>
      <w:r w:rsidRPr="000A5817">
        <w:rPr>
          <w:rFonts w:asciiTheme="minorHAnsi" w:hAnsiTheme="minorHAnsi"/>
          <w:b/>
          <w:bCs/>
          <w:u w:val="single"/>
        </w:rPr>
        <w:t>Grunsfeld listed</w:t>
      </w:r>
      <w:r w:rsidRPr="000A5817">
        <w:rPr>
          <w:rFonts w:asciiTheme="minorHAnsi" w:hAnsiTheme="minorHAnsi"/>
          <w:sz w:val="16"/>
        </w:rPr>
        <w:t xml:space="preserve"> a number of </w:t>
      </w:r>
      <w:r w:rsidRPr="000A5817">
        <w:rPr>
          <w:rFonts w:asciiTheme="minorHAnsi" w:hAnsiTheme="minorHAnsi"/>
          <w:b/>
          <w:bCs/>
          <w:u w:val="single"/>
        </w:rPr>
        <w:t>missions currently operating in space</w:t>
      </w:r>
      <w:r w:rsidRPr="000A5817">
        <w:rPr>
          <w:rFonts w:asciiTheme="minorHAnsi" w:hAnsiTheme="minorHAnsi"/>
          <w:sz w:val="16"/>
        </w:rPr>
        <w:t xml:space="preserve">, keeping the focus off the upcoming mission gap in the second half of this decade. </w:t>
      </w:r>
      <w:r w:rsidRPr="000A5817">
        <w:rPr>
          <w:rFonts w:asciiTheme="minorHAnsi" w:hAnsiTheme="minorHAnsi"/>
          <w:b/>
          <w:bCs/>
          <w:u w:val="single"/>
        </w:rPr>
        <w:t>He also highlighted the two planetary missions currently in development</w:t>
      </w:r>
      <w:r w:rsidRPr="000A5817">
        <w:rPr>
          <w:rFonts w:asciiTheme="minorHAnsi" w:hAnsiTheme="minorHAnsi"/>
          <w:sz w:val="16"/>
        </w:rPr>
        <w:t>.</w:t>
      </w:r>
      <w:r w:rsidRPr="000A5817">
        <w:rPr>
          <w:rFonts w:asciiTheme="minorHAnsi" w:hAnsiTheme="minorHAnsi"/>
          <w:sz w:val="12"/>
        </w:rPr>
        <w:t>¶</w:t>
      </w:r>
      <w:r w:rsidRPr="000A5817">
        <w:rPr>
          <w:rFonts w:asciiTheme="minorHAnsi" w:hAnsiTheme="minorHAnsi"/>
          <w:sz w:val="16"/>
        </w:rPr>
        <w:t xml:space="preserve"> “</w:t>
      </w:r>
      <w:r w:rsidRPr="000A5817">
        <w:rPr>
          <w:rFonts w:asciiTheme="minorHAnsi" w:hAnsiTheme="minorHAnsi"/>
          <w:b/>
          <w:bCs/>
          <w:u w:val="single"/>
        </w:rPr>
        <w:t xml:space="preserve">We have plans to go visit [the asteroid] Bennu with OSIRIS-REx to bring back a pretty substantial sample. </w:t>
      </w:r>
      <w:r w:rsidRPr="00BF2023">
        <w:rPr>
          <w:rFonts w:asciiTheme="minorHAnsi" w:hAnsiTheme="minorHAnsi"/>
          <w:b/>
          <w:bCs/>
          <w:highlight w:val="yellow"/>
          <w:u w:val="single"/>
        </w:rPr>
        <w:t>We are back involved with ExoMars</w:t>
      </w:r>
      <w:r w:rsidRPr="000A5817">
        <w:rPr>
          <w:rFonts w:asciiTheme="minorHAnsi" w:hAnsiTheme="minorHAnsi"/>
          <w:sz w:val="16"/>
        </w:rPr>
        <w:t xml:space="preserve"> 2016 and 2018. </w:t>
      </w:r>
      <w:r w:rsidRPr="00BF2023">
        <w:rPr>
          <w:rFonts w:asciiTheme="minorHAnsi" w:hAnsiTheme="minorHAnsi"/>
          <w:b/>
          <w:bCs/>
          <w:highlight w:val="yellow"/>
          <w:u w:val="single"/>
        </w:rPr>
        <w:t>We have InSight, a geophysical monitoring station on Mars, and an AO for 2020 Mars on the street</w:t>
      </w:r>
      <w:r w:rsidRPr="000A5817">
        <w:rPr>
          <w:rFonts w:asciiTheme="minorHAnsi" w:hAnsiTheme="minorHAnsi"/>
          <w:sz w:val="16"/>
        </w:rPr>
        <w:t xml:space="preserve">,” </w:t>
      </w:r>
      <w:r w:rsidRPr="000A5817">
        <w:rPr>
          <w:rFonts w:asciiTheme="minorHAnsi" w:hAnsiTheme="minorHAnsi"/>
          <w:sz w:val="16"/>
        </w:rPr>
        <w:lastRenderedPageBreak/>
        <w:t>Grunsfeld said.</w:t>
      </w:r>
      <w:r w:rsidRPr="000A5817">
        <w:rPr>
          <w:rFonts w:asciiTheme="minorHAnsi" w:hAnsiTheme="minorHAnsi"/>
          <w:sz w:val="12"/>
        </w:rPr>
        <w:t>¶</w:t>
      </w:r>
      <w:r w:rsidRPr="000A5817">
        <w:rPr>
          <w:rFonts w:asciiTheme="minorHAnsi" w:hAnsiTheme="minorHAnsi"/>
          <w:sz w:val="16"/>
        </w:rPr>
        <w:t xml:space="preserve"> OSIRIS-REx is a medium-class planetary mission that is scheduled to launch in 2016. InSight, a small Discovery-class mission, is also slated for 2016. NASA is contributing a non-scientific communications package to the European Trace-Gas Orbiter in 2016 and the Mars Organic Molecule Analyzer (MOMA) instrument on the ExoMars lander in 2018.</w:t>
      </w:r>
      <w:r w:rsidRPr="000A5817">
        <w:rPr>
          <w:rFonts w:asciiTheme="minorHAnsi" w:hAnsiTheme="minorHAnsi"/>
          <w:sz w:val="12"/>
        </w:rPr>
        <w:t>¶</w:t>
      </w:r>
      <w:r w:rsidRPr="000A5817">
        <w:rPr>
          <w:rFonts w:asciiTheme="minorHAnsi" w:hAnsiTheme="minorHAnsi"/>
          <w:sz w:val="16"/>
        </w:rPr>
        <w:t xml:space="preserve"> “</w:t>
      </w:r>
      <w:r w:rsidRPr="00BF2023">
        <w:rPr>
          <w:rFonts w:asciiTheme="minorHAnsi" w:hAnsiTheme="minorHAnsi"/>
          <w:b/>
          <w:bCs/>
          <w:highlight w:val="yellow"/>
          <w:u w:val="single"/>
        </w:rPr>
        <w:t>Given the tough fiscal climate, I</w:t>
      </w:r>
      <w:r w:rsidRPr="000A5817">
        <w:rPr>
          <w:rFonts w:asciiTheme="minorHAnsi" w:hAnsiTheme="minorHAnsi"/>
          <w:b/>
          <w:bCs/>
          <w:u w:val="single"/>
        </w:rPr>
        <w:t xml:space="preserve"> actually </w:t>
      </w:r>
      <w:r w:rsidRPr="00BF2023">
        <w:rPr>
          <w:rFonts w:asciiTheme="minorHAnsi" w:hAnsiTheme="minorHAnsi"/>
          <w:b/>
          <w:bCs/>
          <w:highlight w:val="yellow"/>
          <w:u w:val="single"/>
        </w:rPr>
        <w:t>feel</w:t>
      </w:r>
      <w:r w:rsidRPr="000A5817">
        <w:rPr>
          <w:rFonts w:asciiTheme="minorHAnsi" w:hAnsiTheme="minorHAnsi"/>
          <w:b/>
          <w:bCs/>
          <w:u w:val="single"/>
        </w:rPr>
        <w:t xml:space="preserve"> very </w:t>
      </w:r>
      <w:r w:rsidRPr="00BF2023">
        <w:rPr>
          <w:rFonts w:asciiTheme="minorHAnsi" w:hAnsiTheme="minorHAnsi"/>
          <w:b/>
          <w:bCs/>
          <w:highlight w:val="yellow"/>
          <w:u w:val="single"/>
        </w:rPr>
        <w:t>proud of how we’ve been able to</w:t>
      </w:r>
      <w:r w:rsidRPr="000A5817">
        <w:rPr>
          <w:rFonts w:asciiTheme="minorHAnsi" w:hAnsiTheme="minorHAnsi"/>
          <w:b/>
          <w:bCs/>
          <w:u w:val="single"/>
        </w:rPr>
        <w:t xml:space="preserve"> try and </w:t>
      </w:r>
      <w:r w:rsidRPr="00BF2023">
        <w:rPr>
          <w:rFonts w:asciiTheme="minorHAnsi" w:hAnsiTheme="minorHAnsi"/>
          <w:b/>
          <w:bCs/>
          <w:highlight w:val="yellow"/>
          <w:u w:val="single"/>
        </w:rPr>
        <w:t>address</w:t>
      </w:r>
      <w:r w:rsidRPr="000A5817">
        <w:rPr>
          <w:rFonts w:asciiTheme="minorHAnsi" w:hAnsiTheme="minorHAnsi"/>
          <w:b/>
          <w:bCs/>
          <w:u w:val="single"/>
        </w:rPr>
        <w:t xml:space="preserve"> almost </w:t>
      </w:r>
      <w:r w:rsidRPr="00BF2023">
        <w:rPr>
          <w:rFonts w:asciiTheme="minorHAnsi" w:hAnsiTheme="minorHAnsi"/>
          <w:b/>
          <w:bCs/>
          <w:highlight w:val="yellow"/>
          <w:u w:val="single"/>
        </w:rPr>
        <w:t>all of the high-priority items</w:t>
      </w:r>
      <w:r w:rsidRPr="000A5817">
        <w:rPr>
          <w:rFonts w:asciiTheme="minorHAnsi" w:hAnsiTheme="minorHAnsi"/>
          <w:b/>
          <w:bCs/>
          <w:u w:val="single"/>
        </w:rPr>
        <w:t xml:space="preserve"> in the Decadal Surveys</w:t>
      </w:r>
      <w:r w:rsidRPr="000A5817">
        <w:rPr>
          <w:rFonts w:asciiTheme="minorHAnsi" w:hAnsiTheme="minorHAnsi"/>
          <w:sz w:val="16"/>
        </w:rPr>
        <w:t>," Grunsfeld said. "The one we have the most problem with is the cadence of missions. We are constrained in missions.”</w:t>
      </w:r>
      <w:r w:rsidRPr="000A5817">
        <w:rPr>
          <w:rFonts w:asciiTheme="minorHAnsi" w:hAnsiTheme="minorHAnsi"/>
          <w:sz w:val="12"/>
        </w:rPr>
        <w:t>¶</w:t>
      </w:r>
      <w:r w:rsidRPr="000A5817">
        <w:rPr>
          <w:rFonts w:asciiTheme="minorHAnsi" w:hAnsiTheme="minorHAnsi"/>
          <w:sz w:val="16"/>
        </w:rPr>
        <w:t xml:space="preserve"> Mission cadence refers to how often NASA can fly a new spacecraft. Keeping a regular cadence is crucial for a healthy scientific community and a reliable industrial base for engineering design and construction.</w:t>
      </w:r>
      <w:r w:rsidRPr="000A5817">
        <w:rPr>
          <w:rFonts w:asciiTheme="minorHAnsi" w:hAnsiTheme="minorHAnsi"/>
          <w:sz w:val="12"/>
        </w:rPr>
        <w:t>¶</w:t>
      </w:r>
      <w:r w:rsidRPr="000A5817">
        <w:rPr>
          <w:rFonts w:asciiTheme="minorHAnsi" w:hAnsiTheme="minorHAnsi"/>
          <w:sz w:val="16"/>
        </w:rPr>
        <w:t xml:space="preserve"> The National Research Council's Decadal Survey, which is the official consensus of the scientific community, recommends flying small missions (Discovery-class) every two years, medium missions (New Frontiers-class), every five years, and a flagship once every decade.</w:t>
      </w:r>
      <w:r w:rsidRPr="000A5817">
        <w:rPr>
          <w:rFonts w:asciiTheme="minorHAnsi" w:hAnsiTheme="minorHAnsi"/>
          <w:sz w:val="12"/>
        </w:rPr>
        <w:t>¶</w:t>
      </w:r>
      <w:r w:rsidRPr="000A5817">
        <w:rPr>
          <w:rFonts w:asciiTheme="minorHAnsi" w:hAnsiTheme="minorHAnsi"/>
          <w:sz w:val="16"/>
        </w:rPr>
        <w:t xml:space="preserve"> When asked about the next opportunities for scientists to propose small- and medium-class missions, Jim Green, the Director of NASA’s Planetary Science Division said that NASA is planning to release a draft Discovery mission announcement in 2014. Preparing a draft now, he said, will allow NASA to react quickly if Congress adds more money to the Planetary Science Division before the year ends.</w:t>
      </w:r>
      <w:r w:rsidRPr="000A5817">
        <w:rPr>
          <w:rFonts w:asciiTheme="minorHAnsi" w:hAnsiTheme="minorHAnsi"/>
          <w:sz w:val="12"/>
        </w:rPr>
        <w:t>¶</w:t>
      </w:r>
      <w:r w:rsidRPr="000A5817">
        <w:rPr>
          <w:rFonts w:asciiTheme="minorHAnsi" w:hAnsiTheme="minorHAnsi"/>
          <w:sz w:val="16"/>
        </w:rPr>
        <w:t xml:space="preserve"> Green said that the next New Frontiers-class mission will be selected after the peak funding requirements for OSIRIS-REx are met, which is likely to be after 2015.</w:t>
      </w:r>
      <w:r w:rsidRPr="000A5817">
        <w:rPr>
          <w:rFonts w:asciiTheme="minorHAnsi" w:hAnsiTheme="minorHAnsi"/>
          <w:sz w:val="12"/>
        </w:rPr>
        <w:t>¶</w:t>
      </w:r>
      <w:r w:rsidRPr="000A5817">
        <w:rPr>
          <w:rFonts w:asciiTheme="minorHAnsi" w:hAnsiTheme="minorHAnsi"/>
          <w:sz w:val="16"/>
        </w:rPr>
        <w:t xml:space="preserve"> These releases are just the "Announcements of Opportunity," which begin a multi-year process of mission selection. Given that no selection will be made before 2016 or 2017, it’s likely that the soonest a new mission would be ready to fly would be 2021 or 2022. The Clipper Europa mission concept, currently estimated at $2.1 billion, remains off the table.</w:t>
      </w:r>
      <w:r w:rsidRPr="000A5817">
        <w:rPr>
          <w:rFonts w:asciiTheme="minorHAnsi" w:hAnsiTheme="minorHAnsi"/>
          <w:sz w:val="12"/>
        </w:rPr>
        <w:t>¶</w:t>
      </w:r>
      <w:r w:rsidRPr="000A5817">
        <w:rPr>
          <w:rFonts w:asciiTheme="minorHAnsi" w:hAnsiTheme="minorHAnsi"/>
          <w:sz w:val="16"/>
        </w:rPr>
        <w:t xml:space="preserve"> But </w:t>
      </w:r>
      <w:r w:rsidRPr="00BF2023">
        <w:rPr>
          <w:rFonts w:asciiTheme="minorHAnsi" w:hAnsiTheme="minorHAnsi"/>
          <w:b/>
          <w:bCs/>
          <w:highlight w:val="yellow"/>
          <w:u w:val="single"/>
        </w:rPr>
        <w:t>NASA is trying to find creative ways to work within their constraints</w:t>
      </w:r>
      <w:r w:rsidRPr="000A5817">
        <w:rPr>
          <w:rFonts w:asciiTheme="minorHAnsi" w:hAnsiTheme="minorHAnsi"/>
          <w:sz w:val="16"/>
        </w:rPr>
        <w:t>. Said Grunsfeld: "</w:t>
      </w:r>
      <w:r w:rsidRPr="00BF2023">
        <w:rPr>
          <w:rFonts w:asciiTheme="minorHAnsi" w:hAnsiTheme="minorHAnsi"/>
          <w:b/>
          <w:bCs/>
          <w:highlight w:val="yellow"/>
          <w:u w:val="single"/>
        </w:rPr>
        <w:t>I’ve challenged [our program managers] to look at other options</w:t>
      </w:r>
      <w:r w:rsidRPr="000A5817">
        <w:rPr>
          <w:rFonts w:asciiTheme="minorHAnsi" w:hAnsiTheme="minorHAnsi"/>
          <w:sz w:val="16"/>
        </w:rPr>
        <w:t xml:space="preserve">: what about Discovery and a half? Or New Frontiers and half? Not a flagship, but something that would allow us to do one of these challenging missions. The spirit is: </w:t>
      </w:r>
      <w:r w:rsidRPr="00BF2023">
        <w:rPr>
          <w:rFonts w:asciiTheme="minorHAnsi" w:hAnsiTheme="minorHAnsi"/>
          <w:b/>
          <w:bCs/>
          <w:highlight w:val="yellow"/>
          <w:u w:val="single"/>
        </w:rPr>
        <w:t>let’s use technology and use some of our capabilities to see if we can do 70% of the science objectives of</w:t>
      </w:r>
      <w:r w:rsidRPr="00BF2023">
        <w:rPr>
          <w:rFonts w:asciiTheme="minorHAnsi" w:hAnsiTheme="minorHAnsi"/>
          <w:b/>
          <w:bCs/>
          <w:u w:val="single"/>
        </w:rPr>
        <w:t xml:space="preserve">, say, </w:t>
      </w:r>
      <w:r w:rsidRPr="00BF2023">
        <w:rPr>
          <w:rFonts w:asciiTheme="minorHAnsi" w:hAnsiTheme="minorHAnsi"/>
          <w:b/>
          <w:bCs/>
          <w:highlight w:val="yellow"/>
          <w:u w:val="single"/>
        </w:rPr>
        <w:t>a Europa mission, at half the cost.</w:t>
      </w:r>
      <w:r w:rsidRPr="000A5817">
        <w:rPr>
          <w:rFonts w:asciiTheme="minorHAnsi" w:hAnsiTheme="minorHAnsi"/>
          <w:b/>
          <w:bCs/>
          <w:u w:val="single"/>
        </w:rPr>
        <w:t xml:space="preserve"> That might be worth the trade.”</w:t>
      </w:r>
    </w:p>
    <w:p w14:paraId="3242135E" w14:textId="77777777" w:rsidR="003711EE" w:rsidRDefault="003711EE" w:rsidP="003711EE"/>
    <w:p w14:paraId="5EA2767A" w14:textId="77777777" w:rsidR="003711EE" w:rsidRPr="000A5817" w:rsidRDefault="003711EE" w:rsidP="00584859">
      <w:pPr>
        <w:pStyle w:val="Heading4"/>
      </w:pPr>
      <w:r w:rsidRPr="000A5817">
        <w:t>Space Col nearly impossible - too many barriers, Mars One proves</w:t>
      </w:r>
    </w:p>
    <w:p w14:paraId="19A80FE6" w14:textId="77777777" w:rsidR="003711EE" w:rsidRPr="000A5817" w:rsidRDefault="003711EE" w:rsidP="003711EE">
      <w:pPr>
        <w:jc w:val="both"/>
        <w:rPr>
          <w:rFonts w:asciiTheme="minorHAnsi" w:hAnsiTheme="minorHAnsi"/>
        </w:rPr>
      </w:pPr>
      <w:r w:rsidRPr="000A5817">
        <w:rPr>
          <w:rStyle w:val="StyleStyleBold12pt"/>
          <w:rFonts w:asciiTheme="minorHAnsi" w:hAnsiTheme="minorHAnsi"/>
        </w:rPr>
        <w:t>Keller 13</w:t>
      </w:r>
      <w:r w:rsidRPr="000A5817">
        <w:rPr>
          <w:rFonts w:asciiTheme="minorHAnsi" w:hAnsiTheme="minorHAnsi"/>
        </w:rPr>
        <w:t xml:space="preserve"> (Harry, chair of the Northeastern Section of the American Chemical Society and as a reviewer for Analytical Chemistry, assistant professor of chemistry at Northeastern University, PhD in analytical chemistry from Columbia , “Mars One: Exciting Adventure or Hoax?”, April 8, ETC Journal [educational technology &amp; change], http://etcjournal.com/2013/04/08/mars-one-exciting-adventure-or-hoax/)//DLG</w:t>
      </w:r>
    </w:p>
    <w:p w14:paraId="5F769B68" w14:textId="77777777" w:rsidR="003711EE" w:rsidRPr="009634FF" w:rsidRDefault="003711EE" w:rsidP="003711EE">
      <w:pPr>
        <w:jc w:val="both"/>
        <w:rPr>
          <w:rFonts w:asciiTheme="minorHAnsi" w:hAnsiTheme="minorHAnsi"/>
        </w:rPr>
      </w:pPr>
      <w:r w:rsidRPr="00BF2023">
        <w:rPr>
          <w:rFonts w:asciiTheme="minorHAnsi" w:hAnsiTheme="minorHAnsi"/>
          <w:b/>
          <w:bCs/>
          <w:highlight w:val="yellow"/>
          <w:u w:val="single"/>
        </w:rPr>
        <w:t>Problem number one is radiation</w:t>
      </w:r>
      <w:r w:rsidRPr="000A5817">
        <w:rPr>
          <w:rFonts w:asciiTheme="minorHAnsi" w:hAnsiTheme="minorHAnsi"/>
          <w:b/>
          <w:bCs/>
          <w:u w:val="single"/>
        </w:rPr>
        <w:t>.</w:t>
      </w:r>
      <w:r w:rsidRPr="000A5817">
        <w:rPr>
          <w:rFonts w:asciiTheme="minorHAnsi" w:hAnsiTheme="minorHAnsi"/>
          <w:sz w:val="16"/>
        </w:rPr>
        <w:t xml:space="preserve"> Interplanetary space is filled with solar and cosmic radiation. The former originates from the Sun and fluctuates on an eleven-year cycle. The latter originates outside of our solar system from cataclysmic star events and black holes. Both are </w:t>
      </w:r>
      <w:r w:rsidRPr="000A5817">
        <w:rPr>
          <w:rFonts w:asciiTheme="minorHAnsi" w:hAnsiTheme="minorHAnsi"/>
          <w:b/>
          <w:bCs/>
          <w:u w:val="single"/>
        </w:rPr>
        <w:t>potentially deadly</w:t>
      </w:r>
      <w:r w:rsidRPr="000A5817">
        <w:rPr>
          <w:rFonts w:asciiTheme="minorHAnsi" w:hAnsiTheme="minorHAnsi"/>
          <w:sz w:val="16"/>
        </w:rPr>
        <w:t>.</w:t>
      </w:r>
      <w:r w:rsidRPr="000A5817">
        <w:rPr>
          <w:rFonts w:asciiTheme="minorHAnsi" w:hAnsiTheme="minorHAnsi"/>
          <w:sz w:val="12"/>
        </w:rPr>
        <w:t>¶</w:t>
      </w:r>
      <w:r w:rsidRPr="000A5817">
        <w:rPr>
          <w:rFonts w:asciiTheme="minorHAnsi" w:hAnsiTheme="minorHAnsi"/>
          <w:sz w:val="16"/>
        </w:rPr>
        <w:t xml:space="preserve"> NASA has estimated </w:t>
      </w:r>
      <w:r w:rsidRPr="000A5817">
        <w:rPr>
          <w:rFonts w:asciiTheme="minorHAnsi" w:hAnsiTheme="minorHAnsi"/>
          <w:b/>
          <w:bCs/>
          <w:u w:val="single"/>
        </w:rPr>
        <w:t xml:space="preserve">that </w:t>
      </w:r>
      <w:r w:rsidRPr="00BF2023">
        <w:rPr>
          <w:rFonts w:asciiTheme="minorHAnsi" w:hAnsiTheme="minorHAnsi"/>
          <w:b/>
          <w:bCs/>
          <w:highlight w:val="yellow"/>
          <w:u w:val="single"/>
        </w:rPr>
        <w:t>a three-year round-trip and visit to Mars by astronauts would expose them to</w:t>
      </w:r>
      <w:r w:rsidRPr="000A5817">
        <w:rPr>
          <w:rFonts w:asciiTheme="minorHAnsi" w:hAnsiTheme="minorHAnsi"/>
          <w:b/>
          <w:bCs/>
          <w:u w:val="single"/>
        </w:rPr>
        <w:t xml:space="preserve"> about one Siemen of radiation, </w:t>
      </w:r>
      <w:r w:rsidRPr="00BF2023">
        <w:rPr>
          <w:rFonts w:asciiTheme="minorHAnsi" w:hAnsiTheme="minorHAnsi"/>
          <w:b/>
          <w:bCs/>
          <w:highlight w:val="yellow"/>
          <w:u w:val="single"/>
        </w:rPr>
        <w:t>the recommended lifetime dosage</w:t>
      </w:r>
      <w:r w:rsidRPr="000A5817">
        <w:rPr>
          <w:rFonts w:asciiTheme="minorHAnsi" w:hAnsiTheme="minorHAnsi"/>
          <w:sz w:val="16"/>
        </w:rPr>
        <w:t xml:space="preserve">. Annual exposure on Earth at sea level is in the milliSiemens range. The </w:t>
      </w:r>
      <w:r w:rsidRPr="000A5817">
        <w:rPr>
          <w:rFonts w:asciiTheme="minorHAnsi" w:hAnsiTheme="minorHAnsi"/>
          <w:b/>
          <w:bCs/>
          <w:u w:val="single"/>
        </w:rPr>
        <w:t>effects</w:t>
      </w:r>
      <w:r w:rsidRPr="000A5817">
        <w:rPr>
          <w:rFonts w:asciiTheme="minorHAnsi" w:hAnsiTheme="minorHAnsi"/>
          <w:sz w:val="16"/>
        </w:rPr>
        <w:t xml:space="preserve"> of radiation exposure </w:t>
      </w:r>
      <w:r w:rsidRPr="000A5817">
        <w:rPr>
          <w:rFonts w:asciiTheme="minorHAnsi" w:hAnsiTheme="minorHAnsi"/>
          <w:b/>
          <w:bCs/>
          <w:u w:val="single"/>
        </w:rPr>
        <w:t>include cataracts</w:t>
      </w:r>
      <w:r w:rsidRPr="000A5817">
        <w:rPr>
          <w:rFonts w:asciiTheme="minorHAnsi" w:hAnsiTheme="minorHAnsi"/>
          <w:sz w:val="16"/>
        </w:rPr>
        <w:t xml:space="preserve">, increased likelihood of </w:t>
      </w:r>
      <w:r w:rsidRPr="000A5817">
        <w:rPr>
          <w:rFonts w:asciiTheme="minorHAnsi" w:hAnsiTheme="minorHAnsi"/>
          <w:b/>
          <w:bCs/>
          <w:u w:val="single"/>
        </w:rPr>
        <w:t>cancer, and sterility</w:t>
      </w:r>
      <w:r w:rsidRPr="000A5817">
        <w:rPr>
          <w:rFonts w:asciiTheme="minorHAnsi" w:hAnsiTheme="minorHAnsi"/>
          <w:sz w:val="16"/>
        </w:rPr>
        <w:t xml:space="preserve">. Without radiation shielding on Mars, </w:t>
      </w:r>
      <w:r w:rsidRPr="00463125">
        <w:rPr>
          <w:rFonts w:asciiTheme="minorHAnsi" w:hAnsiTheme="minorHAnsi"/>
          <w:b/>
          <w:bCs/>
          <w:highlight w:val="yellow"/>
          <w:u w:val="single"/>
        </w:rPr>
        <w:t>colonists will be doomed to very shortened lifespans and would be unlikely to reproduce</w:t>
      </w:r>
      <w:r w:rsidRPr="00463125">
        <w:rPr>
          <w:rFonts w:asciiTheme="minorHAnsi" w:hAnsiTheme="minorHAnsi"/>
          <w:sz w:val="16"/>
          <w:highlight w:val="yellow"/>
        </w:rPr>
        <w:t xml:space="preserve">. </w:t>
      </w:r>
      <w:r w:rsidRPr="00463125">
        <w:rPr>
          <w:rFonts w:asciiTheme="minorHAnsi" w:hAnsiTheme="minorHAnsi"/>
          <w:b/>
          <w:bCs/>
          <w:highlight w:val="yellow"/>
          <w:u w:val="single"/>
        </w:rPr>
        <w:t>Children</w:t>
      </w:r>
      <w:r w:rsidRPr="000A5817">
        <w:rPr>
          <w:rFonts w:asciiTheme="minorHAnsi" w:hAnsiTheme="minorHAnsi"/>
          <w:b/>
          <w:bCs/>
          <w:u w:val="single"/>
        </w:rPr>
        <w:t xml:space="preserve">, if born, </w:t>
      </w:r>
      <w:r w:rsidRPr="00463125">
        <w:rPr>
          <w:rFonts w:asciiTheme="minorHAnsi" w:hAnsiTheme="minorHAnsi"/>
          <w:b/>
          <w:bCs/>
          <w:highlight w:val="yellow"/>
          <w:u w:val="single"/>
        </w:rPr>
        <w:t>would have even more problems because rapidly developing cells are even more sensitive to radiation effects</w:t>
      </w:r>
      <w:r w:rsidRPr="000A5817">
        <w:rPr>
          <w:rFonts w:asciiTheme="minorHAnsi" w:hAnsiTheme="minorHAnsi"/>
          <w:b/>
          <w:bCs/>
          <w:u w:val="single"/>
        </w:rPr>
        <w:t>.</w:t>
      </w:r>
      <w:r w:rsidRPr="000A5817">
        <w:rPr>
          <w:rFonts w:asciiTheme="minorHAnsi" w:hAnsiTheme="minorHAnsi"/>
          <w:bCs/>
          <w:sz w:val="12"/>
        </w:rPr>
        <w:t>¶</w:t>
      </w:r>
      <w:r w:rsidRPr="000A5817">
        <w:rPr>
          <w:rFonts w:asciiTheme="minorHAnsi" w:hAnsiTheme="minorHAnsi"/>
          <w:b/>
          <w:bCs/>
          <w:u w:val="single"/>
        </w:rPr>
        <w:t xml:space="preserve"> </w:t>
      </w:r>
      <w:r w:rsidRPr="000A5817">
        <w:rPr>
          <w:rFonts w:asciiTheme="minorHAnsi" w:hAnsiTheme="minorHAnsi"/>
          <w:sz w:val="16"/>
        </w:rPr>
        <w:t xml:space="preserve">The reasons that radiation is such a problem on Mars but not on Earth arise from </w:t>
      </w:r>
      <w:r w:rsidRPr="000A5817">
        <w:rPr>
          <w:rFonts w:asciiTheme="minorHAnsi" w:hAnsiTheme="minorHAnsi"/>
          <w:b/>
          <w:bCs/>
          <w:u w:val="single"/>
        </w:rPr>
        <w:t>the two things that shield us</w:t>
      </w:r>
      <w:r w:rsidRPr="000A5817">
        <w:rPr>
          <w:rFonts w:asciiTheme="minorHAnsi" w:hAnsiTheme="minorHAnsi"/>
          <w:sz w:val="16"/>
        </w:rPr>
        <w:t xml:space="preserve"> Earthlings from radiation: </w:t>
      </w:r>
      <w:r w:rsidRPr="000A5817">
        <w:rPr>
          <w:rFonts w:asciiTheme="minorHAnsi" w:hAnsiTheme="minorHAnsi"/>
          <w:b/>
          <w:bCs/>
          <w:u w:val="single"/>
        </w:rPr>
        <w:t>our atmosphere and the Earth’s magnetic field</w:t>
      </w:r>
      <w:r w:rsidRPr="000A5817">
        <w:rPr>
          <w:rFonts w:asciiTheme="minorHAnsi" w:hAnsiTheme="minorHAnsi"/>
          <w:sz w:val="16"/>
        </w:rPr>
        <w:t>. The Martian atmosphere is about 1/100 that of the Earth. Essentially all radiation arrives on the surface. Mars has no magnetic field. Scientists postulate that it is solid to the core and so has no liquid interior to generate a magnetic field. The Earth’s magnetic field deflects arriving ionic cosmic rays and solar radiation, although gamma rays are unaffected. This deflection to our polar radiation is the reason that we see the aurora borealis near our north pole but not near the equator. Those light displays are caused by energetic ions impacting the atmosphere.</w:t>
      </w:r>
      <w:r w:rsidRPr="000A5817">
        <w:rPr>
          <w:rFonts w:asciiTheme="minorHAnsi" w:hAnsiTheme="minorHAnsi"/>
          <w:sz w:val="12"/>
        </w:rPr>
        <w:t>¶</w:t>
      </w:r>
      <w:r w:rsidRPr="000A5817">
        <w:rPr>
          <w:rFonts w:asciiTheme="minorHAnsi" w:hAnsiTheme="minorHAnsi"/>
          <w:sz w:val="16"/>
        </w:rPr>
        <w:t xml:space="preserve"> The proposed Mars One habitats have no evident radiation shielding, and radiation is not mentioned on their website. The best shielding would be a thick layer of liquid hydrogen, but water can also function reasonably well. Oddly</w:t>
      </w:r>
      <w:r w:rsidRPr="000A5817">
        <w:rPr>
          <w:rFonts w:asciiTheme="minorHAnsi" w:hAnsiTheme="minorHAnsi"/>
          <w:b/>
          <w:bCs/>
          <w:u w:val="single"/>
        </w:rPr>
        <w:t xml:space="preserve">, </w:t>
      </w:r>
      <w:r w:rsidRPr="00463125">
        <w:rPr>
          <w:rFonts w:asciiTheme="minorHAnsi" w:hAnsiTheme="minorHAnsi"/>
          <w:b/>
          <w:bCs/>
          <w:highlight w:val="yellow"/>
          <w:u w:val="single"/>
        </w:rPr>
        <w:t>metal shielding</w:t>
      </w:r>
      <w:r w:rsidRPr="000A5817">
        <w:rPr>
          <w:rFonts w:asciiTheme="minorHAnsi" w:hAnsiTheme="minorHAnsi"/>
          <w:sz w:val="16"/>
        </w:rPr>
        <w:t xml:space="preserve">, unless very thick, </w:t>
      </w:r>
      <w:r w:rsidRPr="00463125">
        <w:rPr>
          <w:rFonts w:asciiTheme="minorHAnsi" w:hAnsiTheme="minorHAnsi"/>
          <w:b/>
          <w:bCs/>
          <w:highlight w:val="yellow"/>
          <w:u w:val="single"/>
        </w:rPr>
        <w:t>makes cosmic radiation worse because the rays hit metal atom nuclei and create a shower of new radiation</w:t>
      </w:r>
      <w:r w:rsidRPr="000A5817">
        <w:rPr>
          <w:rFonts w:asciiTheme="minorHAnsi" w:hAnsiTheme="minorHAnsi"/>
          <w:sz w:val="16"/>
        </w:rPr>
        <w:t xml:space="preserve"> from what was a single ray.</w:t>
      </w:r>
      <w:r w:rsidRPr="000A5817">
        <w:rPr>
          <w:rFonts w:asciiTheme="minorHAnsi" w:hAnsiTheme="minorHAnsi"/>
          <w:sz w:val="12"/>
        </w:rPr>
        <w:t>¶</w:t>
      </w:r>
      <w:r w:rsidRPr="000A5817">
        <w:rPr>
          <w:rFonts w:asciiTheme="minorHAnsi" w:hAnsiTheme="minorHAnsi"/>
          <w:sz w:val="16"/>
        </w:rPr>
        <w:t xml:space="preserve"> The colonists could go underground to avoid radiation, but Mars One has no such plans. They do hope to build extensions to the shelters from the Martian soil. We don’t know how feasible this plan is or whether the thickness of the soil walls will be sufficient to avoid significant radiation damage.</w:t>
      </w:r>
      <w:r w:rsidRPr="000A5817">
        <w:rPr>
          <w:rFonts w:asciiTheme="minorHAnsi" w:hAnsiTheme="minorHAnsi"/>
          <w:sz w:val="12"/>
        </w:rPr>
        <w:t>¶</w:t>
      </w:r>
      <w:r w:rsidRPr="000A5817">
        <w:rPr>
          <w:rFonts w:asciiTheme="minorHAnsi" w:hAnsiTheme="minorHAnsi"/>
          <w:sz w:val="16"/>
        </w:rPr>
        <w:t xml:space="preserve"> Moving on past the radiation issues, which may never be adequately resolved, you will encounter a number of more mundane issues. These fall into two areas: physical and psychological.</w:t>
      </w:r>
      <w:r w:rsidRPr="000A5817">
        <w:rPr>
          <w:rFonts w:asciiTheme="minorHAnsi" w:hAnsiTheme="minorHAnsi"/>
          <w:sz w:val="12"/>
        </w:rPr>
        <w:t>¶</w:t>
      </w:r>
      <w:r w:rsidRPr="000A5817">
        <w:rPr>
          <w:rFonts w:asciiTheme="minorHAnsi" w:hAnsiTheme="minorHAnsi"/>
          <w:sz w:val="16"/>
        </w:rPr>
        <w:t xml:space="preserve"> Physical Problems</w:t>
      </w:r>
      <w:r w:rsidRPr="000A5817">
        <w:rPr>
          <w:rFonts w:asciiTheme="minorHAnsi" w:hAnsiTheme="minorHAnsi"/>
          <w:sz w:val="12"/>
        </w:rPr>
        <w:t>¶</w:t>
      </w:r>
      <w:r w:rsidRPr="000A5817">
        <w:rPr>
          <w:rFonts w:asciiTheme="minorHAnsi" w:hAnsiTheme="minorHAnsi"/>
          <w:sz w:val="16"/>
        </w:rPr>
        <w:t xml:space="preserve"> The </w:t>
      </w:r>
      <w:r w:rsidRPr="00463125">
        <w:rPr>
          <w:rFonts w:asciiTheme="minorHAnsi" w:hAnsiTheme="minorHAnsi"/>
          <w:b/>
          <w:bCs/>
          <w:highlight w:val="yellow"/>
          <w:u w:val="single"/>
        </w:rPr>
        <w:t>physical problems have to do with life support and expansion</w:t>
      </w:r>
      <w:r w:rsidRPr="000A5817">
        <w:rPr>
          <w:rFonts w:asciiTheme="minorHAnsi" w:hAnsiTheme="minorHAnsi"/>
          <w:sz w:val="16"/>
        </w:rPr>
        <w:t xml:space="preserve">. Life requires air, water, food, and shelter. With one percent of Earth’s atmosphere, Mars has an atmosphere that we cannot breathe. It’s mostly carbon dioxide (95%) anyway with oxygen only as a trace component. Even if you compressed it, you still </w:t>
      </w:r>
      <w:r w:rsidRPr="000A5817">
        <w:rPr>
          <w:rFonts w:asciiTheme="minorHAnsi" w:hAnsiTheme="minorHAnsi"/>
          <w:sz w:val="16"/>
        </w:rPr>
        <w:lastRenderedPageBreak/>
        <w:t xml:space="preserve">could not breathe it. The </w:t>
      </w:r>
      <w:r w:rsidRPr="00463125">
        <w:rPr>
          <w:rFonts w:asciiTheme="minorHAnsi" w:hAnsiTheme="minorHAnsi"/>
          <w:b/>
          <w:bCs/>
          <w:highlight w:val="yellow"/>
          <w:u w:val="single"/>
        </w:rPr>
        <w:t>colonists must live in a pressurized environment and</w:t>
      </w:r>
      <w:r w:rsidRPr="000A5817">
        <w:rPr>
          <w:rFonts w:asciiTheme="minorHAnsi" w:hAnsiTheme="minorHAnsi"/>
          <w:b/>
          <w:bCs/>
          <w:u w:val="single"/>
        </w:rPr>
        <w:t xml:space="preserve"> must scrub the carbon dioxide (CO2) from the air to prevent stress and eventual death from hypercapnia. </w:t>
      </w:r>
      <w:r w:rsidRPr="00463125">
        <w:rPr>
          <w:rFonts w:asciiTheme="minorHAnsi" w:hAnsiTheme="minorHAnsi"/>
          <w:b/>
          <w:bCs/>
          <w:highlight w:val="yellow"/>
          <w:u w:val="single"/>
        </w:rPr>
        <w:t>Oxygen must constantly be generated</w:t>
      </w:r>
      <w:r w:rsidRPr="000A5817">
        <w:rPr>
          <w:rFonts w:asciiTheme="minorHAnsi" w:hAnsiTheme="minorHAnsi"/>
          <w:sz w:val="16"/>
        </w:rPr>
        <w:t xml:space="preserve"> from some source to make up for oxygen consumed by the colonists.</w:t>
      </w:r>
      <w:r w:rsidRPr="000A5817">
        <w:rPr>
          <w:rFonts w:asciiTheme="minorHAnsi" w:hAnsiTheme="minorHAnsi"/>
          <w:sz w:val="12"/>
        </w:rPr>
        <w:t>¶</w:t>
      </w:r>
      <w:r w:rsidRPr="000A5817">
        <w:rPr>
          <w:rFonts w:asciiTheme="minorHAnsi" w:hAnsiTheme="minorHAnsi"/>
          <w:sz w:val="16"/>
        </w:rPr>
        <w:t xml:space="preserve"> Plants grown for food can perform the functions of carbon dioxide removal and oxygen generation, but early plans for Mars One suggest that the space allotted for plants may not be sufficient for these purposes and must be supplanted by mechanical and chemical processes, which will require power.</w:t>
      </w:r>
      <w:r w:rsidRPr="000A5817">
        <w:rPr>
          <w:rFonts w:asciiTheme="minorHAnsi" w:hAnsiTheme="minorHAnsi"/>
          <w:sz w:val="12"/>
        </w:rPr>
        <w:t>¶</w:t>
      </w:r>
      <w:r w:rsidRPr="000A5817">
        <w:rPr>
          <w:rFonts w:asciiTheme="minorHAnsi" w:hAnsiTheme="minorHAnsi"/>
          <w:sz w:val="16"/>
        </w:rPr>
        <w:t xml:space="preserve"> </w:t>
      </w:r>
      <w:r w:rsidRPr="00463125">
        <w:rPr>
          <w:rFonts w:asciiTheme="minorHAnsi" w:hAnsiTheme="minorHAnsi"/>
          <w:b/>
          <w:bCs/>
          <w:highlight w:val="yellow"/>
          <w:u w:val="single"/>
        </w:rPr>
        <w:t>Substantial</w:t>
      </w:r>
      <w:r w:rsidRPr="000A5817">
        <w:rPr>
          <w:rFonts w:asciiTheme="minorHAnsi" w:hAnsiTheme="minorHAnsi"/>
          <w:sz w:val="16"/>
        </w:rPr>
        <w:t xml:space="preserve"> supplies of </w:t>
      </w:r>
      <w:r w:rsidRPr="00463125">
        <w:rPr>
          <w:rFonts w:asciiTheme="minorHAnsi" w:hAnsiTheme="minorHAnsi"/>
          <w:b/>
          <w:bCs/>
          <w:highlight w:val="yellow"/>
          <w:u w:val="single"/>
        </w:rPr>
        <w:t>water</w:t>
      </w:r>
      <w:r w:rsidRPr="000A5817">
        <w:rPr>
          <w:rFonts w:asciiTheme="minorHAnsi" w:hAnsiTheme="minorHAnsi"/>
          <w:b/>
          <w:bCs/>
          <w:u w:val="single"/>
        </w:rPr>
        <w:t xml:space="preserve"> </w:t>
      </w:r>
      <w:r w:rsidRPr="00463125">
        <w:rPr>
          <w:rFonts w:asciiTheme="minorHAnsi" w:hAnsiTheme="minorHAnsi"/>
          <w:b/>
          <w:bCs/>
          <w:highlight w:val="yellow"/>
          <w:u w:val="single"/>
        </w:rPr>
        <w:t>will be required</w:t>
      </w:r>
      <w:r w:rsidRPr="000A5817">
        <w:rPr>
          <w:rFonts w:asciiTheme="minorHAnsi" w:hAnsiTheme="minorHAnsi"/>
          <w:sz w:val="16"/>
        </w:rPr>
        <w:t xml:space="preserve"> to support even four colonists who will be living in a water-poor environment. The interior of the habitat may actually be moist because it will not take much water to saturate the small atmosphere contained there. Most edible plants transpire, and a moist atmosphere will reduce their water requirements. Water will come from three sources: water carried on the mission, water recycled from colonists, and water “mined” from the Martian soil.</w:t>
      </w:r>
      <w:r w:rsidRPr="000A5817">
        <w:rPr>
          <w:rFonts w:asciiTheme="minorHAnsi" w:hAnsiTheme="minorHAnsi"/>
          <w:sz w:val="12"/>
        </w:rPr>
        <w:t>¶</w:t>
      </w:r>
      <w:r w:rsidRPr="000A5817">
        <w:rPr>
          <w:rFonts w:asciiTheme="minorHAnsi" w:hAnsiTheme="minorHAnsi"/>
          <w:sz w:val="16"/>
        </w:rPr>
        <w:t xml:space="preserve"> This last source may be a problem because </w:t>
      </w:r>
      <w:r w:rsidRPr="000A5817">
        <w:rPr>
          <w:rFonts w:asciiTheme="minorHAnsi" w:hAnsiTheme="minorHAnsi"/>
          <w:b/>
          <w:bCs/>
          <w:u w:val="single"/>
        </w:rPr>
        <w:t>the best location for water is near the Martian poles</w:t>
      </w:r>
      <w:r w:rsidRPr="000A5817">
        <w:rPr>
          <w:rFonts w:asciiTheme="minorHAnsi" w:hAnsiTheme="minorHAnsi"/>
          <w:sz w:val="16"/>
        </w:rPr>
        <w:t xml:space="preserve">, </w:t>
      </w:r>
      <w:r w:rsidRPr="000A5817">
        <w:rPr>
          <w:rFonts w:asciiTheme="minorHAnsi" w:hAnsiTheme="minorHAnsi"/>
          <w:b/>
          <w:bCs/>
          <w:u w:val="single"/>
        </w:rPr>
        <w:t>but the best place for solar energy is near the Martian equator</w:t>
      </w:r>
      <w:r w:rsidRPr="000A5817">
        <w:rPr>
          <w:rFonts w:asciiTheme="minorHAnsi" w:hAnsiTheme="minorHAnsi"/>
          <w:sz w:val="16"/>
        </w:rPr>
        <w:t xml:space="preserve">. </w:t>
      </w:r>
      <w:r w:rsidRPr="000A5817">
        <w:rPr>
          <w:rFonts w:asciiTheme="minorHAnsi" w:hAnsiTheme="minorHAnsi"/>
          <w:b/>
          <w:bCs/>
          <w:u w:val="single"/>
        </w:rPr>
        <w:t>We do not yet know if reasonable amounts of water exist below the Martian surface at the equator</w:t>
      </w:r>
      <w:r w:rsidRPr="000A5817">
        <w:rPr>
          <w:rFonts w:asciiTheme="minorHAnsi" w:hAnsiTheme="minorHAnsi"/>
          <w:sz w:val="16"/>
        </w:rPr>
        <w:t xml:space="preserve">. </w:t>
      </w:r>
      <w:r w:rsidRPr="000A5817">
        <w:rPr>
          <w:rFonts w:asciiTheme="minorHAnsi" w:hAnsiTheme="minorHAnsi"/>
          <w:b/>
          <w:bCs/>
          <w:u w:val="single"/>
        </w:rPr>
        <w:t>Water is also the most likely source of oxygen</w:t>
      </w:r>
      <w:r w:rsidRPr="000A5817">
        <w:rPr>
          <w:rFonts w:asciiTheme="minorHAnsi" w:hAnsiTheme="minorHAnsi"/>
          <w:sz w:val="16"/>
        </w:rPr>
        <w:t xml:space="preserve">. Electrolysis of water produces hydrogen and oxygen gases. Therefore, water is necessary for both its own value and for replenishing air. Because colonists must venture outside and so step through an airlock, losing air in the process, and because the habitat will certainly have at least minor leaks, </w:t>
      </w:r>
      <w:r w:rsidRPr="000A5817">
        <w:rPr>
          <w:rFonts w:asciiTheme="minorHAnsi" w:hAnsiTheme="minorHAnsi"/>
          <w:b/>
          <w:bCs/>
          <w:u w:val="single"/>
        </w:rPr>
        <w:t>air must be constantly replaced</w:t>
      </w:r>
      <w:r w:rsidRPr="000A5817">
        <w:rPr>
          <w:rFonts w:asciiTheme="minorHAnsi" w:hAnsiTheme="minorHAnsi"/>
          <w:sz w:val="16"/>
        </w:rPr>
        <w:t>.</w:t>
      </w:r>
      <w:r w:rsidRPr="000A5817">
        <w:rPr>
          <w:rFonts w:asciiTheme="minorHAnsi" w:hAnsiTheme="minorHAnsi"/>
          <w:sz w:val="12"/>
        </w:rPr>
        <w:t>¶</w:t>
      </w:r>
      <w:r w:rsidRPr="000A5817">
        <w:rPr>
          <w:rFonts w:asciiTheme="minorHAnsi" w:hAnsiTheme="minorHAnsi"/>
          <w:sz w:val="16"/>
        </w:rPr>
        <w:t xml:space="preserve"> The initial six habitat modules have been allocated in pairs. One pair has been reserved for food production. The exact nature of the plants to be used has not been described by Mars One. Unless colonists have a decent radiation shield, the plants will neither grow nor reproduce well. Assuming such a shield is available, the plants must convert sunshine to edible plant matter. The solar intensity is about 43% of that on Earth, which will necessitate the use of efficient plants that can grow well in eternally cloudy Earth climes. Most food plants must have strong sunlight. Hybrids may be developed to compensate.</w:t>
      </w:r>
      <w:r w:rsidRPr="000A5817">
        <w:rPr>
          <w:rFonts w:asciiTheme="minorHAnsi" w:hAnsiTheme="minorHAnsi"/>
          <w:sz w:val="12"/>
        </w:rPr>
        <w:t>¶</w:t>
      </w:r>
      <w:r w:rsidRPr="000A5817">
        <w:rPr>
          <w:rFonts w:asciiTheme="minorHAnsi" w:hAnsiTheme="minorHAnsi"/>
          <w:sz w:val="16"/>
        </w:rPr>
        <w:t xml:space="preserve"> Even so, </w:t>
      </w:r>
      <w:r w:rsidRPr="00463125">
        <w:rPr>
          <w:rFonts w:asciiTheme="minorHAnsi" w:hAnsiTheme="minorHAnsi"/>
          <w:b/>
          <w:bCs/>
          <w:highlight w:val="yellow"/>
          <w:u w:val="single"/>
        </w:rPr>
        <w:t>it’s unclear whether the amount of space allocated for food production will suffice to feed the entire colony</w:t>
      </w:r>
      <w:r w:rsidRPr="000A5817">
        <w:rPr>
          <w:rFonts w:asciiTheme="minorHAnsi" w:hAnsiTheme="minorHAnsi"/>
          <w:sz w:val="16"/>
        </w:rPr>
        <w:t xml:space="preserve">. Even if the space is adequate, </w:t>
      </w:r>
      <w:r w:rsidRPr="000A5817">
        <w:rPr>
          <w:rFonts w:asciiTheme="minorHAnsi" w:hAnsiTheme="minorHAnsi"/>
          <w:b/>
          <w:bCs/>
          <w:u w:val="single"/>
        </w:rPr>
        <w:t>the diet will be monotonous</w:t>
      </w:r>
      <w:r w:rsidRPr="000A5817">
        <w:rPr>
          <w:rFonts w:asciiTheme="minorHAnsi" w:hAnsiTheme="minorHAnsi"/>
          <w:sz w:val="16"/>
        </w:rPr>
        <w:t>. The inefficiency of animals for food sources means that the entire diet must be vegan. Yeast or similar organisms must be grown as well to provide B12, which cannot be obtained from strictly plant sources. Colonists will never again see a steak or filet of fish. They will have eggs or milk products. They won’t even have the produce of trees – nuts, apples, citrus, etc. There will be no pepper, cinnamon, or vanilla.</w:t>
      </w:r>
      <w:r w:rsidRPr="000A5817">
        <w:rPr>
          <w:rFonts w:asciiTheme="minorHAnsi" w:hAnsiTheme="minorHAnsi"/>
          <w:sz w:val="12"/>
        </w:rPr>
        <w:t>¶</w:t>
      </w:r>
      <w:r w:rsidRPr="000A5817">
        <w:rPr>
          <w:rFonts w:asciiTheme="minorHAnsi" w:hAnsiTheme="minorHAnsi"/>
          <w:sz w:val="16"/>
        </w:rPr>
        <w:t xml:space="preserve"> Only the most efficient plants can be utilized for food on Mars. The variety will certainly be limited. We cannot yet tell if colonists can grow some ginger or basil to help alleviate the monotony of diet.</w:t>
      </w:r>
      <w:r w:rsidRPr="000A5817">
        <w:rPr>
          <w:rFonts w:asciiTheme="minorHAnsi" w:hAnsiTheme="minorHAnsi"/>
          <w:sz w:val="12"/>
        </w:rPr>
        <w:t>¶</w:t>
      </w:r>
      <w:r w:rsidRPr="000A5817">
        <w:rPr>
          <w:rFonts w:asciiTheme="minorHAnsi" w:hAnsiTheme="minorHAnsi"/>
          <w:sz w:val="16"/>
        </w:rPr>
        <w:t xml:space="preserve"> </w:t>
      </w:r>
      <w:r w:rsidRPr="00463125">
        <w:rPr>
          <w:rFonts w:asciiTheme="minorHAnsi" w:hAnsiTheme="minorHAnsi"/>
          <w:b/>
          <w:bCs/>
          <w:u w:val="single"/>
        </w:rPr>
        <w:t>Shelter will remain a serious problem</w:t>
      </w:r>
      <w:r w:rsidRPr="000A5817">
        <w:rPr>
          <w:rFonts w:asciiTheme="minorHAnsi" w:hAnsiTheme="minorHAnsi"/>
          <w:sz w:val="16"/>
        </w:rPr>
        <w:t xml:space="preserve"> for the foreseeable future. Four people will inhabit six small modules of which four are reserved for mechanical and food purposes. </w:t>
      </w:r>
      <w:r w:rsidRPr="00463125">
        <w:rPr>
          <w:rFonts w:asciiTheme="minorHAnsi" w:hAnsiTheme="minorHAnsi"/>
          <w:b/>
          <w:bCs/>
          <w:highlight w:val="yellow"/>
          <w:u w:val="single"/>
        </w:rPr>
        <w:t>The shelter must remain airtight and insulating</w:t>
      </w:r>
      <w:r w:rsidRPr="000A5817">
        <w:rPr>
          <w:rFonts w:asciiTheme="minorHAnsi" w:hAnsiTheme="minorHAnsi"/>
          <w:sz w:val="16"/>
        </w:rPr>
        <w:t xml:space="preserve"> at all times. Temperatures on the Martian surface drop to far below freezing at night. Although the atmosphere is extremely thin, very strong winds create </w:t>
      </w:r>
      <w:r w:rsidRPr="00463125">
        <w:rPr>
          <w:rFonts w:asciiTheme="minorHAnsi" w:hAnsiTheme="minorHAnsi"/>
          <w:b/>
          <w:bCs/>
          <w:highlight w:val="yellow"/>
          <w:u w:val="single"/>
        </w:rPr>
        <w:t>sandstorms</w:t>
      </w:r>
      <w:r w:rsidRPr="000A5817">
        <w:rPr>
          <w:rFonts w:asciiTheme="minorHAnsi" w:hAnsiTheme="minorHAnsi"/>
          <w:sz w:val="16"/>
        </w:rPr>
        <w:t xml:space="preserve"> that can </w:t>
      </w:r>
      <w:r w:rsidRPr="00463125">
        <w:rPr>
          <w:rFonts w:asciiTheme="minorHAnsi" w:hAnsiTheme="minorHAnsi"/>
          <w:b/>
          <w:bCs/>
          <w:highlight w:val="yellow"/>
          <w:u w:val="single"/>
        </w:rPr>
        <w:t>erode</w:t>
      </w:r>
      <w:r w:rsidRPr="00463125">
        <w:rPr>
          <w:rFonts w:asciiTheme="minorHAnsi" w:hAnsiTheme="minorHAnsi"/>
          <w:sz w:val="16"/>
          <w:highlight w:val="yellow"/>
        </w:rPr>
        <w:t xml:space="preserve"> </w:t>
      </w:r>
      <w:r w:rsidRPr="00463125">
        <w:rPr>
          <w:rFonts w:asciiTheme="minorHAnsi" w:hAnsiTheme="minorHAnsi"/>
          <w:b/>
          <w:bCs/>
          <w:highlight w:val="yellow"/>
          <w:u w:val="single"/>
        </w:rPr>
        <w:t>anything exposed outside</w:t>
      </w:r>
      <w:r w:rsidRPr="000A5817">
        <w:rPr>
          <w:rFonts w:asciiTheme="minorHAnsi" w:hAnsiTheme="minorHAnsi"/>
          <w:sz w:val="16"/>
        </w:rPr>
        <w:t xml:space="preserve">, including the shelters. The </w:t>
      </w:r>
      <w:r w:rsidRPr="00463125">
        <w:rPr>
          <w:rFonts w:asciiTheme="minorHAnsi" w:hAnsiTheme="minorHAnsi"/>
          <w:b/>
          <w:bCs/>
          <w:highlight w:val="yellow"/>
          <w:u w:val="single"/>
        </w:rPr>
        <w:t>materials</w:t>
      </w:r>
      <w:r w:rsidRPr="000A5817">
        <w:rPr>
          <w:rFonts w:asciiTheme="minorHAnsi" w:hAnsiTheme="minorHAnsi"/>
          <w:sz w:val="16"/>
        </w:rPr>
        <w:t xml:space="preserve"> from which shelters are built </w:t>
      </w:r>
      <w:r w:rsidRPr="00463125">
        <w:rPr>
          <w:rFonts w:asciiTheme="minorHAnsi" w:hAnsiTheme="minorHAnsi"/>
          <w:b/>
          <w:bCs/>
          <w:highlight w:val="yellow"/>
          <w:u w:val="single"/>
        </w:rPr>
        <w:t>must be strong enough to withstand</w:t>
      </w:r>
      <w:r w:rsidRPr="000A5817">
        <w:rPr>
          <w:rFonts w:asciiTheme="minorHAnsi" w:hAnsiTheme="minorHAnsi"/>
          <w:sz w:val="16"/>
        </w:rPr>
        <w:t xml:space="preserve"> the </w:t>
      </w:r>
      <w:r w:rsidRPr="00463125">
        <w:rPr>
          <w:rFonts w:asciiTheme="minorHAnsi" w:hAnsiTheme="minorHAnsi"/>
          <w:b/>
          <w:bCs/>
          <w:highlight w:val="yellow"/>
          <w:u w:val="single"/>
        </w:rPr>
        <w:t>winds but light enough to ship to Mars</w:t>
      </w:r>
      <w:r w:rsidRPr="000A5817">
        <w:rPr>
          <w:rFonts w:asciiTheme="minorHAnsi" w:hAnsiTheme="minorHAnsi"/>
          <w:b/>
          <w:bCs/>
          <w:u w:val="single"/>
        </w:rPr>
        <w:t>, a real engineering challenge</w:t>
      </w:r>
      <w:r w:rsidRPr="000A5817">
        <w:rPr>
          <w:rFonts w:asciiTheme="minorHAnsi" w:hAnsiTheme="minorHAnsi"/>
          <w:sz w:val="16"/>
        </w:rPr>
        <w:t>.</w:t>
      </w:r>
      <w:r w:rsidRPr="000A5817">
        <w:rPr>
          <w:rFonts w:asciiTheme="minorHAnsi" w:hAnsiTheme="minorHAnsi"/>
          <w:sz w:val="12"/>
        </w:rPr>
        <w:t>¶</w:t>
      </w:r>
      <w:r w:rsidRPr="000A5817">
        <w:rPr>
          <w:rFonts w:asciiTheme="minorHAnsi" w:hAnsiTheme="minorHAnsi"/>
          <w:sz w:val="16"/>
        </w:rPr>
        <w:t xml:space="preserve"> NASA's Curiosity Rover</w:t>
      </w:r>
      <w:r w:rsidRPr="000A5817">
        <w:rPr>
          <w:rFonts w:asciiTheme="minorHAnsi" w:hAnsiTheme="minorHAnsi"/>
          <w:sz w:val="12"/>
        </w:rPr>
        <w:t>¶</w:t>
      </w:r>
      <w:r w:rsidRPr="000A5817">
        <w:rPr>
          <w:rFonts w:asciiTheme="minorHAnsi" w:hAnsiTheme="minorHAnsi"/>
          <w:sz w:val="16"/>
        </w:rPr>
        <w:t xml:space="preserve"> NASA’s Curiosity Rover</w:t>
      </w:r>
      <w:r w:rsidRPr="000A5817">
        <w:rPr>
          <w:rFonts w:asciiTheme="minorHAnsi" w:hAnsiTheme="minorHAnsi"/>
          <w:sz w:val="12"/>
        </w:rPr>
        <w:t>¶</w:t>
      </w:r>
      <w:r w:rsidRPr="000A5817">
        <w:rPr>
          <w:rFonts w:asciiTheme="minorHAnsi" w:hAnsiTheme="minorHAnsi"/>
          <w:sz w:val="16"/>
        </w:rPr>
        <w:t xml:space="preserve"> </w:t>
      </w:r>
      <w:r w:rsidRPr="00463125">
        <w:rPr>
          <w:rFonts w:asciiTheme="minorHAnsi" w:hAnsiTheme="minorHAnsi"/>
          <w:b/>
          <w:bCs/>
          <w:highlight w:val="yellow"/>
          <w:u w:val="single"/>
        </w:rPr>
        <w:t>Heat will be lost through the walls</w:t>
      </w:r>
      <w:r w:rsidRPr="000A5817">
        <w:rPr>
          <w:rFonts w:asciiTheme="minorHAnsi" w:hAnsiTheme="minorHAnsi"/>
          <w:sz w:val="16"/>
        </w:rPr>
        <w:t xml:space="preserve"> of the habitat even with the best insulation. This heat must be replaced. The Mars </w:t>
      </w:r>
      <w:r w:rsidRPr="000A5817">
        <w:rPr>
          <w:rFonts w:asciiTheme="minorHAnsi" w:hAnsiTheme="minorHAnsi"/>
          <w:b/>
          <w:bCs/>
          <w:u w:val="single"/>
        </w:rPr>
        <w:t xml:space="preserve">colonists will find </w:t>
      </w:r>
      <w:r w:rsidRPr="000A5817">
        <w:rPr>
          <w:rFonts w:asciiTheme="minorHAnsi" w:hAnsiTheme="minorHAnsi"/>
          <w:sz w:val="16"/>
        </w:rPr>
        <w:t>absolutely</w:t>
      </w:r>
      <w:r w:rsidRPr="000A5817">
        <w:rPr>
          <w:rFonts w:asciiTheme="minorHAnsi" w:hAnsiTheme="minorHAnsi"/>
          <w:b/>
          <w:bCs/>
          <w:u w:val="single"/>
        </w:rPr>
        <w:t xml:space="preserve"> no</w:t>
      </w:r>
      <w:r w:rsidRPr="000A5817">
        <w:rPr>
          <w:rFonts w:asciiTheme="minorHAnsi" w:hAnsiTheme="minorHAnsi"/>
          <w:sz w:val="16"/>
        </w:rPr>
        <w:t xml:space="preserve"> </w:t>
      </w:r>
      <w:r w:rsidRPr="000A5817">
        <w:rPr>
          <w:rFonts w:asciiTheme="minorHAnsi" w:hAnsiTheme="minorHAnsi"/>
          <w:b/>
          <w:bCs/>
          <w:u w:val="single"/>
        </w:rPr>
        <w:t>coal</w:t>
      </w:r>
      <w:r w:rsidRPr="000A5817">
        <w:rPr>
          <w:rFonts w:asciiTheme="minorHAnsi" w:hAnsiTheme="minorHAnsi"/>
          <w:sz w:val="16"/>
        </w:rPr>
        <w:t xml:space="preserve">, no </w:t>
      </w:r>
      <w:r w:rsidRPr="000A5817">
        <w:rPr>
          <w:rFonts w:asciiTheme="minorHAnsi" w:hAnsiTheme="minorHAnsi"/>
          <w:b/>
          <w:bCs/>
          <w:u w:val="single"/>
        </w:rPr>
        <w:t>oil</w:t>
      </w:r>
      <w:r w:rsidRPr="000A5817">
        <w:rPr>
          <w:rFonts w:asciiTheme="minorHAnsi" w:hAnsiTheme="minorHAnsi"/>
          <w:sz w:val="16"/>
        </w:rPr>
        <w:t xml:space="preserve">, </w:t>
      </w:r>
      <w:r w:rsidRPr="000A5817">
        <w:rPr>
          <w:rFonts w:asciiTheme="minorHAnsi" w:hAnsiTheme="minorHAnsi"/>
          <w:b/>
          <w:bCs/>
          <w:u w:val="single"/>
        </w:rPr>
        <w:t>and</w:t>
      </w:r>
      <w:r w:rsidRPr="000A5817">
        <w:rPr>
          <w:rFonts w:asciiTheme="minorHAnsi" w:hAnsiTheme="minorHAnsi"/>
          <w:sz w:val="16"/>
        </w:rPr>
        <w:t xml:space="preserve"> no </w:t>
      </w:r>
      <w:r w:rsidRPr="000A5817">
        <w:rPr>
          <w:rFonts w:asciiTheme="minorHAnsi" w:hAnsiTheme="minorHAnsi"/>
          <w:b/>
          <w:bCs/>
          <w:u w:val="single"/>
        </w:rPr>
        <w:t>natural gas</w:t>
      </w:r>
      <w:r w:rsidRPr="000A5817">
        <w:rPr>
          <w:rFonts w:asciiTheme="minorHAnsi" w:hAnsiTheme="minorHAnsi"/>
          <w:sz w:val="16"/>
        </w:rPr>
        <w:t xml:space="preserve"> to use as an energy source. </w:t>
      </w:r>
      <w:r w:rsidRPr="000A5817">
        <w:rPr>
          <w:rFonts w:asciiTheme="minorHAnsi" w:hAnsiTheme="minorHAnsi"/>
          <w:b/>
          <w:bCs/>
          <w:u w:val="single"/>
        </w:rPr>
        <w:t>Only solar and wind</w:t>
      </w:r>
      <w:r w:rsidRPr="000A5817">
        <w:rPr>
          <w:rFonts w:asciiTheme="minorHAnsi" w:hAnsiTheme="minorHAnsi"/>
          <w:sz w:val="16"/>
        </w:rPr>
        <w:t xml:space="preserve"> energy </w:t>
      </w:r>
      <w:r w:rsidRPr="000A5817">
        <w:rPr>
          <w:rFonts w:asciiTheme="minorHAnsi" w:hAnsiTheme="minorHAnsi"/>
          <w:b/>
          <w:bCs/>
          <w:u w:val="single"/>
        </w:rPr>
        <w:t>will be available</w:t>
      </w:r>
      <w:r w:rsidRPr="000A5817">
        <w:rPr>
          <w:rFonts w:asciiTheme="minorHAnsi" w:hAnsiTheme="minorHAnsi"/>
          <w:sz w:val="16"/>
        </w:rPr>
        <w:t xml:space="preserve"> unless they bring along a nuclear power generator. Small ones, such as is being used by NASA’s Curiosity rover, can provide some power but not enough for this purpose. Heat will be a serious issue for Mars One. Their plans call for large flexible solar panels to be rolled out onto the Martian surface to capture the wan sunlight. The </w:t>
      </w:r>
      <w:r w:rsidRPr="000A5817">
        <w:rPr>
          <w:rFonts w:asciiTheme="minorHAnsi" w:hAnsiTheme="minorHAnsi"/>
          <w:b/>
          <w:bCs/>
          <w:u w:val="single"/>
        </w:rPr>
        <w:t>plans do not show calculations for expected energy capture during</w:t>
      </w:r>
      <w:r w:rsidRPr="000A5817">
        <w:rPr>
          <w:rFonts w:asciiTheme="minorHAnsi" w:hAnsiTheme="minorHAnsi"/>
          <w:sz w:val="16"/>
        </w:rPr>
        <w:t xml:space="preserve"> the long Martian </w:t>
      </w:r>
      <w:r w:rsidRPr="000A5817">
        <w:rPr>
          <w:rFonts w:asciiTheme="minorHAnsi" w:hAnsiTheme="minorHAnsi"/>
          <w:b/>
          <w:bCs/>
          <w:u w:val="single"/>
        </w:rPr>
        <w:t>winters</w:t>
      </w:r>
      <w:r w:rsidRPr="000A5817">
        <w:rPr>
          <w:rFonts w:asciiTheme="minorHAnsi" w:hAnsiTheme="minorHAnsi"/>
          <w:sz w:val="16"/>
        </w:rPr>
        <w:t xml:space="preserve">. With a “year” twice as long as ours, winters are also </w:t>
      </w:r>
      <w:r w:rsidRPr="000A5817">
        <w:rPr>
          <w:rFonts w:asciiTheme="minorHAnsi" w:hAnsiTheme="minorHAnsi"/>
          <w:b/>
          <w:bCs/>
          <w:u w:val="single"/>
        </w:rPr>
        <w:t>twice as long</w:t>
      </w:r>
      <w:r w:rsidRPr="000A5817">
        <w:rPr>
          <w:rFonts w:asciiTheme="minorHAnsi" w:hAnsiTheme="minorHAnsi"/>
          <w:sz w:val="16"/>
        </w:rPr>
        <w:t>.</w:t>
      </w:r>
      <w:r w:rsidRPr="000A5817">
        <w:rPr>
          <w:rFonts w:asciiTheme="minorHAnsi" w:hAnsiTheme="minorHAnsi"/>
          <w:sz w:val="12"/>
        </w:rPr>
        <w:t>¶</w:t>
      </w:r>
      <w:r w:rsidRPr="000A5817">
        <w:rPr>
          <w:rFonts w:asciiTheme="minorHAnsi" w:hAnsiTheme="minorHAnsi"/>
          <w:sz w:val="16"/>
        </w:rPr>
        <w:t xml:space="preserve"> In addition, </w:t>
      </w:r>
      <w:r w:rsidRPr="000A5817">
        <w:rPr>
          <w:rFonts w:asciiTheme="minorHAnsi" w:hAnsiTheme="minorHAnsi"/>
          <w:b/>
          <w:bCs/>
          <w:u w:val="single"/>
        </w:rPr>
        <w:t>batteries must store this captured</w:t>
      </w:r>
      <w:r w:rsidRPr="000A5817">
        <w:rPr>
          <w:rFonts w:asciiTheme="minorHAnsi" w:hAnsiTheme="minorHAnsi"/>
          <w:sz w:val="16"/>
        </w:rPr>
        <w:t xml:space="preserve"> solar </w:t>
      </w:r>
      <w:r w:rsidRPr="000A5817">
        <w:rPr>
          <w:rFonts w:asciiTheme="minorHAnsi" w:hAnsiTheme="minorHAnsi"/>
          <w:b/>
          <w:bCs/>
          <w:u w:val="single"/>
        </w:rPr>
        <w:t>energy</w:t>
      </w:r>
      <w:r w:rsidRPr="000A5817">
        <w:rPr>
          <w:rFonts w:asciiTheme="minorHAnsi" w:hAnsiTheme="minorHAnsi"/>
          <w:sz w:val="16"/>
        </w:rPr>
        <w:t xml:space="preserve">. Lots of batteries will be needed to hold enough energy for heating and other purposes such as oxygen generation throughout the Martian nights. The Mars One information does not include battery specifications. </w:t>
      </w:r>
      <w:r w:rsidRPr="00463125">
        <w:rPr>
          <w:rFonts w:asciiTheme="minorHAnsi" w:hAnsiTheme="minorHAnsi"/>
          <w:b/>
          <w:bCs/>
          <w:highlight w:val="yellow"/>
          <w:u w:val="single"/>
        </w:rPr>
        <w:t>Even the most efficient batteries are heavy and will have to be lifted from Earth to Mars at $10,000 per pound</w:t>
      </w:r>
      <w:r w:rsidRPr="000A5817">
        <w:rPr>
          <w:rFonts w:asciiTheme="minorHAnsi" w:hAnsiTheme="minorHAnsi"/>
          <w:sz w:val="16"/>
        </w:rPr>
        <w:t>.</w:t>
      </w:r>
      <w:r w:rsidRPr="000A5817">
        <w:rPr>
          <w:rFonts w:asciiTheme="minorHAnsi" w:hAnsiTheme="minorHAnsi"/>
          <w:sz w:val="12"/>
        </w:rPr>
        <w:t>¶</w:t>
      </w:r>
      <w:r w:rsidRPr="000A5817">
        <w:rPr>
          <w:rFonts w:asciiTheme="minorHAnsi" w:hAnsiTheme="minorHAnsi"/>
          <w:sz w:val="16"/>
        </w:rPr>
        <w:t xml:space="preserve"> The colonists must work outside of their habitat in the harsh Martian environment and so must have </w:t>
      </w:r>
      <w:r w:rsidRPr="000A5817">
        <w:rPr>
          <w:rFonts w:asciiTheme="minorHAnsi" w:hAnsiTheme="minorHAnsi"/>
          <w:b/>
          <w:bCs/>
          <w:u w:val="single"/>
        </w:rPr>
        <w:t>Mars suits</w:t>
      </w:r>
      <w:r w:rsidRPr="000A5817">
        <w:rPr>
          <w:rFonts w:asciiTheme="minorHAnsi" w:hAnsiTheme="minorHAnsi"/>
          <w:sz w:val="16"/>
        </w:rPr>
        <w:t xml:space="preserve"> that are the equivalent of space suits. Maintaining these </w:t>
      </w:r>
      <w:r w:rsidRPr="000A5817">
        <w:rPr>
          <w:rFonts w:asciiTheme="minorHAnsi" w:hAnsiTheme="minorHAnsi"/>
          <w:b/>
          <w:bCs/>
          <w:u w:val="single"/>
        </w:rPr>
        <w:t>will be crucial</w:t>
      </w:r>
      <w:r w:rsidRPr="000A5817">
        <w:rPr>
          <w:rFonts w:asciiTheme="minorHAnsi" w:hAnsiTheme="minorHAnsi"/>
          <w:sz w:val="16"/>
        </w:rPr>
        <w:t xml:space="preserve"> to extending the colony. </w:t>
      </w:r>
      <w:r w:rsidRPr="00463125">
        <w:rPr>
          <w:rFonts w:asciiTheme="minorHAnsi" w:hAnsiTheme="minorHAnsi"/>
          <w:b/>
          <w:bCs/>
          <w:highlight w:val="yellow"/>
          <w:u w:val="single"/>
        </w:rPr>
        <w:t>Without petrochemical sources, it’s unclear what materials will be used to replace the plastic components of</w:t>
      </w:r>
      <w:r w:rsidRPr="000A5817">
        <w:rPr>
          <w:rFonts w:asciiTheme="minorHAnsi" w:hAnsiTheme="minorHAnsi"/>
          <w:b/>
          <w:bCs/>
          <w:u w:val="single"/>
        </w:rPr>
        <w:t xml:space="preserve"> these </w:t>
      </w:r>
      <w:r w:rsidRPr="00463125">
        <w:rPr>
          <w:rFonts w:asciiTheme="minorHAnsi" w:hAnsiTheme="minorHAnsi"/>
          <w:b/>
          <w:bCs/>
          <w:highlight w:val="yellow"/>
          <w:u w:val="single"/>
        </w:rPr>
        <w:t>suits</w:t>
      </w:r>
      <w:r w:rsidRPr="000A5817">
        <w:rPr>
          <w:rFonts w:asciiTheme="minorHAnsi" w:hAnsiTheme="minorHAnsi"/>
          <w:b/>
          <w:bCs/>
          <w:u w:val="single"/>
        </w:rPr>
        <w:t>.</w:t>
      </w:r>
      <w:r w:rsidRPr="000A5817">
        <w:rPr>
          <w:rFonts w:asciiTheme="minorHAnsi" w:hAnsiTheme="minorHAnsi"/>
          <w:bCs/>
          <w:sz w:val="12"/>
        </w:rPr>
        <w:t>¶</w:t>
      </w:r>
      <w:r w:rsidRPr="000A5817">
        <w:rPr>
          <w:rFonts w:asciiTheme="minorHAnsi" w:hAnsiTheme="minorHAnsi"/>
          <w:b/>
          <w:bCs/>
          <w:u w:val="single"/>
        </w:rPr>
        <w:t xml:space="preserve"> </w:t>
      </w:r>
      <w:r w:rsidRPr="000A5817">
        <w:rPr>
          <w:rFonts w:asciiTheme="minorHAnsi" w:hAnsiTheme="minorHAnsi"/>
          <w:sz w:val="16"/>
        </w:rPr>
        <w:t xml:space="preserve">If the colony is </w:t>
      </w:r>
      <w:r w:rsidRPr="000A5817">
        <w:rPr>
          <w:rFonts w:asciiTheme="minorHAnsi" w:hAnsiTheme="minorHAnsi"/>
          <w:b/>
          <w:bCs/>
          <w:u w:val="single"/>
        </w:rPr>
        <w:t>to be self-sustaining, it must be able to expand using local</w:t>
      </w:r>
      <w:r w:rsidRPr="000A5817">
        <w:rPr>
          <w:rFonts w:asciiTheme="minorHAnsi" w:hAnsiTheme="minorHAnsi"/>
          <w:sz w:val="16"/>
        </w:rPr>
        <w:t xml:space="preserve"> materials. </w:t>
      </w:r>
      <w:r w:rsidRPr="000A5817">
        <w:rPr>
          <w:rFonts w:asciiTheme="minorHAnsi" w:hAnsiTheme="minorHAnsi"/>
          <w:b/>
          <w:bCs/>
          <w:u w:val="single"/>
        </w:rPr>
        <w:t>Water is too precious</w:t>
      </w:r>
      <w:r w:rsidRPr="000A5817">
        <w:rPr>
          <w:rFonts w:asciiTheme="minorHAnsi" w:hAnsiTheme="minorHAnsi"/>
          <w:sz w:val="16"/>
        </w:rPr>
        <w:t xml:space="preserve"> to use </w:t>
      </w:r>
      <w:r w:rsidRPr="000A5817">
        <w:rPr>
          <w:rFonts w:asciiTheme="minorHAnsi" w:hAnsiTheme="minorHAnsi"/>
          <w:b/>
          <w:bCs/>
          <w:u w:val="single"/>
        </w:rPr>
        <w:t>for</w:t>
      </w:r>
      <w:r w:rsidRPr="000A5817">
        <w:rPr>
          <w:rFonts w:asciiTheme="minorHAnsi" w:hAnsiTheme="minorHAnsi"/>
          <w:sz w:val="16"/>
        </w:rPr>
        <w:t xml:space="preserve"> making </w:t>
      </w:r>
      <w:r w:rsidRPr="000A5817">
        <w:rPr>
          <w:rFonts w:asciiTheme="minorHAnsi" w:hAnsiTheme="minorHAnsi"/>
          <w:b/>
          <w:bCs/>
          <w:u w:val="single"/>
        </w:rPr>
        <w:t>concrete</w:t>
      </w:r>
      <w:r w:rsidRPr="000A5817">
        <w:rPr>
          <w:rFonts w:asciiTheme="minorHAnsi" w:hAnsiTheme="minorHAnsi"/>
          <w:sz w:val="16"/>
        </w:rPr>
        <w:t xml:space="preserve"> or even adobe if the basic materials could be obtained. Note that </w:t>
      </w:r>
      <w:r w:rsidRPr="000A5817">
        <w:rPr>
          <w:rFonts w:asciiTheme="minorHAnsi" w:hAnsiTheme="minorHAnsi"/>
          <w:b/>
          <w:bCs/>
          <w:u w:val="single"/>
        </w:rPr>
        <w:t>cement requires lots of heat</w:t>
      </w:r>
      <w:r w:rsidRPr="000A5817">
        <w:rPr>
          <w:rFonts w:asciiTheme="minorHAnsi" w:hAnsiTheme="minorHAnsi"/>
          <w:sz w:val="16"/>
        </w:rPr>
        <w:t xml:space="preserve"> to make. </w:t>
      </w:r>
      <w:r w:rsidRPr="00463125">
        <w:rPr>
          <w:rFonts w:asciiTheme="minorHAnsi" w:hAnsiTheme="minorHAnsi"/>
          <w:b/>
          <w:bCs/>
          <w:highlight w:val="yellow"/>
          <w:u w:val="single"/>
        </w:rPr>
        <w:t>To make</w:t>
      </w:r>
      <w:r w:rsidRPr="00463125">
        <w:rPr>
          <w:rFonts w:asciiTheme="minorHAnsi" w:hAnsiTheme="minorHAnsi"/>
          <w:sz w:val="16"/>
          <w:highlight w:val="yellow"/>
        </w:rPr>
        <w:t xml:space="preserve"> </w:t>
      </w:r>
      <w:r w:rsidRPr="00463125">
        <w:rPr>
          <w:rFonts w:asciiTheme="minorHAnsi" w:hAnsiTheme="minorHAnsi"/>
          <w:b/>
          <w:bCs/>
          <w:highlight w:val="yellow"/>
          <w:u w:val="single"/>
        </w:rPr>
        <w:t>iron</w:t>
      </w:r>
      <w:r w:rsidRPr="000A5817">
        <w:rPr>
          <w:rFonts w:asciiTheme="minorHAnsi" w:hAnsiTheme="minorHAnsi"/>
          <w:sz w:val="16"/>
        </w:rPr>
        <w:t xml:space="preserve">, iron ore and </w:t>
      </w:r>
      <w:r w:rsidRPr="00463125">
        <w:rPr>
          <w:rFonts w:asciiTheme="minorHAnsi" w:hAnsiTheme="minorHAnsi"/>
          <w:b/>
          <w:bCs/>
          <w:highlight w:val="yellow"/>
          <w:u w:val="single"/>
        </w:rPr>
        <w:t>enormous amounts of energy are needed</w:t>
      </w:r>
      <w:r w:rsidRPr="000A5817">
        <w:rPr>
          <w:rFonts w:asciiTheme="minorHAnsi" w:hAnsiTheme="minorHAnsi"/>
          <w:sz w:val="16"/>
        </w:rPr>
        <w:t xml:space="preserve">. Converting iron to steel requires more energy and lots of carbon, but Mars has no fossil fuels as sources of carbon. Similarly, copper, zinc, and tin all require massive amounts of energy – </w:t>
      </w:r>
      <w:r w:rsidRPr="00463125">
        <w:rPr>
          <w:rFonts w:asciiTheme="minorHAnsi" w:hAnsiTheme="minorHAnsi"/>
          <w:b/>
          <w:bCs/>
          <w:highlight w:val="yellow"/>
          <w:u w:val="single"/>
        </w:rPr>
        <w:t>far more than the solar arrays will provide</w:t>
      </w:r>
      <w:r w:rsidRPr="000A5817">
        <w:rPr>
          <w:rFonts w:asciiTheme="minorHAnsi" w:hAnsiTheme="minorHAnsi"/>
          <w:b/>
          <w:bCs/>
          <w:u w:val="single"/>
        </w:rPr>
        <w:t>.</w:t>
      </w:r>
      <w:r w:rsidRPr="000A5817">
        <w:rPr>
          <w:rFonts w:asciiTheme="minorHAnsi" w:hAnsiTheme="minorHAnsi"/>
          <w:bCs/>
          <w:sz w:val="12"/>
        </w:rPr>
        <w:t>¶</w:t>
      </w:r>
      <w:r w:rsidRPr="000A5817">
        <w:rPr>
          <w:rFonts w:asciiTheme="minorHAnsi" w:hAnsiTheme="minorHAnsi"/>
          <w:b/>
          <w:bCs/>
          <w:u w:val="single"/>
        </w:rPr>
        <w:t xml:space="preserve"> </w:t>
      </w:r>
      <w:r w:rsidRPr="000A5817">
        <w:rPr>
          <w:rFonts w:asciiTheme="minorHAnsi" w:hAnsiTheme="minorHAnsi"/>
          <w:sz w:val="16"/>
        </w:rPr>
        <w:t xml:space="preserve">Colonists will have to expand their solar arrays as they expand the colony – if such expansion can be done at all. The </w:t>
      </w:r>
      <w:r w:rsidRPr="00463125">
        <w:rPr>
          <w:rFonts w:asciiTheme="minorHAnsi" w:hAnsiTheme="minorHAnsi"/>
          <w:b/>
          <w:bCs/>
          <w:highlight w:val="yellow"/>
          <w:u w:val="single"/>
        </w:rPr>
        <w:t>high-technology required for manufacturing</w:t>
      </w:r>
      <w:r w:rsidRPr="000A5817">
        <w:rPr>
          <w:rFonts w:asciiTheme="minorHAnsi" w:hAnsiTheme="minorHAnsi"/>
          <w:sz w:val="16"/>
        </w:rPr>
        <w:t xml:space="preserve"> these </w:t>
      </w:r>
      <w:r w:rsidRPr="000A5817">
        <w:rPr>
          <w:rFonts w:asciiTheme="minorHAnsi" w:hAnsiTheme="minorHAnsi"/>
          <w:b/>
          <w:bCs/>
          <w:u w:val="single"/>
        </w:rPr>
        <w:t xml:space="preserve">arrays </w:t>
      </w:r>
      <w:r w:rsidRPr="00463125">
        <w:rPr>
          <w:rFonts w:asciiTheme="minorHAnsi" w:hAnsiTheme="minorHAnsi"/>
          <w:b/>
          <w:bCs/>
          <w:highlight w:val="yellow"/>
          <w:u w:val="single"/>
        </w:rPr>
        <w:t>will be far beyond the capabilities of the Martian colony</w:t>
      </w:r>
      <w:r w:rsidRPr="000A5817">
        <w:rPr>
          <w:rFonts w:asciiTheme="minorHAnsi" w:hAnsiTheme="minorHAnsi"/>
          <w:sz w:val="16"/>
        </w:rPr>
        <w:t xml:space="preserve">. With nothing to export, the </w:t>
      </w:r>
      <w:r w:rsidRPr="00463125">
        <w:rPr>
          <w:rFonts w:asciiTheme="minorHAnsi" w:hAnsiTheme="minorHAnsi"/>
          <w:b/>
          <w:bCs/>
          <w:highlight w:val="yellow"/>
          <w:u w:val="single"/>
        </w:rPr>
        <w:t>colonists will have to depend on Earth</w:t>
      </w:r>
      <w:r w:rsidRPr="000A5817">
        <w:rPr>
          <w:rFonts w:asciiTheme="minorHAnsi" w:hAnsiTheme="minorHAnsi"/>
          <w:b/>
          <w:bCs/>
          <w:u w:val="single"/>
        </w:rPr>
        <w:t xml:space="preserve"> to send them</w:t>
      </w:r>
      <w:r w:rsidRPr="000A5817">
        <w:rPr>
          <w:rFonts w:asciiTheme="minorHAnsi" w:hAnsiTheme="minorHAnsi"/>
          <w:sz w:val="16"/>
        </w:rPr>
        <w:t xml:space="preserve"> the needed </w:t>
      </w:r>
      <w:r w:rsidRPr="000A5817">
        <w:rPr>
          <w:rFonts w:asciiTheme="minorHAnsi" w:hAnsiTheme="minorHAnsi"/>
          <w:b/>
          <w:bCs/>
          <w:u w:val="single"/>
        </w:rPr>
        <w:t>materials</w:t>
      </w:r>
      <w:r w:rsidRPr="000A5817">
        <w:rPr>
          <w:rFonts w:asciiTheme="minorHAnsi" w:hAnsiTheme="minorHAnsi"/>
          <w:sz w:val="16"/>
        </w:rPr>
        <w:t xml:space="preserve"> and will become interplanetary beggars. If </w:t>
      </w:r>
      <w:r w:rsidRPr="000A5817">
        <w:rPr>
          <w:rFonts w:asciiTheme="minorHAnsi" w:hAnsiTheme="minorHAnsi"/>
          <w:sz w:val="16"/>
        </w:rPr>
        <w:lastRenderedPageBreak/>
        <w:t>they have children, they’ll have to expand their food tanks. Of what will they construct them? Indeed, what building materials will the colonists have for any purpose, even for making cooking pots or children’s toys?</w:t>
      </w:r>
      <w:r w:rsidRPr="000A5817">
        <w:rPr>
          <w:rFonts w:asciiTheme="minorHAnsi" w:hAnsiTheme="minorHAnsi"/>
          <w:sz w:val="12"/>
        </w:rPr>
        <w:t>¶</w:t>
      </w:r>
      <w:r w:rsidRPr="000A5817">
        <w:rPr>
          <w:rFonts w:asciiTheme="minorHAnsi" w:hAnsiTheme="minorHAnsi"/>
          <w:sz w:val="16"/>
        </w:rPr>
        <w:t xml:space="preserve"> </w:t>
      </w:r>
      <w:r w:rsidRPr="000A5817">
        <w:rPr>
          <w:rFonts w:asciiTheme="minorHAnsi" w:hAnsiTheme="minorHAnsi"/>
          <w:b/>
          <w:bCs/>
          <w:u w:val="single"/>
        </w:rPr>
        <w:t xml:space="preserve">Medical issues have not </w:t>
      </w:r>
      <w:r w:rsidRPr="000A5817">
        <w:rPr>
          <w:rFonts w:asciiTheme="minorHAnsi" w:hAnsiTheme="minorHAnsi"/>
          <w:sz w:val="16"/>
        </w:rPr>
        <w:t>even</w:t>
      </w:r>
      <w:r w:rsidRPr="000A5817">
        <w:rPr>
          <w:rFonts w:asciiTheme="minorHAnsi" w:hAnsiTheme="minorHAnsi"/>
          <w:b/>
          <w:bCs/>
          <w:u w:val="single"/>
        </w:rPr>
        <w:t xml:space="preserve"> been consider</w:t>
      </w:r>
      <w:r w:rsidRPr="000A5817">
        <w:rPr>
          <w:rFonts w:asciiTheme="minorHAnsi" w:hAnsiTheme="minorHAnsi"/>
          <w:sz w:val="16"/>
        </w:rPr>
        <w:t xml:space="preserve">ed. The </w:t>
      </w:r>
      <w:r w:rsidRPr="00463125">
        <w:rPr>
          <w:rFonts w:asciiTheme="minorHAnsi" w:hAnsiTheme="minorHAnsi"/>
          <w:b/>
          <w:bCs/>
          <w:highlight w:val="yellow"/>
          <w:u w:val="single"/>
        </w:rPr>
        <w:t>colonists would not have any access to modern medicine</w:t>
      </w:r>
      <w:r w:rsidRPr="000A5817">
        <w:rPr>
          <w:rFonts w:asciiTheme="minorHAnsi" w:hAnsiTheme="minorHAnsi"/>
          <w:sz w:val="16"/>
        </w:rPr>
        <w:t>. They would have to be carefully screened for genetic factors that predispose to disease. Medical problems that we can handle readily here would result in death on Mars.</w:t>
      </w:r>
      <w:r w:rsidRPr="000A5817">
        <w:rPr>
          <w:rFonts w:asciiTheme="minorHAnsi" w:hAnsiTheme="minorHAnsi"/>
          <w:sz w:val="12"/>
        </w:rPr>
        <w:t>¶</w:t>
      </w:r>
      <w:r w:rsidRPr="000A5817">
        <w:rPr>
          <w:rFonts w:asciiTheme="minorHAnsi" w:hAnsiTheme="minorHAnsi"/>
          <w:sz w:val="16"/>
        </w:rPr>
        <w:t xml:space="preserve"> Psychological Pressures</w:t>
      </w:r>
      <w:r w:rsidRPr="000A5817">
        <w:rPr>
          <w:rFonts w:asciiTheme="minorHAnsi" w:hAnsiTheme="minorHAnsi"/>
          <w:sz w:val="12"/>
        </w:rPr>
        <w:t>¶</w:t>
      </w:r>
      <w:r w:rsidRPr="000A5817">
        <w:rPr>
          <w:rFonts w:asciiTheme="minorHAnsi" w:hAnsiTheme="minorHAnsi"/>
          <w:sz w:val="16"/>
        </w:rPr>
        <w:t xml:space="preserve"> Even if power, air, water, food, shelter, and building materials can be resolved, a very unlikely result, the </w:t>
      </w:r>
      <w:r w:rsidRPr="00463125">
        <w:rPr>
          <w:rFonts w:asciiTheme="minorHAnsi" w:hAnsiTheme="minorHAnsi"/>
          <w:b/>
          <w:bCs/>
          <w:highlight w:val="yellow"/>
          <w:u w:val="single"/>
        </w:rPr>
        <w:t>colonists must face extreme psychological pressures</w:t>
      </w:r>
      <w:r w:rsidRPr="000A5817">
        <w:rPr>
          <w:rFonts w:asciiTheme="minorHAnsi" w:hAnsiTheme="minorHAnsi"/>
          <w:b/>
          <w:bCs/>
          <w:u w:val="single"/>
        </w:rPr>
        <w:t xml:space="preserve">. A single </w:t>
      </w:r>
      <w:r w:rsidRPr="000A5817">
        <w:rPr>
          <w:rFonts w:asciiTheme="minorHAnsi" w:hAnsiTheme="minorHAnsi"/>
          <w:sz w:val="16"/>
        </w:rPr>
        <w:t>small</w:t>
      </w:r>
      <w:r w:rsidRPr="000A5817">
        <w:rPr>
          <w:rFonts w:asciiTheme="minorHAnsi" w:hAnsiTheme="minorHAnsi"/>
          <w:b/>
          <w:bCs/>
          <w:u w:val="single"/>
        </w:rPr>
        <w:t xml:space="preserve"> error</w:t>
      </w:r>
      <w:r w:rsidRPr="000A5817">
        <w:rPr>
          <w:rFonts w:asciiTheme="minorHAnsi" w:hAnsiTheme="minorHAnsi"/>
          <w:sz w:val="16"/>
        </w:rPr>
        <w:t xml:space="preserve"> by one colonist </w:t>
      </w:r>
      <w:r w:rsidRPr="000A5817">
        <w:rPr>
          <w:rFonts w:asciiTheme="minorHAnsi" w:hAnsiTheme="minorHAnsi"/>
          <w:b/>
          <w:bCs/>
          <w:u w:val="single"/>
        </w:rPr>
        <w:t>can kill them all</w:t>
      </w:r>
      <w:r w:rsidRPr="000A5817">
        <w:rPr>
          <w:rFonts w:asciiTheme="minorHAnsi" w:hAnsiTheme="minorHAnsi"/>
          <w:sz w:val="16"/>
        </w:rPr>
        <w:t>. This could happen on any day.</w:t>
      </w:r>
      <w:r w:rsidRPr="000A5817">
        <w:rPr>
          <w:rFonts w:asciiTheme="minorHAnsi" w:hAnsiTheme="minorHAnsi"/>
          <w:bCs/>
          <w:sz w:val="12"/>
        </w:rPr>
        <w:t>¶</w:t>
      </w:r>
      <w:r w:rsidRPr="000A5817">
        <w:rPr>
          <w:rFonts w:asciiTheme="minorHAnsi" w:hAnsiTheme="minorHAnsi"/>
          <w:b/>
          <w:bCs/>
          <w:u w:val="single"/>
        </w:rPr>
        <w:t xml:space="preserve"> </w:t>
      </w:r>
      <w:r w:rsidRPr="000A5817">
        <w:rPr>
          <w:rFonts w:asciiTheme="minorHAnsi" w:hAnsiTheme="minorHAnsi"/>
          <w:sz w:val="16"/>
        </w:rPr>
        <w:t>Only digital material could be imported from Earth on a regular basis. With sufficient power, the colonists could watch videos and listen to music. However, conversation with Earth-bound families and friends would not be possible. The round-trip delay for radio transmission is between 6 and 40 minutes. Say, “Hello,” and you hear a response 20 minutes later on average. All communication with Earth would be asynchronous.</w:t>
      </w:r>
      <w:r w:rsidRPr="000A5817">
        <w:rPr>
          <w:rFonts w:asciiTheme="minorHAnsi" w:hAnsiTheme="minorHAnsi"/>
          <w:sz w:val="12"/>
        </w:rPr>
        <w:t>¶</w:t>
      </w:r>
      <w:r w:rsidRPr="000A5817">
        <w:rPr>
          <w:rFonts w:asciiTheme="minorHAnsi" w:hAnsiTheme="minorHAnsi"/>
          <w:sz w:val="16"/>
        </w:rPr>
        <w:t xml:space="preserve"> </w:t>
      </w:r>
      <w:r w:rsidRPr="000A5817">
        <w:rPr>
          <w:rFonts w:asciiTheme="minorHAnsi" w:hAnsiTheme="minorHAnsi"/>
          <w:b/>
          <w:bCs/>
          <w:u w:val="single"/>
        </w:rPr>
        <w:t>What would it take to make life on Mars bearable?</w:t>
      </w:r>
      <w:r w:rsidRPr="000A5817">
        <w:rPr>
          <w:rFonts w:asciiTheme="minorHAnsi" w:hAnsiTheme="minorHAnsi"/>
          <w:sz w:val="16"/>
        </w:rPr>
        <w:t xml:space="preserve"> How could you overcome the monotony of food, of view, of company, of smells, of cramped living spaces? You would never smell a pine forest again or see the ocean. There are no “amber waves of grain” or even cityscapes. You’ll have no blue skies or clouds and no hope of ever experiencing them again in person. </w:t>
      </w:r>
      <w:r w:rsidRPr="000A5817">
        <w:rPr>
          <w:rFonts w:asciiTheme="minorHAnsi" w:hAnsiTheme="minorHAnsi"/>
          <w:b/>
          <w:bCs/>
          <w:u w:val="single"/>
        </w:rPr>
        <w:t>You’ll be subject to extreme cabin fever.</w:t>
      </w:r>
      <w:r w:rsidRPr="000A5817">
        <w:rPr>
          <w:rFonts w:asciiTheme="minorHAnsi" w:hAnsiTheme="minorHAnsi"/>
          <w:bCs/>
          <w:sz w:val="12"/>
        </w:rPr>
        <w:t>¶</w:t>
      </w:r>
      <w:r w:rsidRPr="000A5817">
        <w:rPr>
          <w:rFonts w:asciiTheme="minorHAnsi" w:hAnsiTheme="minorHAnsi"/>
          <w:b/>
          <w:bCs/>
          <w:u w:val="single"/>
        </w:rPr>
        <w:t xml:space="preserve"> </w:t>
      </w:r>
      <w:r w:rsidRPr="000A5817">
        <w:rPr>
          <w:rFonts w:asciiTheme="minorHAnsi" w:hAnsiTheme="minorHAnsi"/>
          <w:sz w:val="16"/>
        </w:rPr>
        <w:t xml:space="preserve">It looks like Mars </w:t>
      </w:r>
      <w:r w:rsidRPr="000A5817">
        <w:rPr>
          <w:rFonts w:asciiTheme="minorHAnsi" w:hAnsiTheme="minorHAnsi"/>
          <w:b/>
          <w:bCs/>
          <w:u w:val="single"/>
        </w:rPr>
        <w:t>colonists will be in a constant state of stress from a long list of sources</w:t>
      </w:r>
      <w:r w:rsidRPr="000A5817">
        <w:rPr>
          <w:rFonts w:asciiTheme="minorHAnsi" w:hAnsiTheme="minorHAnsi"/>
          <w:sz w:val="16"/>
        </w:rPr>
        <w:t>. How can you stand this sort of stress? The answer typically lies in hope for the future, in the belief that you’re building something for your children and future generations. Unless the problems of radiation, power, water, building materials, repairing and replacing Mars suits, and the rest are solved, you’ve just sentenced yourself to a life in prison, and that prison is the closest thing to hell that any living person can experience over protracted periods. Without hope, Mars One is doomed today.</w:t>
      </w:r>
    </w:p>
    <w:p w14:paraId="58FA0EFB" w14:textId="5F752BB0" w:rsidR="003711EE" w:rsidRPr="000A5817" w:rsidRDefault="003711EE" w:rsidP="00584859">
      <w:pPr>
        <w:pStyle w:val="Heading4"/>
      </w:pPr>
      <w:r w:rsidRPr="000A5817">
        <w:t>Colonization is useless- can’t get of</w:t>
      </w:r>
      <w:r w:rsidR="00540AB4">
        <w:t>f</w:t>
      </w:r>
      <w:r w:rsidRPr="000A5817">
        <w:t xml:space="preserve"> Earth fast enough</w:t>
      </w:r>
    </w:p>
    <w:p w14:paraId="0C1D9AAA" w14:textId="77777777" w:rsidR="003711EE" w:rsidRPr="000A5817" w:rsidRDefault="003711EE" w:rsidP="003711EE">
      <w:pPr>
        <w:jc w:val="both"/>
        <w:rPr>
          <w:rFonts w:asciiTheme="minorHAnsi" w:hAnsiTheme="minorHAnsi"/>
        </w:rPr>
      </w:pPr>
      <w:r w:rsidRPr="000A5817">
        <w:rPr>
          <w:rFonts w:asciiTheme="minorHAnsi" w:hAnsiTheme="minorHAnsi"/>
        </w:rPr>
        <w:t xml:space="preserve">Nikos </w:t>
      </w:r>
      <w:r w:rsidRPr="000A5817">
        <w:rPr>
          <w:rStyle w:val="StyleStyleBold12pt"/>
          <w:rFonts w:asciiTheme="minorHAnsi" w:hAnsiTheme="minorHAnsi"/>
        </w:rPr>
        <w:t>Prantzos</w:t>
      </w:r>
      <w:r w:rsidRPr="000A5817">
        <w:rPr>
          <w:rFonts w:asciiTheme="minorHAnsi" w:hAnsiTheme="minorHAnsi"/>
        </w:rPr>
        <w:t xml:space="preserve">, nuclear astrophysicist in the Institut d'Astrophysique de Paris, France  Our Cosmic Future, </w:t>
      </w:r>
      <w:r w:rsidRPr="000A5817">
        <w:rPr>
          <w:rStyle w:val="StyleStyleBold12pt"/>
          <w:rFonts w:asciiTheme="minorHAnsi" w:hAnsiTheme="minorHAnsi"/>
        </w:rPr>
        <w:t>2000</w:t>
      </w:r>
      <w:r w:rsidRPr="000A5817">
        <w:rPr>
          <w:rFonts w:asciiTheme="minorHAnsi" w:hAnsiTheme="minorHAnsi"/>
        </w:rPr>
        <w:t xml:space="preserve"> p. 84</w:t>
      </w:r>
    </w:p>
    <w:p w14:paraId="66C31950" w14:textId="77777777" w:rsidR="003711EE" w:rsidRPr="000A5817" w:rsidRDefault="003711EE" w:rsidP="003711EE">
      <w:pPr>
        <w:jc w:val="both"/>
        <w:rPr>
          <w:rFonts w:asciiTheme="minorHAnsi" w:hAnsiTheme="minorHAnsi"/>
          <w:sz w:val="16"/>
        </w:rPr>
      </w:pPr>
      <w:r w:rsidRPr="000A5817">
        <w:rPr>
          <w:rFonts w:asciiTheme="minorHAnsi" w:hAnsiTheme="minorHAnsi"/>
          <w:sz w:val="16"/>
        </w:rPr>
        <w:t xml:space="preserve">Not only science fiction readers, but also quite a few </w:t>
      </w:r>
      <w:r w:rsidRPr="00463125">
        <w:rPr>
          <w:rFonts w:asciiTheme="minorHAnsi" w:hAnsiTheme="minorHAnsi"/>
          <w:b/>
          <w:highlight w:val="yellow"/>
          <w:u w:val="single"/>
        </w:rPr>
        <w:t>scientists are dreaming</w:t>
      </w:r>
      <w:r w:rsidRPr="000A5817">
        <w:rPr>
          <w:rFonts w:asciiTheme="minorHAnsi" w:hAnsiTheme="minorHAnsi"/>
          <w:u w:val="single"/>
        </w:rPr>
        <w:t xml:space="preserve"> </w:t>
      </w:r>
      <w:r w:rsidRPr="000A5817">
        <w:rPr>
          <w:rFonts w:asciiTheme="minorHAnsi" w:hAnsiTheme="minorHAnsi"/>
          <w:sz w:val="16"/>
        </w:rPr>
        <w:t xml:space="preserve">of ways to bring life to other planets in the Solar System, and in particular to Mars. </w:t>
      </w:r>
      <w:r w:rsidRPr="00463125">
        <w:rPr>
          <w:rFonts w:asciiTheme="minorHAnsi" w:hAnsiTheme="minorHAnsi"/>
          <w:b/>
          <w:highlight w:val="yellow"/>
          <w:u w:val="single"/>
        </w:rPr>
        <w:t>Their motivation is certainly not a solution to overpopulation problems on Earth</w:t>
      </w:r>
      <w:r w:rsidRPr="000A5817">
        <w:rPr>
          <w:rFonts w:asciiTheme="minorHAnsi" w:hAnsiTheme="minorHAnsi"/>
          <w:sz w:val="16"/>
        </w:rPr>
        <w:t xml:space="preserve">. Even though Mars has an area equal to all the land area on Earth, </w:t>
      </w:r>
      <w:r w:rsidRPr="00463125">
        <w:rPr>
          <w:rFonts w:asciiTheme="minorHAnsi" w:hAnsiTheme="minorHAnsi"/>
          <w:b/>
          <w:highlight w:val="yellow"/>
          <w:u w:val="single"/>
        </w:rPr>
        <w:t>it would be impossible to transport any significant fraction of the population. In order to send a hundred million people</w:t>
      </w:r>
      <w:r w:rsidRPr="000A5817">
        <w:rPr>
          <w:rFonts w:asciiTheme="minorHAnsi" w:hAnsiTheme="minorHAnsi"/>
          <w:sz w:val="16"/>
        </w:rPr>
        <w:t xml:space="preserve"> (which constitutes </w:t>
      </w:r>
      <w:r w:rsidRPr="000A5817">
        <w:rPr>
          <w:rFonts w:asciiTheme="minorHAnsi" w:hAnsiTheme="minorHAnsi"/>
          <w:b/>
          <w:u w:val="single"/>
        </w:rPr>
        <w:t>a negligible fraction of the present population)</w:t>
      </w:r>
      <w:r w:rsidRPr="000A5817">
        <w:rPr>
          <w:rFonts w:asciiTheme="minorHAnsi" w:hAnsiTheme="minorHAnsi"/>
          <w:sz w:val="16"/>
        </w:rPr>
        <w:t xml:space="preserve"> ,</w:t>
      </w:r>
      <w:r w:rsidRPr="000A5817">
        <w:rPr>
          <w:rFonts w:asciiTheme="minorHAnsi" w:hAnsiTheme="minorHAnsi"/>
          <w:b/>
          <w:u w:val="single"/>
        </w:rPr>
        <w:t xml:space="preserve"> </w:t>
      </w:r>
      <w:r w:rsidRPr="00463125">
        <w:rPr>
          <w:rFonts w:asciiTheme="minorHAnsi" w:hAnsiTheme="minorHAnsi"/>
          <w:b/>
          <w:highlight w:val="yellow"/>
          <w:u w:val="single"/>
        </w:rPr>
        <w:t>in</w:t>
      </w:r>
      <w:r w:rsidRPr="000A5817">
        <w:rPr>
          <w:rFonts w:asciiTheme="minorHAnsi" w:hAnsiTheme="minorHAnsi"/>
          <w:u w:val="single"/>
        </w:rPr>
        <w:t xml:space="preserve"> </w:t>
      </w:r>
      <w:r w:rsidRPr="000A5817">
        <w:rPr>
          <w:rFonts w:asciiTheme="minorHAnsi" w:hAnsiTheme="minorHAnsi"/>
          <w:sz w:val="16"/>
        </w:rPr>
        <w:t xml:space="preserve">let us say </w:t>
      </w:r>
      <w:r w:rsidRPr="00463125">
        <w:rPr>
          <w:rFonts w:asciiTheme="minorHAnsi" w:hAnsiTheme="minorHAnsi"/>
          <w:b/>
          <w:highlight w:val="yellow"/>
          <w:u w:val="single"/>
        </w:rPr>
        <w:t>one century, three thousand departures would have to be organised each day</w:t>
      </w:r>
      <w:r w:rsidRPr="000A5817">
        <w:rPr>
          <w:rFonts w:asciiTheme="minorHAnsi" w:hAnsiTheme="minorHAnsi"/>
          <w:u w:val="single"/>
        </w:rPr>
        <w:t>.</w:t>
      </w:r>
      <w:r w:rsidRPr="000A5817">
        <w:rPr>
          <w:rFonts w:asciiTheme="minorHAnsi" w:hAnsiTheme="minorHAnsi"/>
          <w:sz w:val="16"/>
        </w:rPr>
        <w:t xml:space="preserve"> Therefore, the fascination for terraforming Mars is more closely related to the new frontier it represents. Conquest of such a frontier would help our civilisation to release its creative potential and find new vitality. Some have compared the situation with the American frontier, several centuries ago.</w:t>
      </w:r>
    </w:p>
    <w:p w14:paraId="65AEFCAF" w14:textId="77777777" w:rsidR="003711EE" w:rsidRPr="000A5817" w:rsidRDefault="003711EE" w:rsidP="003711EE">
      <w:pPr>
        <w:rPr>
          <w:rFonts w:asciiTheme="minorHAnsi" w:hAnsiTheme="minorHAnsi"/>
        </w:rPr>
      </w:pPr>
    </w:p>
    <w:p w14:paraId="0520B1A0" w14:textId="77777777" w:rsidR="003711EE" w:rsidRPr="000A5817" w:rsidRDefault="003711EE" w:rsidP="00584859">
      <w:pPr>
        <w:pStyle w:val="Heading4"/>
      </w:pPr>
      <w:r w:rsidRPr="000A5817">
        <w:t>Takes too long- Space colonization would take hundreds of thousands of years.</w:t>
      </w:r>
    </w:p>
    <w:p w14:paraId="524AF7C1" w14:textId="77777777" w:rsidR="003711EE" w:rsidRPr="000A5817" w:rsidRDefault="003711EE" w:rsidP="003711EE">
      <w:pPr>
        <w:rPr>
          <w:rFonts w:asciiTheme="minorHAnsi" w:hAnsiTheme="minorHAnsi"/>
        </w:rPr>
      </w:pPr>
      <w:r w:rsidRPr="000A5817">
        <w:rPr>
          <w:rFonts w:asciiTheme="minorHAnsi" w:hAnsiTheme="minorHAnsi"/>
        </w:rPr>
        <w:t xml:space="preserve">Nikos </w:t>
      </w:r>
      <w:r w:rsidRPr="000A5817">
        <w:rPr>
          <w:rStyle w:val="StyleStyleBold12pt"/>
          <w:rFonts w:asciiTheme="minorHAnsi" w:hAnsiTheme="minorHAnsi"/>
        </w:rPr>
        <w:t>Prantzos</w:t>
      </w:r>
      <w:r w:rsidRPr="000A5817">
        <w:rPr>
          <w:rFonts w:asciiTheme="minorHAnsi" w:hAnsiTheme="minorHAnsi"/>
        </w:rPr>
        <w:t xml:space="preserve">, nuclear astrophysicist in the Institut d'Astrophysique de Paris, France  Our Cosmic Future, </w:t>
      </w:r>
      <w:r w:rsidRPr="000A5817">
        <w:rPr>
          <w:rStyle w:val="StyleStyleBold12pt"/>
          <w:rFonts w:asciiTheme="minorHAnsi" w:hAnsiTheme="minorHAnsi"/>
        </w:rPr>
        <w:t>2000</w:t>
      </w:r>
      <w:r w:rsidRPr="000A5817">
        <w:rPr>
          <w:rFonts w:asciiTheme="minorHAnsi" w:hAnsiTheme="minorHAnsi"/>
        </w:rPr>
        <w:t xml:space="preserve"> p. 152-3</w:t>
      </w:r>
    </w:p>
    <w:p w14:paraId="210F7C89" w14:textId="77777777" w:rsidR="003711EE" w:rsidRPr="000A5817" w:rsidRDefault="003711EE" w:rsidP="003711EE">
      <w:pPr>
        <w:jc w:val="both"/>
        <w:rPr>
          <w:rFonts w:asciiTheme="minorHAnsi" w:hAnsiTheme="minorHAnsi"/>
          <w:sz w:val="16"/>
        </w:rPr>
      </w:pPr>
      <w:r w:rsidRPr="000A5817">
        <w:rPr>
          <w:rFonts w:asciiTheme="minorHAnsi" w:hAnsiTheme="minorHAnsi"/>
          <w:sz w:val="16"/>
        </w:rPr>
        <w:t xml:space="preserve">Another important question is raised by the discussion in the last section, for reasons which will become clear in the rest of this chapter. </w:t>
      </w:r>
      <w:r w:rsidRPr="00463125">
        <w:rPr>
          <w:rStyle w:val="StyleBoldUnderline"/>
          <w:rFonts w:asciiTheme="minorHAnsi" w:hAnsiTheme="minorHAnsi"/>
          <w:highlight w:val="yellow"/>
        </w:rPr>
        <w:t>If the human species ever masters the art of interstellar travel</w:t>
      </w:r>
      <w:r w:rsidRPr="000A5817">
        <w:rPr>
          <w:rFonts w:asciiTheme="minorHAnsi" w:hAnsiTheme="minorHAnsi"/>
          <w:sz w:val="16"/>
        </w:rPr>
        <w:t xml:space="preserve">, either slow or rapid, </w:t>
      </w:r>
      <w:r w:rsidRPr="00463125">
        <w:rPr>
          <w:rStyle w:val="StyleBoldUnderline"/>
          <w:rFonts w:asciiTheme="minorHAnsi" w:hAnsiTheme="minorHAnsi"/>
          <w:highlight w:val="yellow"/>
        </w:rPr>
        <w:t>how long will it take to</w:t>
      </w:r>
      <w:r w:rsidRPr="000A5817">
        <w:rPr>
          <w:rFonts w:asciiTheme="minorHAnsi" w:hAnsiTheme="minorHAnsi"/>
          <w:sz w:val="16"/>
        </w:rPr>
        <w:t xml:space="preserve"> expand across the whole Galaxy and </w:t>
      </w:r>
      <w:r w:rsidRPr="00463125">
        <w:rPr>
          <w:rStyle w:val="StyleBoldUnderline"/>
          <w:rFonts w:asciiTheme="minorHAnsi" w:hAnsiTheme="minorHAnsi"/>
          <w:highlight w:val="yellow"/>
        </w:rPr>
        <w:t>settle</w:t>
      </w:r>
      <w:r w:rsidRPr="000A5817">
        <w:rPr>
          <w:rFonts w:asciiTheme="minorHAnsi" w:hAnsiTheme="minorHAnsi"/>
          <w:sz w:val="16"/>
        </w:rPr>
        <w:t xml:space="preserve"> in even the most distant regions? It is clearly difficult to give a reasonable answer to this question. A lower limit is imposed by the size of </w:t>
      </w:r>
      <w:r w:rsidRPr="00463125">
        <w:rPr>
          <w:rStyle w:val="StyleBoldUnderline"/>
          <w:rFonts w:asciiTheme="minorHAnsi" w:hAnsiTheme="minorHAnsi"/>
          <w:highlight w:val="yellow"/>
        </w:rPr>
        <w:t>the Galaxy, which measures almost a hundred thousand light-years in diameter</w:t>
      </w:r>
      <w:r w:rsidRPr="000A5817">
        <w:rPr>
          <w:rFonts w:asciiTheme="minorHAnsi" w:hAnsiTheme="minorHAnsi"/>
          <w:sz w:val="16"/>
        </w:rPr>
        <w:t xml:space="preserve"> (see Fig. z.z) . </w:t>
      </w:r>
      <w:r w:rsidRPr="00463125">
        <w:rPr>
          <w:rStyle w:val="StyleBoldUnderline"/>
          <w:rFonts w:asciiTheme="minorHAnsi" w:hAnsiTheme="minorHAnsi"/>
          <w:highlight w:val="yellow"/>
        </w:rPr>
        <w:t>Even using relativistic vehicles, cruising at nearly the speed of light, hundreds of thousands of years would be needed just to cross the Milky Way</w:t>
      </w:r>
      <w:r w:rsidRPr="000A5817">
        <w:rPr>
          <w:rFonts w:asciiTheme="minorHAnsi" w:hAnsiTheme="minorHAnsi"/>
          <w:sz w:val="16"/>
        </w:rPr>
        <w:t>. In slow-moving world ships, with speeds of a few thousandths the speed of light, the time required to cross the Galaxy becomes hundreds of times greater again, of the order of ten million years. The time required to colonise would clearly be greater still.</w:t>
      </w:r>
    </w:p>
    <w:p w14:paraId="4D0688E7" w14:textId="77777777" w:rsidR="003711EE" w:rsidRPr="000A5817" w:rsidRDefault="003711EE" w:rsidP="00584859">
      <w:pPr>
        <w:pStyle w:val="Heading4"/>
      </w:pPr>
      <w:r w:rsidRPr="000A5817">
        <w:t>Space exploration leads to militarization.</w:t>
      </w:r>
    </w:p>
    <w:p w14:paraId="0EBEE468" w14:textId="77777777" w:rsidR="003711EE" w:rsidRPr="000A5817" w:rsidRDefault="003711EE" w:rsidP="003711EE">
      <w:pPr>
        <w:jc w:val="both"/>
        <w:rPr>
          <w:rFonts w:asciiTheme="minorHAnsi" w:hAnsiTheme="minorHAnsi"/>
        </w:rPr>
      </w:pPr>
      <w:r w:rsidRPr="000A5817">
        <w:rPr>
          <w:rStyle w:val="StyleStyleBold12pt"/>
          <w:rFonts w:asciiTheme="minorHAnsi" w:hAnsiTheme="minorHAnsi"/>
        </w:rPr>
        <w:t>Duvall &amp; Havercroft '6</w:t>
      </w:r>
      <w:r w:rsidRPr="000A5817">
        <w:rPr>
          <w:rFonts w:asciiTheme="minorHAnsi" w:hAnsiTheme="minorHAnsi"/>
        </w:rPr>
        <w:t xml:space="preserve"> – *Professor of Political Science @ Univ. of Minnesota and Associate Director of the Interdisciplinary Center for the Study of Global Change AND **Assistant Professor in the Political Science Department at the University of Oklahoma (Raymond and Johnathan, March 2006, "Taking </w:t>
      </w:r>
      <w:r w:rsidRPr="000A5817">
        <w:rPr>
          <w:rFonts w:asciiTheme="minorHAnsi" w:hAnsiTheme="minorHAnsi"/>
        </w:rPr>
        <w:lastRenderedPageBreak/>
        <w:t>Sovereignty Out of This World: Space Weaponization and the Production of Late-Modern Political Subjects," Ebsco, RG)</w:t>
      </w:r>
    </w:p>
    <w:p w14:paraId="4C4D1F21" w14:textId="77777777" w:rsidR="003711EE" w:rsidRPr="000A5817" w:rsidRDefault="003711EE" w:rsidP="003711EE">
      <w:pPr>
        <w:jc w:val="both"/>
        <w:rPr>
          <w:rFonts w:asciiTheme="minorHAnsi" w:hAnsiTheme="minorHAnsi"/>
          <w:sz w:val="16"/>
        </w:rPr>
      </w:pPr>
      <w:r w:rsidRPr="00463125">
        <w:rPr>
          <w:rStyle w:val="StyleBoldUnderline"/>
          <w:rFonts w:asciiTheme="minorHAnsi" w:hAnsiTheme="minorHAnsi"/>
          <w:highlight w:val="yellow"/>
        </w:rPr>
        <w:t>The weaponization of space</w:t>
      </w:r>
      <w:r w:rsidRPr="000A5817">
        <w:rPr>
          <w:rFonts w:ascii="STIXNonUnicode-Regular" w:hAnsi="STIXNonUnicode-Regular" w:cs="STIXNonUnicode-Regular"/>
          <w:sz w:val="16"/>
        </w:rPr>
        <w:t></w:t>
      </w:r>
      <w:r w:rsidRPr="000A5817">
        <w:rPr>
          <w:rFonts w:asciiTheme="minorHAnsi" w:hAnsiTheme="minorHAnsi"/>
          <w:sz w:val="16"/>
        </w:rPr>
        <w:t xml:space="preserve"> the act of placing weapons in outer space </w:t>
      </w:r>
      <w:r w:rsidRPr="000A5817">
        <w:rPr>
          <w:rFonts w:ascii="STIXNonUnicode-Regular" w:hAnsi="STIXNonUnicode-Regular" w:cs="STIXNonUnicode-Regular"/>
          <w:sz w:val="16"/>
        </w:rPr>
        <w:t></w:t>
      </w:r>
      <w:r w:rsidRPr="00463125">
        <w:rPr>
          <w:rStyle w:val="StyleBoldUnderline"/>
          <w:rFonts w:asciiTheme="minorHAnsi" w:hAnsiTheme="minorHAnsi"/>
          <w:highlight w:val="yellow"/>
        </w:rPr>
        <w:t>has an intimate relationship to space exploration</w:t>
      </w:r>
      <w:r w:rsidRPr="000A5817">
        <w:rPr>
          <w:rFonts w:asciiTheme="minorHAnsi" w:hAnsiTheme="minorHAnsi"/>
          <w:sz w:val="16"/>
        </w:rPr>
        <w:t xml:space="preserve">, in that the history of </w:t>
      </w:r>
      <w:r w:rsidRPr="000A5817">
        <w:rPr>
          <w:rStyle w:val="StyleBoldUnderline"/>
          <w:rFonts w:asciiTheme="minorHAnsi" w:hAnsiTheme="minorHAnsi"/>
        </w:rPr>
        <w:t>the former is embedded in the latter</w:t>
      </w:r>
      <w:r w:rsidRPr="000A5817">
        <w:rPr>
          <w:rFonts w:asciiTheme="minorHAnsi" w:hAnsiTheme="minorHAnsi"/>
          <w:sz w:val="16"/>
        </w:rPr>
        <w:t>, while the impetus for space exploration, in turn, is embedded in histories of military development. Since the launch of Sputnik, states that have ability to access</w:t>
      </w:r>
      <w:r w:rsidRPr="000A5817">
        <w:rPr>
          <w:rFonts w:ascii="STIXNonUnicode-Regular" w:hAnsi="STIXNonUnicode-Regular" w:cs="STIXNonUnicode-Regular"/>
          <w:sz w:val="16"/>
        </w:rPr>
        <w:t></w:t>
      </w:r>
      <w:r w:rsidRPr="000A5817">
        <w:rPr>
          <w:rFonts w:asciiTheme="minorHAnsi" w:hAnsiTheme="minorHAnsi"/>
          <w:sz w:val="16"/>
        </w:rPr>
        <w:t xml:space="preserve"> and hence to explore</w:t>
      </w:r>
      <w:r w:rsidRPr="000A5817">
        <w:rPr>
          <w:rFonts w:ascii="STIXNonUnicode-Regular" w:hAnsi="STIXNonUnicode-Regular" w:cs="STIXNonUnicode-Regular"/>
          <w:sz w:val="16"/>
        </w:rPr>
        <w:t></w:t>
      </w:r>
      <w:r w:rsidRPr="000A5817">
        <w:rPr>
          <w:rFonts w:asciiTheme="minorHAnsi" w:hAnsiTheme="minorHAnsi"/>
          <w:sz w:val="16"/>
        </w:rPr>
        <w:t xml:space="preserve">outer space have sought ways in which that access could improve their military capabilities. Consequently, militaries in general and </w:t>
      </w:r>
      <w:r w:rsidRPr="00463125">
        <w:rPr>
          <w:rStyle w:val="StyleBoldUnderline"/>
          <w:rFonts w:asciiTheme="minorHAnsi" w:hAnsiTheme="minorHAnsi"/>
          <w:highlight w:val="yellow"/>
        </w:rPr>
        <w:t>the U.S.</w:t>
      </w:r>
      <w:r w:rsidRPr="00463125">
        <w:rPr>
          <w:rStyle w:val="StyleBoldUnderline"/>
          <w:rFonts w:asciiTheme="minorHAnsi" w:hAnsiTheme="minorHAnsi"/>
        </w:rPr>
        <w:t xml:space="preserve"> military </w:t>
      </w:r>
      <w:r w:rsidRPr="00463125">
        <w:rPr>
          <w:rStyle w:val="StyleBoldUnderline"/>
          <w:rFonts w:asciiTheme="minorHAnsi" w:hAnsiTheme="minorHAnsi"/>
          <w:highlight w:val="yellow"/>
        </w:rPr>
        <w:t>in particular have had a strong interest in the military uses of space</w:t>
      </w:r>
      <w:r w:rsidRPr="000A5817">
        <w:rPr>
          <w:rFonts w:asciiTheme="minorHAnsi" w:hAnsiTheme="minorHAnsi"/>
          <w:sz w:val="16"/>
        </w:rPr>
        <w:t xml:space="preserve"> forthe last half century. Early on, the military interest in space had two direct expressions: enhancingsurveillance; and developing rocketry technologies that could be put to use for earth-based weapons, such as missiles. Militaries also have a vested interest in the “dual-use” technologies that are often developed in space exploration missions. </w:t>
      </w:r>
      <w:r w:rsidRPr="00463125">
        <w:rPr>
          <w:rStyle w:val="StyleBoldUnderline"/>
          <w:rFonts w:asciiTheme="minorHAnsi" w:hAnsiTheme="minorHAnsi"/>
          <w:highlight w:val="yellow"/>
        </w:rPr>
        <w:t>While NASA goes to great lengths in its public relations to stress the benefits to science and the</w:t>
      </w:r>
      <w:r w:rsidRPr="000A5817">
        <w:rPr>
          <w:rFonts w:asciiTheme="minorHAnsi" w:hAnsiTheme="minorHAnsi"/>
          <w:sz w:val="16"/>
        </w:rPr>
        <w:t xml:space="preserve"> (American) </w:t>
      </w:r>
      <w:r w:rsidRPr="00463125">
        <w:rPr>
          <w:rStyle w:val="StyleBoldUnderline"/>
          <w:rFonts w:asciiTheme="minorHAnsi" w:hAnsiTheme="minorHAnsi"/>
          <w:highlight w:val="yellow"/>
        </w:rPr>
        <w:t>public of its space explorations, it is noteworthy that many of the technologies developed for those missions also have potential military use</w:t>
      </w:r>
      <w:r w:rsidRPr="00463125">
        <w:rPr>
          <w:rFonts w:asciiTheme="minorHAnsi" w:hAnsiTheme="minorHAnsi"/>
          <w:sz w:val="16"/>
          <w:highlight w:val="yellow"/>
        </w:rPr>
        <w:t>.</w:t>
      </w:r>
      <w:r w:rsidRPr="000A5817">
        <w:rPr>
          <w:rFonts w:asciiTheme="minorHAnsi" w:hAnsiTheme="minorHAnsi"/>
          <w:sz w:val="16"/>
        </w:rPr>
        <w:t xml:space="preserve"> The multiple interests that tie together space exploration andspace weaponization have been vigorously pursued and now are beginning to be substantially realized by a very small number of militaries, most notably that of the United States. For example, since the 1990 Persian Gulf War, the U.S. military has increasingly reliedon assets in space to increase its C3I (Command, Control, Communication, and Intelligence) functions. Most of these functions are nowrouted through satellites in orbit. In addition, new precision weapons, such as JDAM bombs, and unmanned drones, such as the Predator,rely on Global Positioning System satellites to help direct them to their targets, and often these weapons communicate with headquarters through satellite uplinks. </w:t>
      </w:r>
    </w:p>
    <w:p w14:paraId="45B01B6A" w14:textId="77777777" w:rsidR="003711EE" w:rsidRPr="000A5817" w:rsidRDefault="003711EE" w:rsidP="00584859">
      <w:pPr>
        <w:pStyle w:val="Heading4"/>
      </w:pPr>
      <w:r w:rsidRPr="000A5817">
        <w:t>Space weaponization would cause the worst war in history.</w:t>
      </w:r>
    </w:p>
    <w:p w14:paraId="101896F7" w14:textId="77777777" w:rsidR="003711EE" w:rsidRPr="000A5817" w:rsidRDefault="003711EE" w:rsidP="003711EE">
      <w:pPr>
        <w:rPr>
          <w:rFonts w:asciiTheme="minorHAnsi" w:hAnsiTheme="minorHAnsi"/>
        </w:rPr>
      </w:pPr>
      <w:r w:rsidRPr="000A5817">
        <w:rPr>
          <w:rFonts w:asciiTheme="minorHAnsi" w:hAnsiTheme="minorHAnsi"/>
        </w:rPr>
        <w:t xml:space="preserve">Gordon R. </w:t>
      </w:r>
      <w:r w:rsidRPr="000A5817">
        <w:rPr>
          <w:rStyle w:val="StyleStyleBold12pt"/>
          <w:rFonts w:asciiTheme="minorHAnsi" w:hAnsiTheme="minorHAnsi"/>
        </w:rPr>
        <w:t>Mitchell</w:t>
      </w:r>
      <w:r w:rsidRPr="000A5817">
        <w:rPr>
          <w:rFonts w:asciiTheme="minorHAnsi" w:hAnsiTheme="minorHAnsi"/>
        </w:rPr>
        <w:t>, member of CSIS Working Group on Theater Missile Defenses in the Asia-Pacific Region,</w:t>
      </w:r>
    </w:p>
    <w:p w14:paraId="1A6432F6" w14:textId="77777777" w:rsidR="003711EE" w:rsidRPr="000A5817" w:rsidRDefault="003711EE" w:rsidP="003711EE">
      <w:pPr>
        <w:rPr>
          <w:rFonts w:asciiTheme="minorHAnsi" w:hAnsiTheme="minorHAnsi"/>
        </w:rPr>
      </w:pPr>
      <w:r w:rsidRPr="000A5817">
        <w:rPr>
          <w:rFonts w:asciiTheme="minorHAnsi" w:hAnsiTheme="minorHAnsi"/>
        </w:rPr>
        <w:t xml:space="preserve">FLETCHER FORUM ON WORLD AFFAIRS, Winter </w:t>
      </w:r>
      <w:r w:rsidRPr="000A5817">
        <w:rPr>
          <w:rStyle w:val="StyleStyleBold12pt"/>
          <w:rFonts w:asciiTheme="minorHAnsi" w:hAnsiTheme="minorHAnsi"/>
        </w:rPr>
        <w:t>2001</w:t>
      </w:r>
      <w:r w:rsidRPr="000A5817">
        <w:rPr>
          <w:rFonts w:asciiTheme="minorHAnsi" w:hAnsiTheme="minorHAnsi"/>
        </w:rPr>
        <w:t>, p. 1-ff</w:t>
      </w:r>
    </w:p>
    <w:p w14:paraId="1103C7CF" w14:textId="77777777" w:rsidR="003711EE" w:rsidRPr="000A5817" w:rsidRDefault="003711EE" w:rsidP="003711EE">
      <w:pPr>
        <w:jc w:val="both"/>
        <w:rPr>
          <w:rFonts w:asciiTheme="minorHAnsi" w:hAnsiTheme="minorHAnsi"/>
          <w:sz w:val="16"/>
        </w:rPr>
      </w:pPr>
      <w:r w:rsidRPr="00463125">
        <w:rPr>
          <w:rStyle w:val="StyleBoldUnderline"/>
          <w:rFonts w:asciiTheme="minorHAnsi" w:hAnsiTheme="minorHAnsi"/>
          <w:highlight w:val="yellow"/>
        </w:rPr>
        <w:t>If we weaponize space, we will face</w:t>
      </w:r>
      <w:r w:rsidRPr="000A5817">
        <w:rPr>
          <w:rFonts w:asciiTheme="minorHAnsi" w:hAnsiTheme="minorHAnsi"/>
          <w:sz w:val="16"/>
        </w:rPr>
        <w:t xml:space="preserve"> a very different image—</w:t>
      </w:r>
      <w:r w:rsidRPr="000A5817">
        <w:rPr>
          <w:rStyle w:val="StyleBoldUnderline"/>
          <w:rFonts w:asciiTheme="minorHAnsi" w:hAnsiTheme="minorHAnsi"/>
        </w:rPr>
        <w:t xml:space="preserve">the image of </w:t>
      </w:r>
      <w:r w:rsidRPr="00463125">
        <w:rPr>
          <w:rStyle w:val="StyleBoldUnderline"/>
          <w:rFonts w:asciiTheme="minorHAnsi" w:hAnsiTheme="minorHAnsi"/>
          <w:highlight w:val="yellow"/>
        </w:rPr>
        <w:t>hundreds of weapons-laden satellites</w:t>
      </w:r>
      <w:r w:rsidRPr="000A5817">
        <w:rPr>
          <w:rStyle w:val="StyleBoldUnderline"/>
          <w:rFonts w:asciiTheme="minorHAnsi" w:hAnsiTheme="minorHAnsi"/>
        </w:rPr>
        <w:t xml:space="preserve"> orbiting directly over our homes and our families 24 hours a day, </w:t>
      </w:r>
      <w:r w:rsidRPr="00463125">
        <w:rPr>
          <w:rStyle w:val="StyleBoldUnderline"/>
          <w:rFonts w:asciiTheme="minorHAnsi" w:hAnsiTheme="minorHAnsi"/>
          <w:highlight w:val="yellow"/>
        </w:rPr>
        <w:t>ready to fire within seconds</w:t>
      </w:r>
      <w:r w:rsidRPr="000A5817">
        <w:rPr>
          <w:rFonts w:asciiTheme="minorHAnsi" w:hAnsiTheme="minorHAnsi"/>
          <w:sz w:val="16"/>
        </w:rPr>
        <w:t xml:space="preserve">. If fired, they would destroy thousands of ground, air, and space targets within minutes, before there is even a chance of knowing what has happened, or why. </w:t>
      </w:r>
      <w:r w:rsidRPr="000A5817">
        <w:rPr>
          <w:rStyle w:val="StyleBoldUnderline"/>
          <w:rFonts w:asciiTheme="minorHAnsi" w:hAnsiTheme="minorHAnsi"/>
        </w:rPr>
        <w:t xml:space="preserve">This would be a dark future, a future we should </w:t>
      </w:r>
      <w:r w:rsidRPr="000A5817">
        <w:rPr>
          <w:rStyle w:val="Emphasis"/>
          <w:rFonts w:asciiTheme="minorHAnsi" w:hAnsiTheme="minorHAnsi"/>
        </w:rPr>
        <w:t>avoid at all costs</w:t>
      </w:r>
      <w:r w:rsidRPr="000A5817">
        <w:rPr>
          <w:rFonts w:asciiTheme="minorHAnsi" w:hAnsiTheme="minorHAnsi"/>
          <w:sz w:val="16"/>
        </w:rPr>
        <w:t>. A buildup of space weapons with capability to execute offensive missions might begin with noble intentions of “peace through strength” deterrence, but this rationale glosses over the tendency that “…</w:t>
      </w:r>
      <w:r w:rsidRPr="00463125">
        <w:rPr>
          <w:rStyle w:val="StyleBoldUnderline"/>
          <w:rFonts w:asciiTheme="minorHAnsi" w:hAnsiTheme="minorHAnsi"/>
          <w:highlight w:val="yellow"/>
        </w:rPr>
        <w:t>the presence of space weapons</w:t>
      </w:r>
      <w:r w:rsidRPr="00463125">
        <w:rPr>
          <w:rFonts w:asciiTheme="minorHAnsi" w:hAnsiTheme="minorHAnsi"/>
          <w:sz w:val="16"/>
          <w:highlight w:val="yellow"/>
        </w:rPr>
        <w:t>…</w:t>
      </w:r>
      <w:r w:rsidRPr="00463125">
        <w:rPr>
          <w:rStyle w:val="Emphasis"/>
          <w:rFonts w:asciiTheme="minorHAnsi" w:hAnsiTheme="minorHAnsi"/>
          <w:highlight w:val="yellow"/>
        </w:rPr>
        <w:t>will result in the increased likelihood of their use</w:t>
      </w:r>
      <w:r w:rsidRPr="000A5817">
        <w:rPr>
          <w:rFonts w:asciiTheme="minorHAnsi" w:hAnsiTheme="minorHAnsi"/>
          <w:sz w:val="16"/>
        </w:rPr>
        <w:t xml:space="preserve">.” Military commanders desiring to harness the precision strike capability afforded by spacebased “smart” weapons might order deliberate attacks on enemy ground targets in a crisis. </w:t>
      </w:r>
      <w:r w:rsidRPr="00463125">
        <w:rPr>
          <w:rStyle w:val="StyleBoldUnderline"/>
          <w:rFonts w:asciiTheme="minorHAnsi" w:hAnsiTheme="minorHAnsi"/>
          <w:highlight w:val="yellow"/>
        </w:rPr>
        <w:t>The dizzying speed of space warfare would introduce intense “use or lose” pressure into strategic calculations</w:t>
      </w:r>
      <w:r w:rsidRPr="000A5817">
        <w:rPr>
          <w:rStyle w:val="StyleBoldUnderline"/>
          <w:rFonts w:asciiTheme="minorHAnsi" w:hAnsiTheme="minorHAnsi"/>
        </w:rPr>
        <w:t>, with</w:t>
      </w:r>
      <w:r w:rsidRPr="000A5817">
        <w:rPr>
          <w:rFonts w:asciiTheme="minorHAnsi" w:hAnsiTheme="minorHAnsi"/>
          <w:sz w:val="16"/>
        </w:rPr>
        <w:t xml:space="preserve"> the specter of splitsecond laser attacks creating incentives to rig orbiting death stars with </w:t>
      </w:r>
      <w:r w:rsidRPr="000A5817">
        <w:rPr>
          <w:rStyle w:val="StyleBoldUnderline"/>
          <w:rFonts w:asciiTheme="minorHAnsi" w:hAnsiTheme="minorHAnsi"/>
        </w:rPr>
        <w:t>automated “hair trigger” devices</w:t>
      </w:r>
      <w:r w:rsidRPr="000A5817">
        <w:rPr>
          <w:rFonts w:asciiTheme="minorHAnsi" w:hAnsiTheme="minorHAnsi"/>
          <w:sz w:val="16"/>
        </w:rPr>
        <w:t xml:space="preserve">. In theory, this automation would enhance survivability of vulnerable space weapon platforms. However, </w:t>
      </w:r>
      <w:r w:rsidRPr="00463125">
        <w:rPr>
          <w:rStyle w:val="StyleBoldUnderline"/>
          <w:rFonts w:asciiTheme="minorHAnsi" w:hAnsiTheme="minorHAnsi"/>
          <w:highlight w:val="yellow"/>
        </w:rPr>
        <w:t>by taking the decision to commit violence out of human hands and endowing computers with authority to make war, military planners could sow</w:t>
      </w:r>
      <w:r w:rsidRPr="000A5817">
        <w:rPr>
          <w:rStyle w:val="StyleBoldUnderline"/>
          <w:rFonts w:asciiTheme="minorHAnsi" w:hAnsiTheme="minorHAnsi"/>
        </w:rPr>
        <w:t xml:space="preserve"> insidious </w:t>
      </w:r>
      <w:r w:rsidRPr="00463125">
        <w:rPr>
          <w:rStyle w:val="StyleBoldUnderline"/>
          <w:rFonts w:asciiTheme="minorHAnsi" w:hAnsiTheme="minorHAnsi"/>
          <w:highlight w:val="yellow"/>
        </w:rPr>
        <w:t>seeds</w:t>
      </w:r>
      <w:r w:rsidRPr="000A5817">
        <w:rPr>
          <w:rStyle w:val="StyleBoldUnderline"/>
          <w:rFonts w:asciiTheme="minorHAnsi" w:hAnsiTheme="minorHAnsi"/>
        </w:rPr>
        <w:t xml:space="preserve"> </w:t>
      </w:r>
      <w:r w:rsidRPr="00463125">
        <w:rPr>
          <w:rStyle w:val="StyleBoldUnderline"/>
          <w:rFonts w:asciiTheme="minorHAnsi" w:hAnsiTheme="minorHAnsi"/>
          <w:highlight w:val="yellow"/>
        </w:rPr>
        <w:t>of accidental conflict</w:t>
      </w:r>
      <w:r w:rsidRPr="000A5817">
        <w:rPr>
          <w:rFonts w:asciiTheme="minorHAnsi" w:hAnsiTheme="minorHAnsi"/>
          <w:sz w:val="16"/>
        </w:rPr>
        <w:t xml:space="preserve">. Yale sociologist Charles Perrow has analyzed “complexly interactive, tightly coupled” industrial systems, which have many sophisticated components that all depend on each other’s flawless performance. According to Perrow, this interlocking complexity makes it impossible to foresee all the different ways such systems could fail. He further explains, “[t]he odd term ‘normal accident’ is meant to signal that, given the system characteristics, multiple and unexpected interactions of failures are inevitable.” </w:t>
      </w:r>
      <w:r w:rsidRPr="00463125">
        <w:rPr>
          <w:rStyle w:val="StyleBoldUnderline"/>
          <w:rFonts w:asciiTheme="minorHAnsi" w:hAnsiTheme="minorHAnsi"/>
          <w:highlight w:val="yellow"/>
        </w:rPr>
        <w:t>Deployment of space weapons</w:t>
      </w:r>
      <w:r w:rsidRPr="000A5817">
        <w:rPr>
          <w:rFonts w:asciiTheme="minorHAnsi" w:hAnsiTheme="minorHAnsi"/>
          <w:sz w:val="16"/>
        </w:rPr>
        <w:t xml:space="preserve"> with pre-delegated authority to fire death rays or unleash killer projectiles </w:t>
      </w:r>
      <w:r w:rsidRPr="00463125">
        <w:rPr>
          <w:rStyle w:val="Emphasis"/>
          <w:rFonts w:asciiTheme="minorHAnsi" w:hAnsiTheme="minorHAnsi"/>
          <w:highlight w:val="yellow"/>
        </w:rPr>
        <w:t>would</w:t>
      </w:r>
      <w:r w:rsidRPr="000A5817">
        <w:rPr>
          <w:rStyle w:val="Emphasis"/>
          <w:rFonts w:asciiTheme="minorHAnsi" w:hAnsiTheme="minorHAnsi"/>
        </w:rPr>
        <w:t xml:space="preserve"> likely </w:t>
      </w:r>
      <w:r w:rsidRPr="00463125">
        <w:rPr>
          <w:rStyle w:val="Emphasis"/>
          <w:rFonts w:asciiTheme="minorHAnsi" w:hAnsiTheme="minorHAnsi"/>
          <w:highlight w:val="yellow"/>
        </w:rPr>
        <w:t>make war itself inevitable</w:t>
      </w:r>
      <w:r w:rsidRPr="000A5817">
        <w:rPr>
          <w:rStyle w:val="StyleBoldUnderline"/>
          <w:rFonts w:asciiTheme="minorHAnsi" w:hAnsiTheme="minorHAnsi"/>
        </w:rPr>
        <w:t>, given the susceptibility of such systems to “normal accidents.” It is chilling to contemplate the possible effects of a space war</w:t>
      </w:r>
      <w:r w:rsidRPr="000A5817">
        <w:rPr>
          <w:rFonts w:asciiTheme="minorHAnsi" w:hAnsiTheme="minorHAnsi"/>
          <w:sz w:val="16"/>
        </w:rPr>
        <w:t xml:space="preserve">. According to Bowman, </w:t>
      </w:r>
      <w:r w:rsidRPr="00463125">
        <w:rPr>
          <w:rStyle w:val="Emphasis"/>
          <w:rFonts w:asciiTheme="minorHAnsi" w:hAnsiTheme="minorHAnsi"/>
          <w:highlight w:val="yellow"/>
        </w:rPr>
        <w:t>“even a tiny projectile reentering from space strikes the earth with such high velocity that it can do enormous damage—even more than would be done by a nuclear weapon of the same size!</w:t>
      </w:r>
      <w:r w:rsidRPr="000A5817">
        <w:rPr>
          <w:rFonts w:asciiTheme="minorHAnsi" w:hAnsiTheme="minorHAnsi"/>
          <w:sz w:val="16"/>
        </w:rPr>
        <w:t xml:space="preserve"> In the same laser technology touted by President Reagan as the quintessential tool of peace, David Langford sees one of the most wicked offensive weapons ever conceived: </w:t>
      </w:r>
      <w:r w:rsidRPr="000A5817">
        <w:rPr>
          <w:rStyle w:val="StyleBoldUnderline"/>
          <w:rFonts w:asciiTheme="minorHAnsi" w:hAnsiTheme="minorHAnsi"/>
        </w:rPr>
        <w:t>“One imagines dead cities of microwave-grilled people.”</w:t>
      </w:r>
      <w:r w:rsidRPr="000A5817">
        <w:rPr>
          <w:rFonts w:asciiTheme="minorHAnsi" w:hAnsiTheme="minorHAnsi"/>
          <w:sz w:val="16"/>
        </w:rPr>
        <w:t xml:space="preserve"> Given this unique potential for destruction, it is not hard to imagine that any nation subjected to a space weapon attack would escalate by retaliating with maximum force, including use of nuclear, biological, and/or chemical weapons. </w:t>
      </w:r>
      <w:r w:rsidRPr="00463125">
        <w:rPr>
          <w:rStyle w:val="Emphasis"/>
          <w:rFonts w:asciiTheme="minorHAnsi" w:hAnsiTheme="minorHAnsi"/>
          <w:highlight w:val="yellow"/>
        </w:rPr>
        <w:t>An accidental war sparked by a computer glitch in space could plunge the world into the most destructive military conflict ever seen</w:t>
      </w:r>
      <w:r w:rsidRPr="00463125">
        <w:rPr>
          <w:rFonts w:asciiTheme="minorHAnsi" w:hAnsiTheme="minorHAnsi"/>
          <w:sz w:val="16"/>
          <w:highlight w:val="yellow"/>
        </w:rPr>
        <w:t>.</w:t>
      </w:r>
    </w:p>
    <w:p w14:paraId="59150BC4" w14:textId="77777777" w:rsidR="003711EE" w:rsidRPr="00463125" w:rsidRDefault="003711EE" w:rsidP="003711EE"/>
    <w:p w14:paraId="636C4AB5" w14:textId="47F62836" w:rsidR="003711EE" w:rsidRDefault="003711EE" w:rsidP="00546203">
      <w:pPr>
        <w:pStyle w:val="Heading3"/>
      </w:pPr>
      <w:r>
        <w:lastRenderedPageBreak/>
        <w:t>TPP/TPA Politics DA</w:t>
      </w:r>
    </w:p>
    <w:p w14:paraId="4C7AF9CA" w14:textId="77777777" w:rsidR="003711EE" w:rsidRDefault="003711EE" w:rsidP="00584859">
      <w:pPr>
        <w:pStyle w:val="Heading4"/>
      </w:pPr>
      <w:r>
        <w:t xml:space="preserve">TPP and TPA support is dwindling </w:t>
      </w:r>
    </w:p>
    <w:p w14:paraId="24CD93C6" w14:textId="77777777" w:rsidR="003711EE" w:rsidRPr="00F1395C" w:rsidRDefault="003711EE" w:rsidP="003711EE">
      <w:r>
        <w:rPr>
          <w:rStyle w:val="StyleStyleBold12pt"/>
        </w:rPr>
        <w:t>Jacobi 1/</w:t>
      </w:r>
      <w:r w:rsidRPr="00F1395C">
        <w:rPr>
          <w:rStyle w:val="StyleStyleBold12pt"/>
        </w:rPr>
        <w:t>27</w:t>
      </w:r>
      <w:r>
        <w:t xml:space="preserve"> </w:t>
      </w:r>
      <w:r w:rsidRPr="00F1395C">
        <w:t xml:space="preserve">(Stephen, </w:t>
      </w:r>
      <w:r>
        <w:t xml:space="preserve">1/27/15, </w:t>
      </w:r>
      <w:r w:rsidRPr="00F1395C">
        <w:t>executiv</w:t>
      </w:r>
      <w:r>
        <w:t>e director of the NZ-US Council</w:t>
      </w:r>
      <w:r w:rsidRPr="00F1395C">
        <w:t>, "Stephen Jacobi: Clock ticks on trade talks as detractors grow", New Zealand Herald, http://www.nzherald.co.nz/business/news/article.cfm?c_id=3&amp;amp;objectid=11392095</w:t>
      </w:r>
      <w:r>
        <w:t>]</w:t>
      </w:r>
    </w:p>
    <w:p w14:paraId="7DAAE127" w14:textId="77777777" w:rsidR="003711EE" w:rsidRPr="0067427B" w:rsidRDefault="003711EE" w:rsidP="003711EE">
      <w:pPr>
        <w:rPr>
          <w:rStyle w:val="StyleBoldUnderline"/>
        </w:rPr>
      </w:pPr>
      <w:r w:rsidRPr="00B220AB">
        <w:rPr>
          <w:sz w:val="16"/>
        </w:rPr>
        <w:t xml:space="preserve">First, </w:t>
      </w:r>
      <w:r w:rsidRPr="0067427B">
        <w:rPr>
          <w:rStyle w:val="StyleBoldUnderline"/>
        </w:rPr>
        <w:t xml:space="preserve">the United States </w:t>
      </w:r>
      <w:r w:rsidRPr="0067427B">
        <w:rPr>
          <w:rStyle w:val="StyleBoldUnderline"/>
          <w:highlight w:val="yellow"/>
        </w:rPr>
        <w:t>President and Congress have yet to agree on the over-riding objectives of</w:t>
      </w:r>
      <w:r w:rsidRPr="0067427B">
        <w:rPr>
          <w:rStyle w:val="StyleBoldUnderline"/>
        </w:rPr>
        <w:t xml:space="preserve"> US </w:t>
      </w:r>
      <w:r w:rsidRPr="0067427B">
        <w:rPr>
          <w:rStyle w:val="StyleBoldUnderline"/>
          <w:highlight w:val="yellow"/>
        </w:rPr>
        <w:t>trade</w:t>
      </w:r>
      <w:r w:rsidRPr="0067427B">
        <w:rPr>
          <w:rStyle w:val="StyleBoldUnderline"/>
        </w:rPr>
        <w:t xml:space="preserve"> policy.</w:t>
      </w:r>
      <w:r w:rsidRPr="00B220AB">
        <w:rPr>
          <w:sz w:val="16"/>
        </w:rPr>
        <w:t xml:space="preserve"> The Congressional election and the new US Congress, which has now taken office, may assist the passage of Trade Promotion Authority clarifying a way forward, provided President Barack Obama and the majority Republicans can overcome differences on other issues. Second, </w:t>
      </w:r>
      <w:r w:rsidRPr="0067427B">
        <w:rPr>
          <w:rStyle w:val="StyleBoldUnderline"/>
          <w:highlight w:val="yellow"/>
        </w:rPr>
        <w:t>the Japanese</w:t>
      </w:r>
      <w:r w:rsidRPr="0067427B">
        <w:rPr>
          <w:rStyle w:val="StyleBoldUnderline"/>
        </w:rPr>
        <w:t xml:space="preserve"> Government wishes to </w:t>
      </w:r>
      <w:r w:rsidRPr="0067427B">
        <w:rPr>
          <w:rStyle w:val="StyleBoldUnderline"/>
          <w:highlight w:val="yellow"/>
        </w:rPr>
        <w:t>continue to protect</w:t>
      </w:r>
      <w:r w:rsidRPr="0067427B">
        <w:rPr>
          <w:rStyle w:val="StyleBoldUnderline"/>
        </w:rPr>
        <w:t xml:space="preserve"> so-called "</w:t>
      </w:r>
      <w:r w:rsidRPr="0067427B">
        <w:rPr>
          <w:rStyle w:val="StyleBoldUnderline"/>
          <w:highlight w:val="yellow"/>
        </w:rPr>
        <w:t>sensitive" agricultural products</w:t>
      </w:r>
      <w:r w:rsidRPr="0067427B">
        <w:rPr>
          <w:rStyle w:val="StyleBoldUnderline"/>
        </w:rPr>
        <w:t>. The Diet election may have strengthened the hand of Prime Minister Abe, but he still faces opposition from within his own party</w:t>
      </w:r>
      <w:r w:rsidRPr="00B220AB">
        <w:rPr>
          <w:sz w:val="16"/>
        </w:rPr>
        <w:t xml:space="preserve"> -- in that respect Abe and Obama are in the same position. Third, </w:t>
      </w:r>
      <w:r w:rsidRPr="0067427B">
        <w:rPr>
          <w:rStyle w:val="StyleBoldUnderline"/>
          <w:highlight w:val="yellow"/>
        </w:rPr>
        <w:t>there are substantive issues which negotiators have not been able to resolve</w:t>
      </w:r>
      <w:r w:rsidRPr="0067427B">
        <w:rPr>
          <w:rStyle w:val="StyleBoldUnderline"/>
        </w:rPr>
        <w:t xml:space="preserve">. Much has been agreed but this does not apply to market access, largely because of the stand-off between the US and Japan, or to other issues -- </w:t>
      </w:r>
      <w:r w:rsidRPr="0067427B">
        <w:rPr>
          <w:rStyle w:val="StyleBoldUnderline"/>
          <w:highlight w:val="yellow"/>
        </w:rPr>
        <w:t>intellectual property, investment, state-owned enterprises and environment</w:t>
      </w:r>
      <w:r w:rsidRPr="0067427B">
        <w:rPr>
          <w:rStyle w:val="StyleBoldUnderline"/>
        </w:rPr>
        <w:t xml:space="preserve"> -- on which other participants, including New Zealand, are unlikely to want to conclude until the market access issue is settled. The conventional thinking is that if </w:t>
      </w:r>
      <w:r w:rsidRPr="0067427B">
        <w:rPr>
          <w:rStyle w:val="StyleBoldUnderline"/>
          <w:highlight w:val="yellow"/>
        </w:rPr>
        <w:t>Trade Promotion Authority</w:t>
      </w:r>
      <w:r w:rsidRPr="0067427B">
        <w:rPr>
          <w:rStyle w:val="StyleBoldUnderline"/>
        </w:rPr>
        <w:t xml:space="preserve"> is secured, it will strengthen the hand of the US in seeking a conclusion to TPP.</w:t>
      </w:r>
      <w:r w:rsidRPr="00B220AB">
        <w:rPr>
          <w:sz w:val="16"/>
        </w:rPr>
        <w:t xml:space="preserve"> Japan could then be convinced to show greater flexibility in agriculture in anticipation of an agreement, which would boost its productivity in other areas. </w:t>
      </w:r>
      <w:r w:rsidRPr="0067427B">
        <w:rPr>
          <w:rStyle w:val="StyleBoldUnderline"/>
        </w:rPr>
        <w:t xml:space="preserve">This scenario </w:t>
      </w:r>
      <w:r w:rsidRPr="0067427B">
        <w:rPr>
          <w:rStyle w:val="StyleBoldUnderline"/>
          <w:highlight w:val="yellow"/>
        </w:rPr>
        <w:t>is not impossible, but political will,</w:t>
      </w:r>
      <w:r w:rsidRPr="0067427B">
        <w:rPr>
          <w:rStyle w:val="StyleBoldUnderline"/>
        </w:rPr>
        <w:t xml:space="preserve"> especially in the US Congress, </w:t>
      </w:r>
      <w:r w:rsidRPr="0067427B">
        <w:rPr>
          <w:rStyle w:val="StyleBoldUnderline"/>
          <w:highlight w:val="yellow"/>
        </w:rPr>
        <w:t>is hard to predict. TPP has a growing number of detractors and business is becoming weary</w:t>
      </w:r>
      <w:r w:rsidRPr="0067427B">
        <w:rPr>
          <w:rStyle w:val="StyleBoldUnderline"/>
        </w:rPr>
        <w:t xml:space="preserve"> of the time that has been taken. Towards the middle of this year the early </w:t>
      </w:r>
      <w:r w:rsidRPr="0067427B">
        <w:rPr>
          <w:rStyle w:val="StyleBoldUnderline"/>
          <w:highlight w:val="yellow"/>
        </w:rPr>
        <w:t>jockeying for next year's US Presidential election will get under way</w:t>
      </w:r>
      <w:r w:rsidRPr="0067427B">
        <w:rPr>
          <w:rStyle w:val="StyleBoldUnderline"/>
        </w:rPr>
        <w:t>. The political environment could well change once again for TPP and negotiators may need to look to other avenues to achieve its much-needed objectives.</w:t>
      </w:r>
    </w:p>
    <w:p w14:paraId="6D2EC792" w14:textId="77777777" w:rsidR="003711EE" w:rsidRPr="002C7406" w:rsidRDefault="003711EE" w:rsidP="00584859">
      <w:pPr>
        <w:pStyle w:val="Heading4"/>
      </w:pPr>
      <w:r>
        <w:t xml:space="preserve">PC is irrelevant to TPA—it boils down to election calculus </w:t>
      </w:r>
    </w:p>
    <w:p w14:paraId="36AB13E4" w14:textId="77777777" w:rsidR="003711EE" w:rsidRPr="002C7406" w:rsidRDefault="003711EE" w:rsidP="003711EE">
      <w:r>
        <w:rPr>
          <w:rStyle w:val="StyleStyleBold12pt"/>
        </w:rPr>
        <w:t>Guida, 12/</w:t>
      </w:r>
      <w:r w:rsidRPr="002C7406">
        <w:rPr>
          <w:rStyle w:val="StyleStyleBold12pt"/>
        </w:rPr>
        <w:t>30</w:t>
      </w:r>
      <w:r w:rsidRPr="002C7406">
        <w:t xml:space="preserve"> (Victoria, </w:t>
      </w:r>
      <w:r>
        <w:t xml:space="preserve">12/13/14, </w:t>
      </w:r>
      <w:r w:rsidRPr="002C7406">
        <w:t>Politico Trade Reporter, "The GOP's divisive trade play", POLITICO, http://www.politico.com/story/2014/12/republicans-trade-deal-113790.html</w:t>
      </w:r>
      <w:r>
        <w:t>]</w:t>
      </w:r>
    </w:p>
    <w:p w14:paraId="5C26E260" w14:textId="77777777" w:rsidR="003711EE" w:rsidRPr="00B220AB" w:rsidRDefault="003711EE" w:rsidP="003711EE">
      <w:pPr>
        <w:rPr>
          <w:sz w:val="16"/>
        </w:rPr>
      </w:pPr>
      <w:r w:rsidRPr="00B220AB">
        <w:rPr>
          <w:sz w:val="16"/>
        </w:rPr>
        <w:t>“</w:t>
      </w:r>
      <w:r w:rsidRPr="002C7406">
        <w:rPr>
          <w:rStyle w:val="StyleBoldUnderline"/>
        </w:rPr>
        <w:t xml:space="preserve">The </w:t>
      </w:r>
      <w:r w:rsidRPr="002C7406">
        <w:rPr>
          <w:rStyle w:val="StyleBoldUnderline"/>
          <w:highlight w:val="yellow"/>
        </w:rPr>
        <w:t>Democrats in the House</w:t>
      </w:r>
      <w:r w:rsidRPr="002C7406">
        <w:rPr>
          <w:rStyle w:val="StyleBoldUnderline"/>
        </w:rPr>
        <w:t xml:space="preserve"> generally </w:t>
      </w:r>
      <w:r w:rsidRPr="002C7406">
        <w:rPr>
          <w:rStyle w:val="StyleBoldUnderline"/>
          <w:highlight w:val="yellow"/>
        </w:rPr>
        <w:t>represent really safe Democrat seats, so</w:t>
      </w:r>
      <w:r w:rsidRPr="002C7406">
        <w:rPr>
          <w:rStyle w:val="StyleBoldUnderline"/>
        </w:rPr>
        <w:t xml:space="preserve"> if I’m a Democrat, I’m not worried about Republicans coming in and knocking me out</w:t>
      </w:r>
      <w:r w:rsidRPr="00B220AB">
        <w:rPr>
          <w:sz w:val="16"/>
        </w:rPr>
        <w:t xml:space="preserve">,” one congressional staffer said in describing the influence of labor. </w:t>
      </w:r>
      <w:r w:rsidRPr="002C7406">
        <w:rPr>
          <w:rStyle w:val="StyleBoldUnderline"/>
        </w:rPr>
        <w:t>“</w:t>
      </w:r>
      <w:r w:rsidRPr="002C7406">
        <w:rPr>
          <w:rStyle w:val="StyleBoldUnderline"/>
          <w:highlight w:val="yellow"/>
        </w:rPr>
        <w:t>I’m worried about</w:t>
      </w:r>
      <w:r w:rsidRPr="002C7406">
        <w:rPr>
          <w:rStyle w:val="StyleBoldUnderline"/>
        </w:rPr>
        <w:t xml:space="preserve"> someone </w:t>
      </w:r>
      <w:r w:rsidRPr="002C7406">
        <w:rPr>
          <w:rStyle w:val="StyleBoldUnderline"/>
          <w:highlight w:val="yellow"/>
        </w:rPr>
        <w:t>challenging</w:t>
      </w:r>
      <w:r w:rsidRPr="002C7406">
        <w:rPr>
          <w:rStyle w:val="StyleBoldUnderline"/>
        </w:rPr>
        <w:t xml:space="preserve"> me </w:t>
      </w:r>
      <w:r w:rsidRPr="002C7406">
        <w:rPr>
          <w:rStyle w:val="StyleBoldUnderline"/>
          <w:highlight w:val="yellow"/>
        </w:rPr>
        <w:t>from the left</w:t>
      </w:r>
      <w:r w:rsidRPr="002C7406">
        <w:rPr>
          <w:rStyle w:val="StyleBoldUnderline"/>
        </w:rPr>
        <w:t>.” This dynamic has become even more pronounced as moderate Democrats have lost their seats</w:t>
      </w:r>
      <w:r w:rsidRPr="00B220AB">
        <w:rPr>
          <w:sz w:val="16"/>
        </w:rPr>
        <w:t xml:space="preserve">, the aide said. Galston said Democratic </w:t>
      </w:r>
      <w:r w:rsidRPr="002C7406">
        <w:rPr>
          <w:rStyle w:val="StyleBoldUnderline"/>
          <w:highlight w:val="yellow"/>
        </w:rPr>
        <w:t>support for trade will boil down to an</w:t>
      </w:r>
      <w:r w:rsidRPr="002C7406">
        <w:rPr>
          <w:rStyle w:val="Emphasis"/>
          <w:highlight w:val="yellow"/>
        </w:rPr>
        <w:t xml:space="preserve"> “intense local calculus.”</w:t>
      </w:r>
      <w:r w:rsidRPr="002C7406">
        <w:rPr>
          <w:rStyle w:val="Emphasis"/>
        </w:rPr>
        <w:t xml:space="preserve"> </w:t>
      </w:r>
      <w:r w:rsidRPr="00B220AB">
        <w:rPr>
          <w:sz w:val="16"/>
        </w:rPr>
        <w:t>“[</w:t>
      </w:r>
      <w:r w:rsidRPr="002C7406">
        <w:rPr>
          <w:rStyle w:val="StyleBoldUnderline"/>
          <w:highlight w:val="yellow"/>
        </w:rPr>
        <w:t>Democratic members</w:t>
      </w:r>
      <w:r w:rsidRPr="002C7406">
        <w:rPr>
          <w:rStyle w:val="StyleBoldUnderline"/>
        </w:rPr>
        <w:t xml:space="preserve"> of Congress] </w:t>
      </w:r>
      <w:r w:rsidRPr="002C7406">
        <w:rPr>
          <w:rStyle w:val="StyleBoldUnderline"/>
          <w:highlight w:val="yellow"/>
        </w:rPr>
        <w:t>are going to ask, ‘Is this</w:t>
      </w:r>
      <w:r w:rsidRPr="002C7406">
        <w:rPr>
          <w:rStyle w:val="StyleBoldUnderline"/>
        </w:rPr>
        <w:t xml:space="preserve"> on balance </w:t>
      </w:r>
      <w:r w:rsidRPr="002C7406">
        <w:rPr>
          <w:rStyle w:val="StyleBoldUnderline"/>
          <w:highlight w:val="yellow"/>
        </w:rPr>
        <w:t>beneficial or not to my district?</w:t>
      </w:r>
      <w:r w:rsidRPr="00B220AB">
        <w:rPr>
          <w:sz w:val="16"/>
        </w:rPr>
        <w:t>’” Galston said. “If the answer is no, that doesn’t mean some of them won’t vote in favor of it anyway, but they’ll sure think twice.</w:t>
      </w:r>
      <w:r w:rsidRPr="002C7406">
        <w:rPr>
          <w:rStyle w:val="StyleBoldUnderline"/>
        </w:rPr>
        <w:t xml:space="preserve"> A </w:t>
      </w:r>
      <w:r w:rsidRPr="002C7406">
        <w:rPr>
          <w:rStyle w:val="StyleBoldUnderline"/>
          <w:highlight w:val="yellow"/>
        </w:rPr>
        <w:t>more open trading</w:t>
      </w:r>
      <w:r w:rsidRPr="002C7406">
        <w:rPr>
          <w:rStyle w:val="StyleBoldUnderline"/>
        </w:rPr>
        <w:t xml:space="preserve"> regime </w:t>
      </w:r>
      <w:r w:rsidRPr="002C7406">
        <w:rPr>
          <w:rStyle w:val="StyleBoldUnderline"/>
          <w:highlight w:val="yellow"/>
        </w:rPr>
        <w:t>is not equally friendly to</w:t>
      </w:r>
      <w:r w:rsidRPr="002C7406">
        <w:rPr>
          <w:rStyle w:val="StyleBoldUnderline"/>
        </w:rPr>
        <w:t xml:space="preserve"> all sectors of the economy and certainly not to </w:t>
      </w:r>
      <w:r w:rsidRPr="002C7406">
        <w:rPr>
          <w:rStyle w:val="StyleBoldUnderline"/>
          <w:highlight w:val="yellow"/>
        </w:rPr>
        <w:t>all congressional districts</w:t>
      </w:r>
      <w:r w:rsidRPr="002C7406">
        <w:rPr>
          <w:rStyle w:val="StyleBoldUnderline"/>
        </w:rPr>
        <w:t>.”</w:t>
      </w:r>
      <w:r>
        <w:rPr>
          <w:rStyle w:val="StyleBoldUnderline"/>
        </w:rPr>
        <w:t xml:space="preserve"> </w:t>
      </w:r>
      <w:r w:rsidRPr="00B220AB">
        <w:rPr>
          <w:sz w:val="16"/>
        </w:rPr>
        <w:t>Meanwhile, Republicans could push to alienate Democrats on trade to secure more funding from big business groups with deep pockets, such as the U.S. Chamber of Commerce and National Association of Manufacturers, which are big supporters of free trade deals.</w:t>
      </w:r>
    </w:p>
    <w:p w14:paraId="2DDA8AB2" w14:textId="77777777" w:rsidR="003711EE" w:rsidRPr="00CE7585" w:rsidRDefault="003711EE" w:rsidP="00584859">
      <w:pPr>
        <w:pStyle w:val="Heading4"/>
      </w:pPr>
      <w:r>
        <w:t xml:space="preserve">Trade is </w:t>
      </w:r>
      <w:r>
        <w:rPr>
          <w:u w:val="single"/>
        </w:rPr>
        <w:t>irrelevant</w:t>
      </w:r>
      <w:r>
        <w:t xml:space="preserve"> for war</w:t>
      </w:r>
    </w:p>
    <w:p w14:paraId="340794CC" w14:textId="77777777" w:rsidR="003711EE" w:rsidRDefault="003711EE" w:rsidP="003711EE">
      <w:r w:rsidRPr="00C41C2A">
        <w:rPr>
          <w:rStyle w:val="StyleStyleBold12pt"/>
        </w:rPr>
        <w:t>Barbieri</w:t>
      </w:r>
      <w:r>
        <w:rPr>
          <w:rStyle w:val="StyleStyleBold12pt"/>
        </w:rPr>
        <w:t>,</w:t>
      </w:r>
      <w:r w:rsidRPr="00C41C2A">
        <w:rPr>
          <w:rStyle w:val="StyleStyleBold12pt"/>
        </w:rPr>
        <w:t xml:space="preserve"> 13</w:t>
      </w:r>
      <w:r>
        <w:t xml:space="preserve"> </w:t>
      </w:r>
      <w:r w:rsidRPr="006F2ACC">
        <w:rPr>
          <w:sz w:val="16"/>
          <w:szCs w:val="16"/>
        </w:rPr>
        <w:t>[Katherine, Associate Professor of Political Science at the University of South Carolina, Ph.D. in Political Science from Binghamton University, “Economic Interdependence: A Path to Peace or Source of Interstate Conflict?” Chapter 10 in “Conflict, War, and Peace: An Introduction to Scientific Research”]</w:t>
      </w:r>
    </w:p>
    <w:p w14:paraId="21E4308D" w14:textId="77777777" w:rsidR="003711EE" w:rsidRPr="00B220AB" w:rsidRDefault="003711EE" w:rsidP="003711EE">
      <w:pPr>
        <w:rPr>
          <w:sz w:val="10"/>
        </w:rPr>
      </w:pPr>
      <w:r w:rsidRPr="00C41C2A">
        <w:rPr>
          <w:rStyle w:val="Emphasis"/>
          <w:highlight w:val="yellow"/>
        </w:rPr>
        <w:t>How does interdependence affect war</w:t>
      </w:r>
      <w:r w:rsidRPr="00B220AB">
        <w:rPr>
          <w:sz w:val="10"/>
        </w:rPr>
        <w:t xml:space="preserve">, the most intense form of conflict? Table 2 gives </w:t>
      </w:r>
      <w:r w:rsidRPr="00C41C2A">
        <w:rPr>
          <w:rStyle w:val="StyleBoldUnderline"/>
        </w:rPr>
        <w:t xml:space="preserve">the </w:t>
      </w:r>
      <w:r w:rsidRPr="00C41C2A">
        <w:rPr>
          <w:rStyle w:val="Emphasis"/>
          <w:highlight w:val="yellow"/>
        </w:rPr>
        <w:t>empirical results</w:t>
      </w:r>
      <w:r w:rsidRPr="00B220AB">
        <w:rPr>
          <w:sz w:val="10"/>
          <w:highlight w:val="yellow"/>
        </w:rPr>
        <w:t>.</w:t>
      </w:r>
      <w:r w:rsidRPr="00B220AB">
        <w:rPr>
          <w:sz w:val="10"/>
        </w:rPr>
        <w:t xml:space="preserve"> The rarity of wars makes any analysis of their causes quite difficult, for variations in interdependence will seldom result in the occurrence of war. As in the case of MIDs, the log-likelihood ratio tests for each model suggest that the inclusion of the various measures of interdependence and the control variables improves our understanding of the factors affecting the occurrence of war over that obtained from the null model. However, the individual interdependence variables, alone, are not statistically significant. This is not the case with contiguity and relative capabilities, which are both statistically significant. Again, we see that contiguous dyads are more conflict-prone and that dyads composed of states with unequal power are more pacific than those with highly equal power. Surprisingly, no evidence is provided to support the commonly held proposition that democratic states are less likely to engage in wars with other democratic </w:t>
      </w:r>
      <w:r w:rsidRPr="00B220AB">
        <w:rPr>
          <w:sz w:val="10"/>
        </w:rPr>
        <w:lastRenderedPageBreak/>
        <w:t>states.</w:t>
      </w:r>
      <w:r w:rsidRPr="00B220AB">
        <w:rPr>
          <w:sz w:val="12"/>
        </w:rPr>
        <w:t>¶</w:t>
      </w:r>
      <w:r w:rsidRPr="00B220AB">
        <w:rPr>
          <w:sz w:val="10"/>
        </w:rPr>
        <w:t xml:space="preserve"> The </w:t>
      </w:r>
      <w:r w:rsidRPr="00C41C2A">
        <w:rPr>
          <w:rStyle w:val="StyleBoldUnderline"/>
        </w:rPr>
        <w:t xml:space="preserve">evidence from the pre-WWII period </w:t>
      </w:r>
      <w:r w:rsidRPr="00C41C2A">
        <w:rPr>
          <w:rStyle w:val="StyleBoldUnderline"/>
          <w:highlight w:val="yellow"/>
        </w:rPr>
        <w:t xml:space="preserve">provides support for </w:t>
      </w:r>
      <w:r w:rsidRPr="00621CF1">
        <w:rPr>
          <w:rStyle w:val="StyleBoldUnderline"/>
        </w:rPr>
        <w:t xml:space="preserve">those </w:t>
      </w:r>
      <w:r w:rsidRPr="00C41C2A">
        <w:rPr>
          <w:rStyle w:val="StyleBoldUnderline"/>
          <w:highlight w:val="yellow"/>
        </w:rPr>
        <w:t>arguing</w:t>
      </w:r>
      <w:r w:rsidRPr="00C41C2A">
        <w:rPr>
          <w:rStyle w:val="StyleBoldUnderline"/>
        </w:rPr>
        <w:t xml:space="preserve"> that </w:t>
      </w:r>
      <w:r w:rsidRPr="00C41C2A">
        <w:rPr>
          <w:rStyle w:val="Emphasis"/>
          <w:highlight w:val="yellow"/>
        </w:rPr>
        <w:t>economic factors have little, if any, influence</w:t>
      </w:r>
      <w:r w:rsidRPr="00C41C2A">
        <w:rPr>
          <w:rStyle w:val="StyleBoldUnderline"/>
          <w:highlight w:val="yellow"/>
        </w:rPr>
        <w:t xml:space="preserve"> on</w:t>
      </w:r>
      <w:r w:rsidRPr="00B220AB">
        <w:rPr>
          <w:sz w:val="10"/>
        </w:rPr>
        <w:t xml:space="preserve"> affecting </w:t>
      </w:r>
      <w:r w:rsidRPr="00C41C2A">
        <w:rPr>
          <w:rStyle w:val="StyleBoldUnderline"/>
        </w:rPr>
        <w:t xml:space="preserve">leaders’ </w:t>
      </w:r>
      <w:r w:rsidRPr="00C41C2A">
        <w:rPr>
          <w:rStyle w:val="StyleBoldUnderline"/>
          <w:highlight w:val="yellow"/>
        </w:rPr>
        <w:t>decisions to engage in war</w:t>
      </w:r>
      <w:r w:rsidRPr="00B220AB">
        <w:rPr>
          <w:sz w:val="10"/>
        </w:rPr>
        <w:t xml:space="preserve">, but many of the control variables are also statistically insignificant. These results should be interpreted with caution, since the sample does not contain a sufficient number wars to allow us to capture great variations across different types of relationships. Many observations of war are excluded from the sample by virtue of not having the corresponding explanatory measures. A variable would have to have an extremely strong influence on conflict—as does contiguity—to find significant results. </w:t>
      </w:r>
      <w:r w:rsidRPr="00B220AB">
        <w:rPr>
          <w:sz w:val="12"/>
        </w:rPr>
        <w:t>¶</w:t>
      </w:r>
      <w:r w:rsidRPr="00B220AB">
        <w:rPr>
          <w:sz w:val="10"/>
        </w:rPr>
        <w:t xml:space="preserve"> 7. Conclusions </w:t>
      </w:r>
      <w:r w:rsidRPr="00C41C2A">
        <w:rPr>
          <w:rStyle w:val="StyleBoldUnderline"/>
          <w:highlight w:val="yellow"/>
        </w:rPr>
        <w:t xml:space="preserve">This study provides </w:t>
      </w:r>
      <w:r w:rsidRPr="00C41C2A">
        <w:rPr>
          <w:rStyle w:val="Emphasis"/>
          <w:highlight w:val="yellow"/>
        </w:rPr>
        <w:t>little empirical support</w:t>
      </w:r>
      <w:r w:rsidRPr="00C41C2A">
        <w:rPr>
          <w:rStyle w:val="StyleBoldUnderline"/>
          <w:highlight w:val="yellow"/>
        </w:rPr>
        <w:t xml:space="preserve"> for the</w:t>
      </w:r>
      <w:r w:rsidRPr="00C41C2A">
        <w:rPr>
          <w:rStyle w:val="StyleBoldUnderline"/>
        </w:rPr>
        <w:t xml:space="preserve"> liberal </w:t>
      </w:r>
      <w:r w:rsidRPr="00C41C2A">
        <w:rPr>
          <w:rStyle w:val="StyleBoldUnderline"/>
          <w:highlight w:val="yellow"/>
        </w:rPr>
        <w:t>proposition that trade provides a path to</w:t>
      </w:r>
      <w:r w:rsidRPr="00C41C2A">
        <w:rPr>
          <w:rStyle w:val="StyleBoldUnderline"/>
        </w:rPr>
        <w:t xml:space="preserve"> interstate </w:t>
      </w:r>
      <w:r w:rsidRPr="00C41C2A">
        <w:rPr>
          <w:rStyle w:val="StyleBoldUnderline"/>
          <w:highlight w:val="yellow"/>
        </w:rPr>
        <w:t>peace</w:t>
      </w:r>
      <w:r w:rsidRPr="00B220AB">
        <w:rPr>
          <w:sz w:val="10"/>
          <w:highlight w:val="yellow"/>
        </w:rPr>
        <w:t xml:space="preserve">. </w:t>
      </w:r>
      <w:r w:rsidRPr="00C41C2A">
        <w:rPr>
          <w:rStyle w:val="Emphasis"/>
          <w:highlight w:val="yellow"/>
        </w:rPr>
        <w:t>Even after</w:t>
      </w:r>
      <w:r w:rsidRPr="00B220AB">
        <w:rPr>
          <w:sz w:val="10"/>
          <w:highlight w:val="yellow"/>
        </w:rPr>
        <w:t xml:space="preserve"> </w:t>
      </w:r>
      <w:r w:rsidRPr="00C41C2A">
        <w:rPr>
          <w:rStyle w:val="StyleBoldUnderline"/>
          <w:highlight w:val="yellow"/>
        </w:rPr>
        <w:t>controlling for</w:t>
      </w:r>
      <w:r w:rsidRPr="00C41C2A">
        <w:rPr>
          <w:rStyle w:val="StyleBoldUnderline"/>
        </w:rPr>
        <w:t xml:space="preserve"> the influence of </w:t>
      </w:r>
      <w:r w:rsidRPr="00C41C2A">
        <w:rPr>
          <w:rStyle w:val="StyleBoldUnderline"/>
          <w:highlight w:val="yellow"/>
        </w:rPr>
        <w:t>contiguity</w:t>
      </w:r>
      <w:r w:rsidRPr="00C41C2A">
        <w:rPr>
          <w:rStyle w:val="StyleBoldUnderline"/>
        </w:rPr>
        <w:t xml:space="preserve">, joint </w:t>
      </w:r>
      <w:r w:rsidRPr="00C41C2A">
        <w:rPr>
          <w:rStyle w:val="StyleBoldUnderline"/>
          <w:highlight w:val="yellow"/>
        </w:rPr>
        <w:t>democracy, alliance ties, and</w:t>
      </w:r>
      <w:r w:rsidRPr="00C41C2A">
        <w:rPr>
          <w:rStyle w:val="StyleBoldUnderline"/>
        </w:rPr>
        <w:t xml:space="preserve"> relative </w:t>
      </w:r>
      <w:r w:rsidRPr="00C41C2A">
        <w:rPr>
          <w:rStyle w:val="StyleBoldUnderline"/>
          <w:highlight w:val="yellow"/>
        </w:rPr>
        <w:t>capabilities</w:t>
      </w:r>
      <w:r w:rsidRPr="00B220AB">
        <w:rPr>
          <w:sz w:val="10"/>
        </w:rPr>
        <w:t xml:space="preserve">, the </w:t>
      </w:r>
      <w:r w:rsidRPr="00C41C2A">
        <w:rPr>
          <w:rStyle w:val="StyleBoldUnderline"/>
          <w:highlight w:val="yellow"/>
        </w:rPr>
        <w:t>evidence suggests</w:t>
      </w:r>
      <w:r w:rsidRPr="00C41C2A">
        <w:rPr>
          <w:rStyle w:val="StyleBoldUnderline"/>
        </w:rPr>
        <w:t xml:space="preserve"> that </w:t>
      </w:r>
      <w:r w:rsidRPr="00C41C2A">
        <w:rPr>
          <w:rStyle w:val="Emphasis"/>
          <w:highlight w:val="yellow"/>
        </w:rPr>
        <w:t>in most instances trade fails to deter conflict</w:t>
      </w:r>
      <w:r w:rsidRPr="00B220AB">
        <w:rPr>
          <w:sz w:val="10"/>
        </w:rPr>
        <w:t xml:space="preserve">. </w:t>
      </w:r>
      <w:r w:rsidRPr="00C41C2A">
        <w:rPr>
          <w:rStyle w:val="StyleBoldUnderline"/>
        </w:rPr>
        <w:t>Instead</w:t>
      </w:r>
      <w:r w:rsidRPr="00B220AB">
        <w:rPr>
          <w:sz w:val="10"/>
        </w:rPr>
        <w:t xml:space="preserve">, extensive </w:t>
      </w:r>
      <w:r w:rsidRPr="00C41C2A">
        <w:rPr>
          <w:rStyle w:val="StyleBoldUnderline"/>
        </w:rPr>
        <w:t xml:space="preserve">economic </w:t>
      </w:r>
      <w:r w:rsidRPr="00C41C2A">
        <w:rPr>
          <w:rStyle w:val="StyleBoldUnderline"/>
          <w:highlight w:val="yellow"/>
        </w:rPr>
        <w:t>interdependence</w:t>
      </w:r>
      <w:r w:rsidRPr="00B220AB">
        <w:rPr>
          <w:sz w:val="10"/>
        </w:rPr>
        <w:t xml:space="preserve"> increases the likelihood that dyads engage in militarized dispute; however, it </w:t>
      </w:r>
      <w:r w:rsidRPr="00C41C2A">
        <w:rPr>
          <w:rStyle w:val="Emphasis"/>
          <w:highlight w:val="yellow"/>
        </w:rPr>
        <w:t>appears to have little influence on</w:t>
      </w:r>
      <w:r w:rsidRPr="00C41C2A">
        <w:rPr>
          <w:rStyle w:val="Emphasis"/>
        </w:rPr>
        <w:t xml:space="preserve"> the incidence of </w:t>
      </w:r>
      <w:r w:rsidRPr="00C41C2A">
        <w:rPr>
          <w:rStyle w:val="Emphasis"/>
          <w:highlight w:val="yellow"/>
        </w:rPr>
        <w:t>war</w:t>
      </w:r>
      <w:r w:rsidRPr="00B220AB">
        <w:rPr>
          <w:sz w:val="10"/>
        </w:rPr>
        <w:t>. The greatest hope for peace appears to arise from symmetrical trading relationships. However, the dampening effect of symmetry is offset by the expansion of interstate linkages. That is, extensive economic linkages, be they symmetrical or asymmetrical, appear to pose the greatest hindrance to peace through trade.</w:t>
      </w:r>
    </w:p>
    <w:p w14:paraId="4A274DEA" w14:textId="77777777" w:rsidR="003711EE" w:rsidRPr="0067427B" w:rsidRDefault="003711EE" w:rsidP="00584859">
      <w:pPr>
        <w:pStyle w:val="Heading4"/>
      </w:pPr>
      <w:r>
        <w:t xml:space="preserve">No impact to trade—they mix up correlation and causation </w:t>
      </w:r>
    </w:p>
    <w:p w14:paraId="60E4E8CA" w14:textId="77777777" w:rsidR="003711EE" w:rsidRPr="00EE3393" w:rsidRDefault="003711EE" w:rsidP="003711EE">
      <w:r w:rsidRPr="00C41C2A">
        <w:rPr>
          <w:rStyle w:val="StyleStyleBold12pt"/>
        </w:rPr>
        <w:t>Keshk</w:t>
      </w:r>
      <w:r>
        <w:rPr>
          <w:rStyle w:val="StyleStyleBold12pt"/>
        </w:rPr>
        <w:t>,</w:t>
      </w:r>
      <w:r w:rsidRPr="00C41C2A">
        <w:rPr>
          <w:rStyle w:val="StyleStyleBold12pt"/>
        </w:rPr>
        <w:t xml:space="preserve"> 10</w:t>
      </w:r>
      <w:r>
        <w:t xml:space="preserve"> </w:t>
      </w:r>
      <w:r w:rsidRPr="006F2ACC">
        <w:rPr>
          <w:sz w:val="16"/>
          <w:szCs w:val="16"/>
        </w:rPr>
        <w:t>[Omar, senior lecturer in the Political Science Department at, and PhD in Political Science from, Ohio State University; Rafael Reuveny, prof of international political economy and ecological economics at and PhD from Indiana University; and Brian M. Pollins, emeritus Associate Prof of Political Science at Ohio State; “Trade and Conflict: Proximity, Country Size, and Measures,” Conflict Management and Peace Science 2010 27: 3, SAGE journals]</w:t>
      </w:r>
    </w:p>
    <w:p w14:paraId="48C384F8" w14:textId="77777777" w:rsidR="003711EE" w:rsidRPr="00B220AB" w:rsidRDefault="003711EE" w:rsidP="003711EE">
      <w:pPr>
        <w:rPr>
          <w:sz w:val="8"/>
        </w:rPr>
      </w:pPr>
      <w:r w:rsidRPr="00B220AB">
        <w:rPr>
          <w:sz w:val="8"/>
        </w:rPr>
        <w:t xml:space="preserve">In all, </w:t>
      </w:r>
      <w:r w:rsidRPr="00E07F97">
        <w:rPr>
          <w:rStyle w:val="Emphasis"/>
          <w:highlight w:val="yellow"/>
        </w:rPr>
        <w:t>any signal</w:t>
      </w:r>
      <w:r w:rsidRPr="00E07F97">
        <w:rPr>
          <w:rStyle w:val="StyleBoldUnderline"/>
        </w:rPr>
        <w:t xml:space="preserve"> that “</w:t>
      </w:r>
      <w:r w:rsidRPr="00E07F97">
        <w:rPr>
          <w:rStyle w:val="StyleBoldUnderline"/>
          <w:highlight w:val="yellow"/>
        </w:rPr>
        <w:t xml:space="preserve">trade brings peace” remains </w:t>
      </w:r>
      <w:r w:rsidRPr="00E07F97">
        <w:rPr>
          <w:rStyle w:val="Emphasis"/>
          <w:highlight w:val="yellow"/>
        </w:rPr>
        <w:t>weak and inconsistent</w:t>
      </w:r>
      <w:r w:rsidRPr="00B220AB">
        <w:rPr>
          <w:sz w:val="8"/>
          <w:highlight w:val="yellow"/>
        </w:rPr>
        <w:t xml:space="preserve">, </w:t>
      </w:r>
      <w:r w:rsidRPr="00E07F97">
        <w:rPr>
          <w:rStyle w:val="StyleBoldUnderline"/>
          <w:highlight w:val="yellow"/>
        </w:rPr>
        <w:t>regardless of</w:t>
      </w:r>
      <w:r w:rsidRPr="00E07F97">
        <w:rPr>
          <w:rStyle w:val="StyleBoldUnderline"/>
        </w:rPr>
        <w:t xml:space="preserve"> the</w:t>
      </w:r>
      <w:r w:rsidRPr="00B220AB">
        <w:rPr>
          <w:sz w:val="8"/>
        </w:rPr>
        <w:t xml:space="preserve"> way proximity is </w:t>
      </w:r>
      <w:r w:rsidRPr="00E07F97">
        <w:rPr>
          <w:rStyle w:val="StyleBoldUnderline"/>
          <w:highlight w:val="yellow"/>
        </w:rPr>
        <w:t>model</w:t>
      </w:r>
      <w:r w:rsidRPr="00B220AB">
        <w:rPr>
          <w:sz w:val="8"/>
        </w:rPr>
        <w:t xml:space="preserve">ed in the conflict equation. </w:t>
      </w:r>
      <w:r w:rsidRPr="00E07F97">
        <w:rPr>
          <w:rStyle w:val="StyleBoldUnderline"/>
          <w:highlight w:val="yellow"/>
        </w:rPr>
        <w:t>The signal that conflict reduces trade</w:t>
      </w:r>
      <w:r w:rsidRPr="00B220AB">
        <w:rPr>
          <w:sz w:val="8"/>
        </w:rPr>
        <w:t>, in contrast</w:t>
      </w:r>
      <w:r w:rsidRPr="00E07F97">
        <w:rPr>
          <w:rStyle w:val="StyleBoldUnderline"/>
        </w:rPr>
        <w:t xml:space="preserve">, </w:t>
      </w:r>
      <w:r w:rsidRPr="00E07F97">
        <w:rPr>
          <w:rStyle w:val="StyleBoldUnderline"/>
          <w:highlight w:val="yellow"/>
        </w:rPr>
        <w:t xml:space="preserve">is </w:t>
      </w:r>
      <w:r w:rsidRPr="00E07F97">
        <w:rPr>
          <w:rStyle w:val="Emphasis"/>
          <w:highlight w:val="yellow"/>
        </w:rPr>
        <w:t>strong and consistent</w:t>
      </w:r>
      <w:r w:rsidRPr="00B220AB">
        <w:rPr>
          <w:sz w:val="8"/>
        </w:rPr>
        <w:t xml:space="preserve">. Thus, </w:t>
      </w:r>
      <w:r w:rsidRPr="00E07F97">
        <w:rPr>
          <w:rStyle w:val="StyleBoldUnderline"/>
        </w:rPr>
        <w:t xml:space="preserve">international politics are </w:t>
      </w:r>
      <w:r w:rsidRPr="00E07F97">
        <w:rPr>
          <w:rStyle w:val="Emphasis"/>
        </w:rPr>
        <w:t>clearly</w:t>
      </w:r>
      <w:r w:rsidRPr="00E07F97">
        <w:rPr>
          <w:rStyle w:val="StyleBoldUnderline"/>
        </w:rPr>
        <w:t xml:space="preserve"> affecting dyadic trade, while it is far less obvious whether trade</w:t>
      </w:r>
      <w:r w:rsidRPr="00B220AB">
        <w:rPr>
          <w:sz w:val="8"/>
        </w:rPr>
        <w:t xml:space="preserve"> systematically affects dyadic politics, and if it does, whether that effect </w:t>
      </w:r>
      <w:r w:rsidRPr="00E07F97">
        <w:rPr>
          <w:rStyle w:val="StyleBoldUnderline"/>
        </w:rPr>
        <w:t>is conflict dampening</w:t>
      </w:r>
      <w:r w:rsidRPr="00B220AB">
        <w:rPr>
          <w:sz w:val="8"/>
        </w:rPr>
        <w:t xml:space="preserve"> or conflict amplifying. This is what we have termed in KPR (2004) “The Primacy of Politics.” </w:t>
      </w:r>
      <w:r w:rsidRPr="00B220AB">
        <w:rPr>
          <w:sz w:val="12"/>
        </w:rPr>
        <w:t>¶</w:t>
      </w:r>
      <w:r w:rsidRPr="00B220AB">
        <w:rPr>
          <w:sz w:val="8"/>
        </w:rPr>
        <w:t xml:space="preserve"> 7. Conclusion</w:t>
      </w:r>
      <w:r w:rsidRPr="00B220AB">
        <w:rPr>
          <w:sz w:val="12"/>
        </w:rPr>
        <w:t>¶</w:t>
      </w:r>
      <w:r w:rsidRPr="00B220AB">
        <w:rPr>
          <w:sz w:val="8"/>
        </w:rPr>
        <w:t xml:space="preserve"> This study revisited the simultaneous equations model we presented in KPR (2004) and subjected it to four important challenges. Two of these challenges concerned The specification of the conflict equation in our model regarding the role of inter- capital distance and the sizes of both sides in a dyad; one questioned the bilateral trade data assumptions used in the treatment of zero and missing values, and one challenge suggested a focus on fatal MIDs as an alternative indicator to the widely used all-MID measure </w:t>
      </w:r>
      <w:r w:rsidRPr="00B220AB">
        <w:rPr>
          <w:sz w:val="12"/>
        </w:rPr>
        <w:t>¶</w:t>
      </w:r>
      <w:r w:rsidRPr="00B220AB">
        <w:rPr>
          <w:sz w:val="8"/>
        </w:rPr>
        <w:t xml:space="preserve"> The theoretical and empirical analyses used to explore proposed alternatives to our original work were instructive and the empirical results were informative, but there are certainly other legitimate issues that the trade and conflict research community may continue to ponder. For example, researchers may continue to work on questions of missing bilateral trade data, attempt to move beyond the near- exclusive use of the MIDs data as we contemplate the meaning of “military conflict,” and use, and extend the scope of, the Harvey Starr GIS-based border data as one way to treat contiguity with more sophistication than the typical binary variable.</w:t>
      </w:r>
      <w:r w:rsidRPr="00B220AB">
        <w:rPr>
          <w:sz w:val="12"/>
        </w:rPr>
        <w:t>¶</w:t>
      </w:r>
      <w:r w:rsidRPr="00B220AB">
        <w:rPr>
          <w:sz w:val="8"/>
        </w:rPr>
        <w:t xml:space="preserve"> The single greatest lesson of this study is that future work studying the effect of international trade on international military conflict needs to employ a simultaneous specification of the relationship between the two forces. </w:t>
      </w:r>
      <w:r w:rsidRPr="00621CF1">
        <w:rPr>
          <w:rStyle w:val="StyleBoldUnderline"/>
        </w:rPr>
        <w:t xml:space="preserve">The </w:t>
      </w:r>
      <w:r w:rsidRPr="00E07F97">
        <w:rPr>
          <w:rStyle w:val="StyleBoldUnderline"/>
          <w:highlight w:val="yellow"/>
        </w:rPr>
        <w:t xml:space="preserve">results </w:t>
      </w:r>
      <w:r w:rsidRPr="00E07F97">
        <w:rPr>
          <w:rStyle w:val="StyleBoldUnderline"/>
        </w:rPr>
        <w:t>we obtained</w:t>
      </w:r>
      <w:r w:rsidRPr="00B220AB">
        <w:rPr>
          <w:sz w:val="8"/>
        </w:rPr>
        <w:t xml:space="preserve"> under </w:t>
      </w:r>
      <w:r w:rsidRPr="00E07F97">
        <w:rPr>
          <w:rStyle w:val="Emphasis"/>
          <w:highlight w:val="yellow"/>
        </w:rPr>
        <w:t>all</w:t>
      </w:r>
      <w:r w:rsidRPr="00B220AB">
        <w:rPr>
          <w:sz w:val="8"/>
        </w:rPr>
        <w:t xml:space="preserve"> the 36 SEM alternatives we estimated </w:t>
      </w:r>
      <w:r w:rsidRPr="00E07F97">
        <w:rPr>
          <w:rStyle w:val="StyleBoldUnderline"/>
          <w:highlight w:val="yellow"/>
        </w:rPr>
        <w:t xml:space="preserve">yielded </w:t>
      </w:r>
      <w:r w:rsidRPr="00621CF1">
        <w:rPr>
          <w:rStyle w:val="StyleBoldUnderline"/>
          <w:highlight w:val="yellow"/>
        </w:rPr>
        <w:t>an important</w:t>
      </w:r>
      <w:r w:rsidRPr="00E07F97">
        <w:rPr>
          <w:rStyle w:val="StyleBoldUnderline"/>
        </w:rPr>
        <w:t xml:space="preserve">, measurable </w:t>
      </w:r>
      <w:r w:rsidRPr="00E07F97">
        <w:rPr>
          <w:rStyle w:val="StyleBoldUnderline"/>
          <w:highlight w:val="yellow"/>
        </w:rPr>
        <w:t xml:space="preserve">effect of conflict </w:t>
      </w:r>
      <w:r w:rsidRPr="00E07F97">
        <w:rPr>
          <w:rStyle w:val="Emphasis"/>
          <w:highlight w:val="yellow"/>
        </w:rPr>
        <w:t>on trade</w:t>
      </w:r>
      <w:r w:rsidRPr="00B220AB">
        <w:rPr>
          <w:sz w:val="8"/>
        </w:rPr>
        <w:t xml:space="preserve">. Henceforth, we would say with high confidence that </w:t>
      </w:r>
      <w:r w:rsidRPr="00E07F97">
        <w:rPr>
          <w:rStyle w:val="StyleBoldUnderline"/>
          <w:highlight w:val="yellow"/>
        </w:rPr>
        <w:t xml:space="preserve">any study </w:t>
      </w:r>
      <w:r w:rsidRPr="00E07F97">
        <w:rPr>
          <w:rStyle w:val="StyleBoldUnderline"/>
        </w:rPr>
        <w:t xml:space="preserve">of the effect of trade on conflict </w:t>
      </w:r>
      <w:r w:rsidRPr="00E07F97">
        <w:rPr>
          <w:rStyle w:val="StyleBoldUnderline"/>
          <w:highlight w:val="yellow"/>
        </w:rPr>
        <w:t>that ignores this</w:t>
      </w:r>
      <w:r w:rsidRPr="00E07F97">
        <w:rPr>
          <w:rStyle w:val="StyleBoldUnderline"/>
        </w:rPr>
        <w:t xml:space="preserve"> reverse fact </w:t>
      </w:r>
      <w:r w:rsidRPr="00E07F97">
        <w:rPr>
          <w:rStyle w:val="StyleBoldUnderline"/>
          <w:highlight w:val="yellow"/>
        </w:rPr>
        <w:t>is</w:t>
      </w:r>
      <w:r w:rsidRPr="00E07F97">
        <w:rPr>
          <w:rStyle w:val="StyleBoldUnderline"/>
        </w:rPr>
        <w:t xml:space="preserve"> practically </w:t>
      </w:r>
      <w:r w:rsidRPr="00E07F97">
        <w:rPr>
          <w:rStyle w:val="Emphasis"/>
          <w:highlight w:val="yellow"/>
        </w:rPr>
        <w:t>guaranteed</w:t>
      </w:r>
      <w:r w:rsidRPr="00E07F97">
        <w:rPr>
          <w:rStyle w:val="StyleBoldUnderline"/>
          <w:highlight w:val="yellow"/>
        </w:rPr>
        <w:t xml:space="preserve"> to produce</w:t>
      </w:r>
      <w:r w:rsidRPr="00E07F97">
        <w:rPr>
          <w:rStyle w:val="StyleBoldUnderline"/>
        </w:rPr>
        <w:t xml:space="preserve"> estimates that contain </w:t>
      </w:r>
      <w:r w:rsidRPr="00E07F97">
        <w:rPr>
          <w:rStyle w:val="StyleBoldUnderline"/>
          <w:highlight w:val="yellow"/>
        </w:rPr>
        <w:t xml:space="preserve">simultaneity bias. </w:t>
      </w:r>
      <w:r w:rsidRPr="00621CF1">
        <w:rPr>
          <w:rStyle w:val="Emphasis"/>
          <w:highlight w:val="yellow"/>
        </w:rPr>
        <w:t>Such studies will claim</w:t>
      </w:r>
      <w:r w:rsidRPr="00E07F97">
        <w:rPr>
          <w:rStyle w:val="StyleBoldUnderline"/>
          <w:highlight w:val="yellow"/>
        </w:rPr>
        <w:t xml:space="preserve"> </w:t>
      </w:r>
      <w:r w:rsidRPr="00E07F97">
        <w:rPr>
          <w:rStyle w:val="StyleBoldUnderline"/>
        </w:rPr>
        <w:t xml:space="preserve">that </w:t>
      </w:r>
      <w:r w:rsidRPr="00E07F97">
        <w:rPr>
          <w:rStyle w:val="StyleBoldUnderline"/>
          <w:highlight w:val="yellow"/>
        </w:rPr>
        <w:t xml:space="preserve">“trade brings peace,” when we </w:t>
      </w:r>
      <w:r w:rsidRPr="00E07F97">
        <w:rPr>
          <w:rStyle w:val="Emphasis"/>
          <w:highlight w:val="yellow"/>
        </w:rPr>
        <w:t>now know</w:t>
      </w:r>
      <w:r w:rsidRPr="00E07F97">
        <w:rPr>
          <w:rStyle w:val="StyleBoldUnderline"/>
          <w:highlight w:val="yellow"/>
        </w:rPr>
        <w:t xml:space="preserve"> that</w:t>
      </w:r>
      <w:r w:rsidRPr="00E07F97">
        <w:rPr>
          <w:rStyle w:val="StyleBoldUnderline"/>
        </w:rPr>
        <w:t xml:space="preserve"> in a much broader range of circumstances, </w:t>
      </w:r>
      <w:r w:rsidRPr="00E07F97">
        <w:rPr>
          <w:rStyle w:val="Emphasis"/>
          <w:highlight w:val="yellow"/>
        </w:rPr>
        <w:t>it is “peace that brings trade</w:t>
      </w:r>
      <w:r w:rsidRPr="00E07F97">
        <w:rPr>
          <w:rStyle w:val="StyleBoldUnderline"/>
        </w:rPr>
        <w:t>.”</w:t>
      </w:r>
      <w:r w:rsidRPr="00B220AB">
        <w:rPr>
          <w:rStyle w:val="StyleBoldUnderline"/>
          <w:sz w:val="12"/>
        </w:rPr>
        <w:t>¶</w:t>
      </w:r>
      <w:r w:rsidRPr="00E07F97">
        <w:rPr>
          <w:rStyle w:val="StyleBoldUnderline"/>
          <w:sz w:val="12"/>
        </w:rPr>
        <w:t xml:space="preserve"> </w:t>
      </w:r>
      <w:r w:rsidRPr="00B220AB">
        <w:rPr>
          <w:sz w:val="8"/>
        </w:rPr>
        <w:t>Our message to those who would use conflict as one factor in a single-equation model of trade is only slightly less cautionary. They too face dangers in ignoring the other side of the coin. In one half of the 36 permutations we explored, the likelihood of dyadic military conflict was influenced by trade flows. In most tests where this effect surfaced, it was positive, that is, trade made conflict more likely. But the direction of this effect is of no consequence for the larger lesson: trade modelers ignore the simultaneity between international commerce and political enmity at their peril. They too run no small risk of finding themselves deceived by simultaneity bias.</w:t>
      </w:r>
      <w:r w:rsidRPr="00B220AB">
        <w:rPr>
          <w:sz w:val="12"/>
        </w:rPr>
        <w:t>¶</w:t>
      </w:r>
      <w:r w:rsidRPr="00B220AB">
        <w:rPr>
          <w:sz w:val="8"/>
        </w:rPr>
        <w:t xml:space="preserve"> Our empirical findings show clearly that international politics pushes commerce in a much broader range of circumstances than the reverse. In fact, we could find no combination of model choices, indicators, or data assumptions that failed to yield the result that dyadic conflict reduces dyadic trade. </w:t>
      </w:r>
      <w:r w:rsidRPr="00E07F97">
        <w:rPr>
          <w:rStyle w:val="StyleBoldUnderline"/>
          <w:highlight w:val="yellow"/>
        </w:rPr>
        <w:t xml:space="preserve">Liberal claims regarding the effect of </w:t>
      </w:r>
      <w:r w:rsidRPr="00621CF1">
        <w:rPr>
          <w:rStyle w:val="StyleBoldUnderline"/>
        </w:rPr>
        <w:t xml:space="preserve">dyadic </w:t>
      </w:r>
      <w:r w:rsidRPr="00E07F97">
        <w:rPr>
          <w:rStyle w:val="StyleBoldUnderline"/>
          <w:highlight w:val="yellow"/>
        </w:rPr>
        <w:t xml:space="preserve">trade on </w:t>
      </w:r>
      <w:r w:rsidRPr="00621CF1">
        <w:rPr>
          <w:rStyle w:val="StyleBoldUnderline"/>
        </w:rPr>
        <w:t xml:space="preserve">dyadic </w:t>
      </w:r>
      <w:r w:rsidRPr="00E07F97">
        <w:rPr>
          <w:rStyle w:val="StyleBoldUnderline"/>
          <w:highlight w:val="yellow"/>
        </w:rPr>
        <w:t xml:space="preserve">conflict </w:t>
      </w:r>
      <w:r w:rsidRPr="00E07F97">
        <w:rPr>
          <w:rStyle w:val="Emphasis"/>
          <w:highlight w:val="yellow"/>
        </w:rPr>
        <w:t xml:space="preserve">simply were not robust </w:t>
      </w:r>
      <w:r w:rsidRPr="00621CF1">
        <w:rPr>
          <w:rStyle w:val="Emphasis"/>
        </w:rPr>
        <w:t>in our findings</w:t>
      </w:r>
      <w:r w:rsidRPr="00B220AB">
        <w:rPr>
          <w:sz w:val="8"/>
        </w:rPr>
        <w:t>. They survived in only 8 of the 36 tests we ran, and failed to hold up when certain data assumptions were altered, and were seriously vulnerable to indicator choices regarding inter-capital distance, conflict, and national size.</w:t>
      </w:r>
    </w:p>
    <w:p w14:paraId="6D75683A" w14:textId="52AC109B" w:rsidR="003711EE" w:rsidRDefault="003711EE" w:rsidP="00546203">
      <w:pPr>
        <w:pStyle w:val="Heading3"/>
      </w:pPr>
      <w:r>
        <w:lastRenderedPageBreak/>
        <w:t>Keystone XL Politics DA</w:t>
      </w:r>
    </w:p>
    <w:p w14:paraId="4C2C5AB4" w14:textId="77777777" w:rsidR="003711EE" w:rsidRDefault="003711EE" w:rsidP="00584859">
      <w:pPr>
        <w:pStyle w:val="Heading4"/>
        <w:rPr>
          <w:rFonts w:eastAsia="Times New Roman"/>
        </w:rPr>
      </w:pPr>
      <w:r>
        <w:rPr>
          <w:rFonts w:eastAsia="Times New Roman"/>
        </w:rPr>
        <w:t>No veto proof majority but it’ll pass as a rider on the TI bill</w:t>
      </w:r>
    </w:p>
    <w:p w14:paraId="5CA078F1" w14:textId="77777777" w:rsidR="003711EE" w:rsidRPr="00522239" w:rsidRDefault="003711EE" w:rsidP="003711EE">
      <w:r w:rsidRPr="00522239">
        <w:rPr>
          <w:rStyle w:val="StyleStyleBold12pt"/>
        </w:rPr>
        <w:t>The Hill</w:t>
      </w:r>
      <w:r>
        <w:rPr>
          <w:rStyle w:val="StyleStyleBold12pt"/>
        </w:rPr>
        <w:t>, 1/</w:t>
      </w:r>
      <w:r w:rsidRPr="00522239">
        <w:rPr>
          <w:rStyle w:val="StyleStyleBold12pt"/>
        </w:rPr>
        <w:t>21</w:t>
      </w:r>
      <w:r>
        <w:t xml:space="preserve"> [Ben Kamisar, 1/21/</w:t>
      </w:r>
      <w:r w:rsidRPr="00522239">
        <w:t>15, "Republican hints at Keystone backup plan", TheHill, http://thehill.com/policy/energy-environment/230253-republican-hints-at-keystone-backup-plan</w:t>
      </w:r>
      <w:r>
        <w:t>]</w:t>
      </w:r>
    </w:p>
    <w:p w14:paraId="134C8F51" w14:textId="77777777" w:rsidR="003711EE" w:rsidRPr="00B220AB" w:rsidRDefault="003711EE" w:rsidP="003711EE">
      <w:pPr>
        <w:rPr>
          <w:sz w:val="16"/>
        </w:rPr>
      </w:pPr>
      <w:r w:rsidRPr="00CD7847">
        <w:rPr>
          <w:rStyle w:val="StyleBoldUnderline"/>
          <w:highlight w:val="yellow"/>
        </w:rPr>
        <w:t>Republicans have a backup plan for</w:t>
      </w:r>
      <w:r w:rsidRPr="00B220AB">
        <w:rPr>
          <w:sz w:val="16"/>
        </w:rPr>
        <w:t xml:space="preserve"> approving the </w:t>
      </w:r>
      <w:r w:rsidRPr="00CD7847">
        <w:rPr>
          <w:rStyle w:val="StyleBoldUnderline"/>
          <w:highlight w:val="yellow"/>
        </w:rPr>
        <w:t>Keystone</w:t>
      </w:r>
      <w:r w:rsidRPr="00B220AB">
        <w:rPr>
          <w:sz w:val="16"/>
        </w:rPr>
        <w:t xml:space="preserve"> XL oil pipeline if </w:t>
      </w:r>
      <w:r w:rsidRPr="00562EB9">
        <w:rPr>
          <w:rStyle w:val="StyleBoldUnderline"/>
        </w:rPr>
        <w:t xml:space="preserve">President </w:t>
      </w:r>
      <w:r w:rsidRPr="00CD7847">
        <w:rPr>
          <w:rStyle w:val="StyleBoldUnderline"/>
          <w:highlight w:val="yellow"/>
        </w:rPr>
        <w:t>Obama</w:t>
      </w:r>
      <w:r w:rsidRPr="00562EB9">
        <w:rPr>
          <w:rStyle w:val="StyleBoldUnderline"/>
        </w:rPr>
        <w:t xml:space="preserve"> vetoes the bill now moving through the Senate, a top House Republican suggested Wednesday.</w:t>
      </w:r>
      <w:r w:rsidRPr="00B220AB">
        <w:rPr>
          <w:sz w:val="16"/>
        </w:rPr>
        <w:t xml:space="preserve"> House Rules Committee Chairman Pete Sessions (R-Texas) struck a positive tone about the pipeline fight in a radio interview, suggesting </w:t>
      </w:r>
      <w:r w:rsidRPr="00562EB9">
        <w:rPr>
          <w:rStyle w:val="StyleBoldUnderline"/>
        </w:rPr>
        <w:t xml:space="preserve">the GOP could have other ways to secure a veto-proof majority for the pipeline. "He may veto this thing and we may not have the votes to overturn it, but he </w:t>
      </w:r>
      <w:r w:rsidRPr="00CD7847">
        <w:rPr>
          <w:rStyle w:val="StyleBoldUnderline"/>
          <w:highlight w:val="yellow"/>
        </w:rPr>
        <w:t>is going to see it on a transportation</w:t>
      </w:r>
      <w:r w:rsidRPr="00562EB9">
        <w:rPr>
          <w:rStyle w:val="StyleBoldUnderline"/>
        </w:rPr>
        <w:t xml:space="preserve"> infrastructure </w:t>
      </w:r>
      <w:r w:rsidRPr="00CD7847">
        <w:rPr>
          <w:rStyle w:val="StyleBoldUnderline"/>
          <w:highlight w:val="yellow"/>
        </w:rPr>
        <w:t>bill</w:t>
      </w:r>
      <w:r w:rsidRPr="00562EB9">
        <w:rPr>
          <w:rStyle w:val="StyleBoldUnderline"/>
        </w:rPr>
        <w:t xml:space="preserve"> and we're going to give it to him </w:t>
      </w:r>
      <w:r w:rsidRPr="00CD7847">
        <w:rPr>
          <w:rStyle w:val="StyleBoldUnderline"/>
          <w:highlight w:val="yellow"/>
        </w:rPr>
        <w:t>with 400 votes</w:t>
      </w:r>
      <w:r w:rsidRPr="00562EB9">
        <w:rPr>
          <w:rStyle w:val="StyleBoldUnderline"/>
        </w:rPr>
        <w:t>,</w:t>
      </w:r>
      <w:r w:rsidRPr="00B220AB">
        <w:rPr>
          <w:sz w:val="16"/>
        </w:rPr>
        <w:t>" Sessions said on the Dallas-Fort Worth-area “Mark Davis Radio Show.” "</w:t>
      </w:r>
      <w:r w:rsidRPr="00562EB9">
        <w:rPr>
          <w:rStyle w:val="StyleBoldUnderline"/>
        </w:rPr>
        <w:t>We are going to get Keystone pipeline because</w:t>
      </w:r>
      <w:r w:rsidRPr="00B220AB">
        <w:rPr>
          <w:sz w:val="16"/>
        </w:rPr>
        <w:t xml:space="preserve">, Mark, </w:t>
      </w:r>
      <w:r w:rsidRPr="00562EB9">
        <w:rPr>
          <w:rStyle w:val="StyleBoldUnderline"/>
        </w:rPr>
        <w:t>it represents so many attributes that we've been fighting about and that Americans need</w:t>
      </w:r>
      <w:r w:rsidRPr="00B220AB">
        <w:rPr>
          <w:sz w:val="16"/>
        </w:rPr>
        <w:t xml:space="preserve">." Senators are working through a series of amendments to a Keystone bill that passed the House earlier this month, with work expected to stretch on for weeks under Majority Leader Mitch McConnell’s (R-Ky.) “open amendment” process. While the Keystone bill is expected to pass, the White House has made clear that Obama will veto it, arguing the State Department’s review of the Canada-to-Texas pipeline should be allowed to run its course. </w:t>
      </w:r>
      <w:r w:rsidRPr="00CD7847">
        <w:rPr>
          <w:rStyle w:val="StyleBoldUnderline"/>
          <w:highlight w:val="yellow"/>
        </w:rPr>
        <w:t>Republicans appear short of the two-thirds majority</w:t>
      </w:r>
      <w:r w:rsidRPr="00562EB9">
        <w:rPr>
          <w:rStyle w:val="StyleBoldUnderline"/>
        </w:rPr>
        <w:t xml:space="preserve"> they would need in the House and Senate </w:t>
      </w:r>
      <w:r w:rsidRPr="00CD7847">
        <w:rPr>
          <w:rStyle w:val="StyleBoldUnderline"/>
          <w:highlight w:val="yellow"/>
        </w:rPr>
        <w:t>to override a veto, but have other tools</w:t>
      </w:r>
      <w:r w:rsidRPr="00562EB9">
        <w:rPr>
          <w:rStyle w:val="StyleBoldUnderline"/>
        </w:rPr>
        <w:t xml:space="preserve"> for trying to revive the fight in the months ahead. If they could get a Keystone provision into a larger transportation bill that passes Congress</w:t>
      </w:r>
      <w:r w:rsidRPr="00B220AB">
        <w:rPr>
          <w:sz w:val="16"/>
        </w:rPr>
        <w:t>, it would create a tough choice for Obama, who has repeatedly stressed the need for spending on infrastructure.</w:t>
      </w:r>
    </w:p>
    <w:p w14:paraId="7B22E120" w14:textId="77777777" w:rsidR="003711EE" w:rsidRDefault="003711EE" w:rsidP="00584859">
      <w:pPr>
        <w:pStyle w:val="Heading4"/>
      </w:pPr>
      <w:r>
        <w:t xml:space="preserve">No chance of a veto proof majority—divided GOP, Obama popularity, rallying democrats, and too many amendments </w:t>
      </w:r>
    </w:p>
    <w:p w14:paraId="04238C81" w14:textId="77777777" w:rsidR="003711EE" w:rsidRDefault="003711EE" w:rsidP="003711EE">
      <w:r w:rsidRPr="00674107">
        <w:rPr>
          <w:rStyle w:val="StyleStyleBold12pt"/>
        </w:rPr>
        <w:t>Pianin and Garver</w:t>
      </w:r>
      <w:r>
        <w:rPr>
          <w:rStyle w:val="StyleStyleBold12pt"/>
        </w:rPr>
        <w:t>, 1/</w:t>
      </w:r>
      <w:r w:rsidRPr="00674107">
        <w:rPr>
          <w:rStyle w:val="StyleStyleBold12pt"/>
        </w:rPr>
        <w:t>29</w:t>
      </w:r>
      <w:r>
        <w:t xml:space="preserve"> </w:t>
      </w:r>
      <w:r w:rsidRPr="002C4128">
        <w:rPr>
          <w:sz w:val="16"/>
          <w:szCs w:val="16"/>
        </w:rPr>
        <w:t>[1/29/15, Eric and Rob, Washington Editor and D.C. Bureau Chief Eric Pianin is a veteran journalist who has covered the federal government, congressional budget and tax issues, and national politics. He spent over 25 years at The Washington Post, "Obama’s Veto Pen Mightier Than GOP Swords", Fiscal Times, http://www.thefiscaltimes.com/2015/01/29/Obamas-Veto-Pen-Mightier-GOP-Swords]</w:t>
      </w:r>
    </w:p>
    <w:p w14:paraId="62D1D859" w14:textId="77777777" w:rsidR="003711EE" w:rsidRDefault="003711EE" w:rsidP="003711EE">
      <w:pPr>
        <w:rPr>
          <w:rStyle w:val="StyleBoldUnderline"/>
        </w:rPr>
      </w:pPr>
      <w:r w:rsidRPr="00674107">
        <w:rPr>
          <w:rStyle w:val="StyleBoldUnderline"/>
        </w:rPr>
        <w:t xml:space="preserve">There was a lot of brave </w:t>
      </w:r>
      <w:r w:rsidRPr="007B324E">
        <w:rPr>
          <w:rStyle w:val="StyleBoldUnderline"/>
        </w:rPr>
        <w:t>talk among Senate Democrats as well as Republicans of slapping new economic sanctions on Iran</w:t>
      </w:r>
      <w:r w:rsidRPr="00B220AB">
        <w:rPr>
          <w:sz w:val="14"/>
        </w:rPr>
        <w:t xml:space="preserve"> even before the Obama administration completed its latest round of negotiations on restraining Tehran’s nuclear program. But </w:t>
      </w:r>
      <w:r w:rsidRPr="007B324E">
        <w:rPr>
          <w:rStyle w:val="StyleBoldUnderline"/>
        </w:rPr>
        <w:t>that was before President Obama renewed his threat to veto t</w:t>
      </w:r>
      <w:r w:rsidRPr="00674107">
        <w:rPr>
          <w:rStyle w:val="StyleBoldUnderline"/>
        </w:rPr>
        <w:t xml:space="preserve">he legislation during his State of the Union </w:t>
      </w:r>
      <w:r w:rsidRPr="00B220AB">
        <w:rPr>
          <w:sz w:val="14"/>
        </w:rPr>
        <w:t xml:space="preserve">address last week. “There are no guarantees negotiations will succeed, and I keep all options on the table to prevent a nuclear Iran,” Obama said in the speech. “But new sanctions passed by this Congress, at this moment in time, will all but guarantee that diplomacy fails – alienating America from its allies and ensuring that Iran starts up its nuclear program again.” On Tuesday, Sen. Robert </w:t>
      </w:r>
      <w:r w:rsidRPr="007B324E">
        <w:rPr>
          <w:rStyle w:val="Emphasis"/>
        </w:rPr>
        <w:t>Menendez</w:t>
      </w:r>
      <w:r w:rsidRPr="00B220AB">
        <w:rPr>
          <w:sz w:val="14"/>
        </w:rPr>
        <w:t xml:space="preserve"> (NJ), </w:t>
      </w:r>
      <w:r w:rsidRPr="007B324E">
        <w:rPr>
          <w:rStyle w:val="StyleBoldUnderline"/>
        </w:rPr>
        <w:t xml:space="preserve">the ranking Democrat on the Senate Foreign Relations Committee, and nine other influential Democrats </w:t>
      </w:r>
      <w:r w:rsidRPr="007B324E">
        <w:rPr>
          <w:rStyle w:val="Emphasis"/>
        </w:rPr>
        <w:t>backed down</w:t>
      </w:r>
      <w:r w:rsidRPr="00B220AB">
        <w:rPr>
          <w:sz w:val="14"/>
        </w:rPr>
        <w:t xml:space="preserve"> – telling Obama they would hold off until after a late-March deadline for the U.S. and Iran to complete work on the agreement. Congressional leaders like Senate Foreign Relations Committee Chair Bob Corker of Tennessee may eventually come back with tough sanctions legislation if Obama’s negotiating team falls short. But for now, </w:t>
      </w:r>
      <w:r w:rsidRPr="00674107">
        <w:rPr>
          <w:rStyle w:val="StyleBoldUnderline"/>
        </w:rPr>
        <w:t>Obama has scored a tactical victory that buys State Department negotiators time. Obama’s veto strategy has been paying other dividends in shaping the legislative agenda</w:t>
      </w:r>
      <w:r w:rsidRPr="00B220AB">
        <w:rPr>
          <w:sz w:val="14"/>
        </w:rPr>
        <w:t xml:space="preserve"> in the early going of the 114th Congress, much to the chagrin of many conservatives. </w:t>
      </w:r>
      <w:r w:rsidRPr="007B324E">
        <w:rPr>
          <w:rStyle w:val="StyleBoldUnderline"/>
          <w:highlight w:val="yellow"/>
        </w:rPr>
        <w:t>Emboldened by</w:t>
      </w:r>
      <w:r w:rsidRPr="00674107">
        <w:rPr>
          <w:rStyle w:val="StyleBoldUnderline"/>
        </w:rPr>
        <w:t xml:space="preserve"> his rising approval rating and </w:t>
      </w:r>
      <w:r w:rsidRPr="007B324E">
        <w:rPr>
          <w:rStyle w:val="StyleBoldUnderline"/>
          <w:highlight w:val="yellow"/>
        </w:rPr>
        <w:t>divisions within the GOP, the president</w:t>
      </w:r>
      <w:r w:rsidRPr="00674107">
        <w:rPr>
          <w:rStyle w:val="StyleBoldUnderline"/>
        </w:rPr>
        <w:t xml:space="preserve"> who vetoed only two minor bills up until now </w:t>
      </w:r>
      <w:r w:rsidRPr="007B324E">
        <w:rPr>
          <w:rStyle w:val="StyleBoldUnderline"/>
          <w:highlight w:val="yellow"/>
        </w:rPr>
        <w:t>is threatening to veto</w:t>
      </w:r>
      <w:r w:rsidRPr="00674107">
        <w:rPr>
          <w:rStyle w:val="StyleBoldUnderline"/>
        </w:rPr>
        <w:t xml:space="preserve"> at least </w:t>
      </w:r>
      <w:r w:rsidRPr="00A64BC6">
        <w:rPr>
          <w:rStyle w:val="StyleBoldUnderline"/>
        </w:rPr>
        <w:t>five others</w:t>
      </w:r>
      <w:r w:rsidRPr="00674107">
        <w:rPr>
          <w:rStyle w:val="StyleBoldUnderline"/>
        </w:rPr>
        <w:t>.</w:t>
      </w:r>
      <w:r w:rsidRPr="00B220AB">
        <w:rPr>
          <w:sz w:val="14"/>
        </w:rPr>
        <w:t xml:space="preserve"> House Republicans threatened to use the Dept. of Homeland Security annual spending bill to block implementation of Obama’s executive order protecting nearly five million illegal immigrants from deportation. They still may move ahead on that plan to placate angry conservatives and Tea Party members. But after Obama’s veto threat, Speaker John Boehner (R-OH) and other GOP members are exploring another way to take the president to court again to challenge the constitutionality of his executive action. And </w:t>
      </w:r>
      <w:r w:rsidRPr="007B324E">
        <w:rPr>
          <w:rStyle w:val="StyleBoldUnderline"/>
          <w:highlight w:val="yellow"/>
        </w:rPr>
        <w:t>prospects for</w:t>
      </w:r>
      <w:r w:rsidRPr="007B324E">
        <w:rPr>
          <w:rStyle w:val="StyleBoldUnderline"/>
        </w:rPr>
        <w:t xml:space="preserve"> passage of legislation to bypass Obama and force the approval of the </w:t>
      </w:r>
      <w:r w:rsidRPr="007B324E">
        <w:rPr>
          <w:rStyle w:val="StyleBoldUnderline"/>
          <w:highlight w:val="yellow"/>
        </w:rPr>
        <w:t>Keystone</w:t>
      </w:r>
      <w:r w:rsidRPr="007B324E">
        <w:rPr>
          <w:rStyle w:val="StyleBoldUnderline"/>
        </w:rPr>
        <w:t xml:space="preserve"> XL Pipeline project </w:t>
      </w:r>
      <w:r w:rsidRPr="007B324E">
        <w:rPr>
          <w:rStyle w:val="StyleBoldUnderline"/>
          <w:highlight w:val="yellow"/>
        </w:rPr>
        <w:t>are fading fast</w:t>
      </w:r>
      <w:r w:rsidRPr="00B220AB">
        <w:rPr>
          <w:sz w:val="14"/>
        </w:rPr>
        <w:t xml:space="preserve">: The House-passed legislation has been mired in a two-week debate on the Senate floor. Senate Majority Leader Mitch McConnell (R-KY) may eventually produce a bill that could overcome a presidential veto in the Senate, some observers say. But </w:t>
      </w:r>
      <w:r w:rsidRPr="007B324E">
        <w:rPr>
          <w:rStyle w:val="StyleBoldUnderline"/>
          <w:highlight w:val="yellow"/>
        </w:rPr>
        <w:t>the legislation has been loaded with so many amendments to placate</w:t>
      </w:r>
      <w:r w:rsidRPr="007B324E">
        <w:rPr>
          <w:rStyle w:val="StyleBoldUnderline"/>
        </w:rPr>
        <w:t xml:space="preserve"> Republican and Democratic </w:t>
      </w:r>
      <w:r w:rsidRPr="007B324E">
        <w:rPr>
          <w:rStyle w:val="StyleBoldUnderline"/>
          <w:highlight w:val="yellow"/>
        </w:rPr>
        <w:t>senators that Boehner may have trouble achieving</w:t>
      </w:r>
      <w:r w:rsidRPr="007B324E">
        <w:rPr>
          <w:rStyle w:val="StyleBoldUnderline"/>
        </w:rPr>
        <w:t xml:space="preserve"> final </w:t>
      </w:r>
      <w:r w:rsidRPr="007B324E">
        <w:rPr>
          <w:rStyle w:val="StyleBoldUnderline"/>
          <w:highlight w:val="yellow"/>
        </w:rPr>
        <w:t>passage</w:t>
      </w:r>
      <w:r w:rsidRPr="007B324E">
        <w:rPr>
          <w:rStyle w:val="StyleBoldUnderline"/>
        </w:rPr>
        <w:t xml:space="preserve"> of the bill on the House floor – </w:t>
      </w:r>
      <w:r w:rsidRPr="007B324E">
        <w:rPr>
          <w:rStyle w:val="StyleBoldUnderline"/>
          <w:highlight w:val="yellow"/>
        </w:rPr>
        <w:t>much less amassing</w:t>
      </w:r>
      <w:r w:rsidRPr="007B324E">
        <w:rPr>
          <w:rStyle w:val="StyleBoldUnderline"/>
        </w:rPr>
        <w:t xml:space="preserve"> the 290 </w:t>
      </w:r>
      <w:r w:rsidRPr="007B324E">
        <w:rPr>
          <w:rStyle w:val="StyleBoldUnderline"/>
          <w:highlight w:val="yellow"/>
        </w:rPr>
        <w:t>votes</w:t>
      </w:r>
      <w:r w:rsidRPr="007B324E">
        <w:rPr>
          <w:rStyle w:val="StyleBoldUnderline"/>
        </w:rPr>
        <w:t xml:space="preserve"> he’d need </w:t>
      </w:r>
      <w:r w:rsidRPr="007B324E">
        <w:rPr>
          <w:rStyle w:val="StyleBoldUnderline"/>
          <w:highlight w:val="yellow"/>
        </w:rPr>
        <w:t>to override a veto</w:t>
      </w:r>
      <w:r w:rsidRPr="00B220AB">
        <w:rPr>
          <w:sz w:val="14"/>
        </w:rPr>
        <w:t xml:space="preserve">. Aides to Republican lawmakers take strong exception to any suggestion </w:t>
      </w:r>
      <w:r w:rsidRPr="00B220AB">
        <w:rPr>
          <w:sz w:val="14"/>
        </w:rPr>
        <w:lastRenderedPageBreak/>
        <w:t>Obama is having his way with his veto threat. “We are considering litigation in addition to legislative options like the DHS bill – not in place of them,” said Michael Steel, a spokesman for Boehner. “I also don’t agree with your assessment on the Keystone pipeline or Iran.” Don Stewart, a McConnell spokesman, noted, “We had the same number of supporters/co-sponsors on Keystone before the veto threat as after. Menendez has flipped on Iran. And the battle lines on immigration were drawn long ago.” Yet others see GOP reaction to Obama’s veto threats quite differently. “</w:t>
      </w:r>
      <w:r w:rsidRPr="00674107">
        <w:rPr>
          <w:rStyle w:val="StyleBoldUnderline"/>
        </w:rPr>
        <w:t>The president is doing exactly what you’d expect him to do</w:t>
      </w:r>
      <w:r w:rsidRPr="00B220AB">
        <w:rPr>
          <w:sz w:val="14"/>
        </w:rPr>
        <w:t>,” said Dan Holler, communications director for Heritage Action, an influential conservative lobbying group associated with the Heritage Foundation. "He’s waiting for Republicans to step up and challenge him on something. But if you look at the past few years, you are hard pressed to find a time when the Republican Party made a hard challenge to what the president is doing.” Holler added, “</w:t>
      </w:r>
      <w:r w:rsidRPr="007B324E">
        <w:rPr>
          <w:rStyle w:val="StyleBoldUnderline"/>
          <w:highlight w:val="yellow"/>
        </w:rPr>
        <w:t>There is a mystique around the presidency</w:t>
      </w:r>
      <w:r w:rsidRPr="00674107">
        <w:rPr>
          <w:rStyle w:val="StyleBoldUnderline"/>
        </w:rPr>
        <w:t xml:space="preserve"> ... that </w:t>
      </w:r>
      <w:r w:rsidRPr="007B324E">
        <w:rPr>
          <w:rStyle w:val="StyleBoldUnderline"/>
          <w:highlight w:val="yellow"/>
        </w:rPr>
        <w:t>if he draws a line</w:t>
      </w:r>
      <w:r w:rsidRPr="00674107">
        <w:rPr>
          <w:rStyle w:val="StyleBoldUnderline"/>
        </w:rPr>
        <w:t xml:space="preserve"> in the sand </w:t>
      </w:r>
      <w:r w:rsidRPr="007B324E">
        <w:rPr>
          <w:rStyle w:val="StyleBoldUnderline"/>
          <w:highlight w:val="yellow"/>
        </w:rPr>
        <w:t>there is no way of overcoming it.</w:t>
      </w:r>
      <w:r w:rsidRPr="00B220AB">
        <w:rPr>
          <w:sz w:val="14"/>
        </w:rPr>
        <w:t xml:space="preserve"> In many ways, </w:t>
      </w:r>
      <w:r w:rsidRPr="00674107">
        <w:rPr>
          <w:rStyle w:val="StyleBoldUnderline"/>
        </w:rPr>
        <w:t>Congress has played into this notion that the executive branch is the superior branch,</w:t>
      </w:r>
      <w:r w:rsidRPr="00B220AB">
        <w:rPr>
          <w:sz w:val="14"/>
        </w:rPr>
        <w:t xml:space="preserve"> not a coequal branch. If </w:t>
      </w:r>
      <w:r w:rsidRPr="00674107">
        <w:rPr>
          <w:rStyle w:val="StyleBoldUnderline"/>
        </w:rPr>
        <w:t>Senate Republicans</w:t>
      </w:r>
      <w:r w:rsidRPr="00B220AB">
        <w:rPr>
          <w:sz w:val="14"/>
        </w:rPr>
        <w:t xml:space="preserve"> were to draw a line in the sand right now, the president would laugh at them, because they </w:t>
      </w:r>
      <w:r w:rsidRPr="00674107">
        <w:rPr>
          <w:rStyle w:val="StyleBoldUnderline"/>
        </w:rPr>
        <w:t>haven’t shown a willingness to defend their turf</w:t>
      </w:r>
      <w:r w:rsidRPr="00B220AB">
        <w:rPr>
          <w:sz w:val="14"/>
        </w:rPr>
        <w:t>.” Moreover, with many insiders warning of the dangers of the House GOP tampering with DHS’s operating budget amid global terrorist threats, “</w:t>
      </w:r>
      <w:r w:rsidRPr="00674107">
        <w:rPr>
          <w:rStyle w:val="StyleBoldUnderline"/>
        </w:rPr>
        <w:t>All the signs point to them not being willing to take on this fight right now,</w:t>
      </w:r>
      <w:r w:rsidRPr="00B220AB">
        <w:rPr>
          <w:sz w:val="14"/>
        </w:rPr>
        <w:t xml:space="preserve">” Holler said. John Zogby, a prominent pollster and political analyst, said </w:t>
      </w:r>
      <w:r w:rsidRPr="00674107">
        <w:rPr>
          <w:rStyle w:val="StyleBoldUnderline"/>
        </w:rPr>
        <w:t xml:space="preserve">the president’s </w:t>
      </w:r>
      <w:r w:rsidRPr="007B324E">
        <w:rPr>
          <w:rStyle w:val="StyleBoldUnderline"/>
          <w:highlight w:val="yellow"/>
        </w:rPr>
        <w:t>rising approval rating</w:t>
      </w:r>
      <w:r w:rsidRPr="00674107">
        <w:rPr>
          <w:rStyle w:val="StyleBoldUnderline"/>
        </w:rPr>
        <w:t xml:space="preserve"> – approaching 50 percent right now – </w:t>
      </w:r>
      <w:r w:rsidRPr="007B324E">
        <w:rPr>
          <w:rStyle w:val="StyleBoldUnderline"/>
          <w:highlight w:val="yellow"/>
        </w:rPr>
        <w:t>has given</w:t>
      </w:r>
      <w:r w:rsidRPr="00674107">
        <w:rPr>
          <w:rStyle w:val="StyleBoldUnderline"/>
        </w:rPr>
        <w:t xml:space="preserve"> him added </w:t>
      </w:r>
      <w:r w:rsidRPr="007B324E">
        <w:rPr>
          <w:rStyle w:val="StyleBoldUnderline"/>
          <w:highlight w:val="yellow"/>
        </w:rPr>
        <w:t>leverage</w:t>
      </w:r>
      <w:r w:rsidRPr="00B220AB">
        <w:rPr>
          <w:sz w:val="14"/>
        </w:rPr>
        <w:t xml:space="preserve">. “I can’t say it any better than a millennial pop singer named Meghan Trainor,” said Zogby. “‘It’s all about the base.’ </w:t>
      </w:r>
      <w:r w:rsidRPr="00674107">
        <w:rPr>
          <w:rStyle w:val="StyleBoldUnderline"/>
        </w:rPr>
        <w:t xml:space="preserve">The president’s numbers are the only ones going up and it’s because </w:t>
      </w:r>
      <w:r w:rsidRPr="007B324E">
        <w:rPr>
          <w:rStyle w:val="StyleBoldUnderline"/>
          <w:highlight w:val="yellow"/>
        </w:rPr>
        <w:t>he is getting</w:t>
      </w:r>
      <w:r w:rsidRPr="00674107">
        <w:rPr>
          <w:rStyle w:val="StyleBoldUnderline"/>
        </w:rPr>
        <w:t xml:space="preserve"> increased </w:t>
      </w:r>
      <w:r w:rsidRPr="007B324E">
        <w:rPr>
          <w:rStyle w:val="StyleBoldUnderline"/>
          <w:highlight w:val="yellow"/>
        </w:rPr>
        <w:t>support from liberals who see he is acting decisively</w:t>
      </w:r>
      <w:r w:rsidRPr="00674107">
        <w:rPr>
          <w:rStyle w:val="StyleBoldUnderline"/>
        </w:rPr>
        <w:t xml:space="preserve"> and liberated by not having to run again.</w:t>
      </w:r>
      <w:r w:rsidRPr="00B220AB">
        <w:rPr>
          <w:sz w:val="14"/>
        </w:rPr>
        <w:t>” William Galston, a former policy adviser to President Bill Clinton, said, “</w:t>
      </w:r>
      <w:r w:rsidRPr="00674107">
        <w:rPr>
          <w:rStyle w:val="StyleBoldUnderline"/>
        </w:rPr>
        <w:t xml:space="preserve">Democrats, </w:t>
      </w:r>
      <w:r w:rsidRPr="007B324E">
        <w:rPr>
          <w:rStyle w:val="StyleBoldUnderline"/>
          <w:highlight w:val="yellow"/>
        </w:rPr>
        <w:t>even dissenting Democrats, are less eager to confront the president</w:t>
      </w:r>
      <w:r w:rsidRPr="00674107">
        <w:rPr>
          <w:rStyle w:val="StyleBoldUnderline"/>
        </w:rPr>
        <w:t xml:space="preserve"> of their own party than the Republicans are</w:t>
      </w:r>
      <w:r w:rsidRPr="00B220AB">
        <w:rPr>
          <w:sz w:val="14"/>
        </w:rPr>
        <w:t xml:space="preserve">.” “Because any meaningful confrontation between Congress and the president has to involve a veto override, if Democrats who may be dissenting are unwilling to join the opposition at this point, </w:t>
      </w:r>
      <w:r w:rsidRPr="00674107">
        <w:rPr>
          <w:rStyle w:val="StyleBoldUnderline"/>
        </w:rPr>
        <w:t>then the president can block</w:t>
      </w:r>
      <w:r w:rsidRPr="00B220AB">
        <w:rPr>
          <w:sz w:val="14"/>
        </w:rPr>
        <w:t xml:space="preserve"> most </w:t>
      </w:r>
      <w:r w:rsidRPr="00674107">
        <w:rPr>
          <w:rStyle w:val="StyleBoldUnderline"/>
        </w:rPr>
        <w:t xml:space="preserve">things he doesn’t want from happening.” </w:t>
      </w:r>
    </w:p>
    <w:p w14:paraId="2765C3F9" w14:textId="77777777" w:rsidR="003711EE" w:rsidRDefault="003711EE" w:rsidP="003711EE">
      <w:pPr>
        <w:rPr>
          <w:rStyle w:val="StyleBoldUnderline"/>
        </w:rPr>
      </w:pPr>
    </w:p>
    <w:p w14:paraId="061BE1AE" w14:textId="77777777" w:rsidR="003711EE" w:rsidRDefault="003711EE" w:rsidP="003711EE">
      <w:pPr>
        <w:rPr>
          <w:rStyle w:val="StyleBoldUnderline"/>
        </w:rPr>
      </w:pPr>
    </w:p>
    <w:p w14:paraId="7A681FAF" w14:textId="77777777" w:rsidR="003711EE" w:rsidRDefault="003711EE" w:rsidP="00584859">
      <w:pPr>
        <w:pStyle w:val="Heading4"/>
      </w:pPr>
      <w:r>
        <w:t>Keystone is good—environment, energy security, jobs, and value to life.  And, there’s plenty of other pipes, if there’s an impact it’s inevitable</w:t>
      </w:r>
    </w:p>
    <w:p w14:paraId="07946C99" w14:textId="77777777" w:rsidR="003711EE" w:rsidRPr="0007011B" w:rsidRDefault="003711EE" w:rsidP="003711EE">
      <w:r>
        <w:rPr>
          <w:b/>
          <w:sz w:val="26"/>
          <w:szCs w:val="26"/>
        </w:rPr>
        <w:t>NPR, 2/4</w:t>
      </w:r>
      <w:r>
        <w:t xml:space="preserve"> </w:t>
      </w:r>
      <w:r w:rsidRPr="0007011B">
        <w:rPr>
          <w:sz w:val="16"/>
          <w:szCs w:val="16"/>
        </w:rPr>
        <w:t>[2/4/15, transcript of an interview between David Greene, host of NPR, and Alberta Premier Jim Prentice, “Keystone XL Pipeline Benefits U.S. And Canada, Alberta Premier Says,” http://www.npr.org/2015/02/04/383724544/keystone-xl-pipeline-benefits-u-s-and-canada-alberta-premier-says]</w:t>
      </w:r>
    </w:p>
    <w:p w14:paraId="6416CBF9" w14:textId="77777777" w:rsidR="003711EE" w:rsidRPr="0007011B" w:rsidRDefault="003711EE" w:rsidP="003711EE">
      <w:pPr>
        <w:rPr>
          <w:rStyle w:val="StyleBoldUnderline"/>
          <w:b w:val="0"/>
        </w:rPr>
      </w:pPr>
      <w:r w:rsidRPr="0007011B">
        <w:rPr>
          <w:rStyle w:val="StyleBoldUnderline"/>
        </w:rPr>
        <w:t xml:space="preserve">PRENTICE: On both sides of the border, </w:t>
      </w:r>
      <w:r w:rsidRPr="0007011B">
        <w:rPr>
          <w:rStyle w:val="StyleBoldUnderline"/>
          <w:highlight w:val="yellow"/>
        </w:rPr>
        <w:t>we have benefited from an integrated energy system that is the biggest and the most successful in the world</w:t>
      </w:r>
      <w:r w:rsidRPr="0007011B">
        <w:rPr>
          <w:rStyle w:val="StyleBoldUnderline"/>
        </w:rPr>
        <w:t xml:space="preserve">. So when we talk about this pipeline, it's not just a single pipeline. </w:t>
      </w:r>
      <w:r w:rsidRPr="0007011B">
        <w:rPr>
          <w:rStyle w:val="StyleBoldUnderline"/>
          <w:highlight w:val="yellow"/>
        </w:rPr>
        <w:t>It is part of an infrastructure that we've built over the last 50 years. That's given us the highest standard of living in the world.</w:t>
      </w:r>
      <w:r w:rsidRPr="0007011B">
        <w:rPr>
          <w:rStyle w:val="StyleBoldUnderline"/>
        </w:rPr>
        <w:t xml:space="preserve"> And so we shouldn't lose sight of the fact that what we're building together as North Americans under the Free Trade Agreement is an integrated energy system. </w:t>
      </w:r>
      <w:r w:rsidRPr="0007011B">
        <w:rPr>
          <w:rStyle w:val="StyleBoldUnderline"/>
          <w:highlight w:val="yellow"/>
        </w:rPr>
        <w:t>And this is one pipeline. There are many others that perform a similar role. The purpose of this pipeline is not to carry oil to ports to be exported. It actually carries Canadian oil to American refineries that have been purpose-built to process the stuff, which creates jobs in the United States. So it's not just about the jobs of construction. I mean, this is part of a permanent industrial infrastructure that creates all kinds of jobs in the United States - in refining, in ports and so on.</w:t>
      </w:r>
    </w:p>
    <w:p w14:paraId="599BF79B" w14:textId="77777777" w:rsidR="003711EE" w:rsidRPr="0007011B" w:rsidRDefault="003711EE" w:rsidP="003711EE">
      <w:pPr>
        <w:rPr>
          <w:rStyle w:val="StyleBoldUnderline"/>
          <w:b w:val="0"/>
        </w:rPr>
      </w:pPr>
      <w:r w:rsidRPr="0007011B">
        <w:rPr>
          <w:rStyle w:val="StyleBoldUnderline"/>
        </w:rPr>
        <w:t>GREENE: But this project specifically - I mean, we're talking about in terms of permanent jobs past construction - maybe just a few dozen. And you mentioned there are other pipelines that are doing sort of a similar thing. One of them is known as the Alberta Clipper, which was approved with very little fanfare and...</w:t>
      </w:r>
    </w:p>
    <w:p w14:paraId="4F76E194" w14:textId="77777777" w:rsidR="003711EE" w:rsidRPr="0007011B" w:rsidRDefault="003711EE" w:rsidP="003711EE">
      <w:pPr>
        <w:rPr>
          <w:rStyle w:val="StyleBoldUnderline"/>
          <w:b w:val="0"/>
        </w:rPr>
      </w:pPr>
      <w:r w:rsidRPr="0007011B">
        <w:rPr>
          <w:rStyle w:val="StyleBoldUnderline"/>
        </w:rPr>
        <w:t>PRENTICE: Sure. I was at the opening of a pipeline in Freeport, Texas, 10 days ago - the Flanagan South Seaway pipeline which basically does the same thing that the Keystone pipeline does.</w:t>
      </w:r>
    </w:p>
    <w:p w14:paraId="1EB8D6AA" w14:textId="77777777" w:rsidR="003711EE" w:rsidRPr="0007011B" w:rsidRDefault="003711EE" w:rsidP="003711EE">
      <w:pPr>
        <w:rPr>
          <w:rStyle w:val="StyleBoldUnderline"/>
          <w:b w:val="0"/>
        </w:rPr>
      </w:pPr>
      <w:r w:rsidRPr="0007011B">
        <w:rPr>
          <w:rStyle w:val="StyleBoldUnderline"/>
        </w:rPr>
        <w:lastRenderedPageBreak/>
        <w:t>GREENE: So why did this one become such a subject of political mudslinging?</w:t>
      </w:r>
    </w:p>
    <w:p w14:paraId="341000D0" w14:textId="77777777" w:rsidR="003711EE" w:rsidRPr="0007011B" w:rsidRDefault="003711EE" w:rsidP="003711EE">
      <w:pPr>
        <w:rPr>
          <w:rStyle w:val="StyleBoldUnderline"/>
          <w:b w:val="0"/>
        </w:rPr>
      </w:pPr>
      <w:r w:rsidRPr="0007011B">
        <w:rPr>
          <w:rStyle w:val="StyleBoldUnderline"/>
        </w:rPr>
        <w:t>PRENTICE: Well, I think it's become a symbol, I suppose, of the exercise of authority by the president versus the Congress here in the United States. That's beyond my jurisdiction. But at the end of the day, I simply make the point that this is an important part of what we are doing together as North Americans. Our province - province of Alberta - provides 25 percent of the oil imports to the United States of America. W</w:t>
      </w:r>
      <w:r w:rsidRPr="0007011B">
        <w:rPr>
          <w:rStyle w:val="StyleBoldUnderline"/>
          <w:highlight w:val="yellow"/>
        </w:rPr>
        <w:t>e are the largest supplier of oil to the United States. That gives us energy security as a continent</w:t>
      </w:r>
      <w:r w:rsidRPr="0007011B">
        <w:rPr>
          <w:rStyle w:val="StyleBoldUnderline"/>
        </w:rPr>
        <w:t xml:space="preserve">, gives us prosperity on both sides of the border. And it's something that's worth continuing to pursue. </w:t>
      </w:r>
      <w:r w:rsidRPr="0007011B">
        <w:rPr>
          <w:rStyle w:val="StyleBoldUnderline"/>
          <w:highlight w:val="yellow"/>
        </w:rPr>
        <w:t>And it gives us not only geopolitical advantages worldwide, but it gives us the possibility to find an environmental advantage as North Americans that nobody else in the world has.</w:t>
      </w:r>
    </w:p>
    <w:p w14:paraId="3549E5DB" w14:textId="532580F8" w:rsidR="007D3470" w:rsidRDefault="007D3470" w:rsidP="00546203">
      <w:pPr>
        <w:pStyle w:val="Heading3"/>
      </w:pPr>
      <w:r>
        <w:lastRenderedPageBreak/>
        <w:t>AT Terrorism</w:t>
      </w:r>
      <w:r w:rsidRPr="00242E5F">
        <w:t xml:space="preserve"> DA</w:t>
      </w:r>
    </w:p>
    <w:p w14:paraId="53A2DA1B" w14:textId="6B8D48FE" w:rsidR="001565B8" w:rsidRDefault="001565B8" w:rsidP="00584859">
      <w:pPr>
        <w:pStyle w:val="Heading4"/>
        <w:numPr>
          <w:ilvl w:val="0"/>
          <w:numId w:val="23"/>
        </w:numPr>
      </w:pPr>
      <w:r>
        <w:t xml:space="preserve">Turn- SMR’s solve </w:t>
      </w:r>
      <w:r w:rsidR="005532B5">
        <w:t>terrorism</w:t>
      </w:r>
    </w:p>
    <w:p w14:paraId="29963300" w14:textId="77777777" w:rsidR="001565B8" w:rsidRDefault="001565B8" w:rsidP="001565B8">
      <w:r>
        <w:rPr>
          <w:rStyle w:val="StyleStyleBold12pt"/>
        </w:rPr>
        <w:t>Szondy ‘12</w:t>
      </w:r>
      <w:r>
        <w:t xml:space="preserve"> (David, writes for charged and iQ magazine, award-winning journalist [“Feature: Small modular nuclear reactors - the future of energy?” February 16th, </w:t>
      </w:r>
      <w:hyperlink r:id="rId56" w:history="1">
        <w:r>
          <w:rPr>
            <w:rStyle w:val="Hyperlink"/>
          </w:rPr>
          <w:t>http://www.gizmag.com/small-modular-nuclear-reactors/20860/</w:t>
        </w:r>
      </w:hyperlink>
      <w:r>
        <w:t>)</w:t>
      </w:r>
    </w:p>
    <w:p w14:paraId="022F3DC7" w14:textId="77777777" w:rsidR="001565B8" w:rsidRDefault="001565B8" w:rsidP="001565B8"/>
    <w:p w14:paraId="6961A64D" w14:textId="77777777" w:rsidR="001565B8" w:rsidRDefault="001565B8" w:rsidP="001565B8">
      <w:pPr>
        <w:rPr>
          <w:u w:val="single"/>
        </w:rPr>
      </w:pPr>
      <w:r>
        <w:rPr>
          <w:rStyle w:val="TitleChar"/>
          <w:b/>
          <w:highlight w:val="yellow"/>
        </w:rPr>
        <w:t>SMRs can help with</w:t>
      </w:r>
      <w:r>
        <w:rPr>
          <w:sz w:val="16"/>
        </w:rPr>
        <w:t xml:space="preserve"> proliferation, </w:t>
      </w:r>
      <w:r>
        <w:rPr>
          <w:rStyle w:val="TitleChar"/>
          <w:b/>
          <w:highlight w:val="yellow"/>
        </w:rPr>
        <w:t>nuclear waste</w:t>
      </w:r>
      <w:r>
        <w:rPr>
          <w:sz w:val="16"/>
        </w:rPr>
        <w:t xml:space="preserve"> and fuel supply </w:t>
      </w:r>
      <w:r>
        <w:rPr>
          <w:rStyle w:val="TitleChar"/>
          <w:b/>
        </w:rPr>
        <w:t xml:space="preserve">issues </w:t>
      </w:r>
      <w:r>
        <w:rPr>
          <w:rStyle w:val="TitleChar"/>
          <w:b/>
          <w:highlight w:val="yellow"/>
        </w:rPr>
        <w:t>because</w:t>
      </w:r>
      <w:r>
        <w:rPr>
          <w:sz w:val="16"/>
        </w:rPr>
        <w:t xml:space="preserve">, </w:t>
      </w:r>
      <w:r>
        <w:rPr>
          <w:sz w:val="16"/>
          <w:szCs w:val="16"/>
        </w:rPr>
        <w:t>while some modular</w:t>
      </w:r>
      <w:r>
        <w:rPr>
          <w:sz w:val="16"/>
        </w:rPr>
        <w:t xml:space="preserve"> </w:t>
      </w:r>
      <w:r>
        <w:rPr>
          <w:rStyle w:val="TitleChar"/>
          <w:b/>
          <w:highlight w:val="yellow"/>
        </w:rPr>
        <w:t>reactors</w:t>
      </w:r>
      <w:r>
        <w:rPr>
          <w:sz w:val="16"/>
        </w:rPr>
        <w:t xml:space="preserve"> are based on conventional pressurized water reactors and burn enhanced uranium, others </w:t>
      </w:r>
      <w:r>
        <w:rPr>
          <w:rStyle w:val="TitleChar"/>
          <w:b/>
          <w:sz w:val="16"/>
        </w:rPr>
        <w:t>use less conventional fuels</w:t>
      </w:r>
      <w:r>
        <w:rPr>
          <w:sz w:val="16"/>
        </w:rPr>
        <w:t xml:space="preserve">. Some, for example, </w:t>
      </w:r>
      <w:r>
        <w:rPr>
          <w:sz w:val="16"/>
          <w:szCs w:val="16"/>
        </w:rPr>
        <w:t>can</w:t>
      </w:r>
      <w:r>
        <w:rPr>
          <w:rStyle w:val="TitleChar"/>
          <w:b/>
        </w:rPr>
        <w:t xml:space="preserve"> </w:t>
      </w:r>
      <w:r>
        <w:rPr>
          <w:rStyle w:val="TitleChar"/>
          <w:b/>
          <w:highlight w:val="yellow"/>
        </w:rPr>
        <w:t>generate power</w:t>
      </w:r>
      <w:r>
        <w:rPr>
          <w:rStyle w:val="TitleChar"/>
          <w:b/>
        </w:rPr>
        <w:t xml:space="preserve"> </w:t>
      </w:r>
      <w:r>
        <w:rPr>
          <w:rStyle w:val="TitleChar"/>
          <w:b/>
          <w:highlight w:val="yellow"/>
        </w:rPr>
        <w:t>from</w:t>
      </w:r>
      <w:r>
        <w:rPr>
          <w:rStyle w:val="TitleChar"/>
          <w:b/>
        </w:rPr>
        <w:t xml:space="preserve"> what is now regarded as "</w:t>
      </w:r>
      <w:r>
        <w:rPr>
          <w:rStyle w:val="TitleChar"/>
          <w:b/>
          <w:highlight w:val="yellow"/>
        </w:rPr>
        <w:t>waste</w:t>
      </w:r>
      <w:r>
        <w:rPr>
          <w:rStyle w:val="TitleChar"/>
          <w:b/>
        </w:rPr>
        <w:t xml:space="preserve">", </w:t>
      </w:r>
      <w:r>
        <w:rPr>
          <w:rStyle w:val="TitleChar"/>
          <w:b/>
          <w:highlight w:val="yellow"/>
        </w:rPr>
        <w:t>burning depleted uranium and plutonium</w:t>
      </w:r>
      <w:r>
        <w:rPr>
          <w:rStyle w:val="TitleChar"/>
          <w:b/>
        </w:rPr>
        <w:t xml:space="preserve"> left over </w:t>
      </w:r>
      <w:r>
        <w:rPr>
          <w:rStyle w:val="TitleChar"/>
          <w:b/>
          <w:highlight w:val="yellow"/>
        </w:rPr>
        <w:t>from conventional reactors</w:t>
      </w:r>
      <w:r>
        <w:rPr>
          <w:sz w:val="16"/>
          <w:highlight w:val="yellow"/>
        </w:rPr>
        <w:t>.</w:t>
      </w:r>
      <w:r>
        <w:rPr>
          <w:sz w:val="16"/>
        </w:rPr>
        <w:t xml:space="preserve"> Depleted uranium is basically U-238 from which the fissible U-235 has been consumed. It's also much more abundant in nature than U-235, which has the potential of providing the world with energy for thousands of years. </w:t>
      </w:r>
      <w:r>
        <w:rPr>
          <w:rStyle w:val="TitleChar"/>
          <w:b/>
          <w:highlight w:val="yellow"/>
        </w:rPr>
        <w:t>Other reactor designs don't even use uranium. Instead, they use thorium</w:t>
      </w:r>
      <w:r>
        <w:rPr>
          <w:sz w:val="16"/>
          <w:highlight w:val="yellow"/>
        </w:rPr>
        <w:t xml:space="preserve">. </w:t>
      </w:r>
      <w:r>
        <w:rPr>
          <w:rStyle w:val="TitleChar"/>
          <w:b/>
          <w:highlight w:val="yellow"/>
        </w:rPr>
        <w:t>This fuel is</w:t>
      </w:r>
      <w:r>
        <w:rPr>
          <w:sz w:val="16"/>
        </w:rPr>
        <w:t xml:space="preserve"> also</w:t>
      </w:r>
      <w:r>
        <w:rPr>
          <w:sz w:val="16"/>
          <w:highlight w:val="yellow"/>
        </w:rPr>
        <w:t xml:space="preserve"> </w:t>
      </w:r>
      <w:r>
        <w:rPr>
          <w:rStyle w:val="TitleChar"/>
          <w:b/>
          <w:highlight w:val="yellow"/>
        </w:rPr>
        <w:t>incredibly abundant, is easy to process</w:t>
      </w:r>
      <w:r>
        <w:rPr>
          <w:sz w:val="16"/>
        </w:rPr>
        <w:t xml:space="preserve"> </w:t>
      </w:r>
      <w:r>
        <w:rPr>
          <w:highlight w:val="yellow"/>
          <w:u w:val="single"/>
        </w:rPr>
        <w:t xml:space="preserve">for use as fuel </w:t>
      </w:r>
      <w:r>
        <w:rPr>
          <w:rStyle w:val="TitleChar"/>
          <w:b/>
          <w:highlight w:val="yellow"/>
        </w:rPr>
        <w:t>and</w:t>
      </w:r>
      <w:r>
        <w:rPr>
          <w:sz w:val="16"/>
        </w:rPr>
        <w:t xml:space="preserve"> has the added bonus of being </w:t>
      </w:r>
      <w:r>
        <w:rPr>
          <w:b/>
          <w:highlight w:val="yellow"/>
          <w:u w:val="single"/>
        </w:rPr>
        <w:t>utterly useless for making weapons,</w:t>
      </w:r>
      <w:r>
        <w:rPr>
          <w:highlight w:val="yellow"/>
          <w:u w:val="single"/>
        </w:rPr>
        <w:t xml:space="preserve"> so it can provide power even to areas where security concerns have been raised.</w:t>
      </w:r>
    </w:p>
    <w:p w14:paraId="6235BBDA" w14:textId="77777777" w:rsidR="001565B8" w:rsidRDefault="001565B8" w:rsidP="00584859">
      <w:pPr>
        <w:pStyle w:val="Heading4"/>
      </w:pPr>
    </w:p>
    <w:p w14:paraId="42748FE8" w14:textId="77777777" w:rsidR="001565B8" w:rsidRDefault="001565B8" w:rsidP="00584859">
      <w:pPr>
        <w:pStyle w:val="Heading4"/>
        <w:numPr>
          <w:ilvl w:val="0"/>
          <w:numId w:val="23"/>
        </w:numPr>
      </w:pPr>
      <w:r>
        <w:t>Non-unique: There are nuclear reactors now which could be targeted, and Russia is building an SMR</w:t>
      </w:r>
    </w:p>
    <w:p w14:paraId="0CC19ED6" w14:textId="77777777" w:rsidR="001565B8" w:rsidRDefault="001565B8" w:rsidP="00584859">
      <w:pPr>
        <w:pStyle w:val="Heading4"/>
      </w:pPr>
    </w:p>
    <w:p w14:paraId="7AF72C43" w14:textId="77777777" w:rsidR="001565B8" w:rsidRDefault="001565B8" w:rsidP="001565B8">
      <w:r>
        <w:rPr>
          <w:rStyle w:val="StyleStyleBold12pt"/>
        </w:rPr>
        <w:t>Wagstaff ’13</w:t>
      </w:r>
      <w:r>
        <w:t xml:space="preserve"> (Keith Wagstaff, Journalist @ The Week, “Why floating nuclear power plants might actually be a good idea”, </w:t>
      </w:r>
      <w:hyperlink r:id="rId57" w:history="1">
        <w:r>
          <w:rPr>
            <w:rStyle w:val="Hyperlink"/>
          </w:rPr>
          <w:t>http://news.yahoo.com/why-floating-nuclear-power-plants-might-actually-good-185900472.html</w:t>
        </w:r>
      </w:hyperlink>
      <w:r>
        <w:t>, July 8, 2013)</w:t>
      </w:r>
    </w:p>
    <w:p w14:paraId="776A1334" w14:textId="77777777" w:rsidR="001565B8" w:rsidRDefault="001565B8" w:rsidP="001565B8">
      <w:r>
        <w:t xml:space="preserve">     </w:t>
      </w:r>
    </w:p>
    <w:p w14:paraId="3B6F9E50" w14:textId="77777777" w:rsidR="001565B8" w:rsidRDefault="001565B8" w:rsidP="001565B8">
      <w:pPr>
        <w:rPr>
          <w:sz w:val="16"/>
        </w:rPr>
      </w:pPr>
      <w:r>
        <w:rPr>
          <w:rStyle w:val="StyleUnderline"/>
          <w:highlight w:val="yellow"/>
        </w:rPr>
        <w:t>Russia wants nuclear power-generating ships by 2016</w:t>
      </w:r>
      <w:r>
        <w:rPr>
          <w:sz w:val="16"/>
        </w:rPr>
        <w:t xml:space="preserve">. It's not as crazy as it sounds At first, </w:t>
      </w:r>
      <w:r>
        <w:rPr>
          <w:rStyle w:val="StyleUnderline"/>
          <w:highlight w:val="yellow"/>
        </w:rPr>
        <w:t>the idea of floating nuclear plants</w:t>
      </w:r>
      <w:r>
        <w:rPr>
          <w:sz w:val="16"/>
        </w:rPr>
        <w:t xml:space="preserve"> seems kind of dangerous, especially after an earthquake and tsunami knocked out the coastal Fukushima Daiichi power plant in Japan in 2011. </w:t>
      </w:r>
      <w:r>
        <w:rPr>
          <w:rStyle w:val="StyleUnderline"/>
          <w:highlight w:val="yellow"/>
        </w:rPr>
        <w:t>Russia's biggest shipbuilder</w:t>
      </w:r>
      <w:r>
        <w:rPr>
          <w:sz w:val="16"/>
        </w:rPr>
        <w:t xml:space="preserve">, however, </w:t>
      </w:r>
      <w:r>
        <w:rPr>
          <w:rStyle w:val="StyleUnderline"/>
          <w:highlight w:val="yellow"/>
        </w:rPr>
        <w:t>plans to have one ready</w:t>
      </w:r>
      <w:r>
        <w:rPr>
          <w:sz w:val="16"/>
        </w:rPr>
        <w:t xml:space="preserve"> to operate </w:t>
      </w:r>
      <w:r>
        <w:rPr>
          <w:rStyle w:val="StyleUnderline"/>
          <w:highlight w:val="yellow"/>
        </w:rPr>
        <w:t>by 2016</w:t>
      </w:r>
      <w:r>
        <w:rPr>
          <w:sz w:val="16"/>
        </w:rPr>
        <w:t xml:space="preserve">. Is this a brilliant solution to the country's energy problems or a recipe for floating Chernobyls? SEE ALSO: Facebook's Graph Search goes public: What you need to know Proponents of wind, solar, and other sources of clean energy may not be too happy. </w:t>
      </w:r>
      <w:r>
        <w:rPr>
          <w:rStyle w:val="Emphasis"/>
          <w:highlight w:val="yellow"/>
        </w:rPr>
        <w:t>Not only is there the question of Russia's less-than-stellar record of nuclear waste disposal</w:t>
      </w:r>
      <w:r>
        <w:rPr>
          <w:sz w:val="16"/>
        </w:rPr>
        <w:t xml:space="preserve">, there is also the fact that the floating power plants are being designed to power offshore oil-drilling platforms in the Arctic, according to RT. </w:t>
      </w:r>
      <w:r>
        <w:rPr>
          <w:rStyle w:val="Emphasis"/>
          <w:highlight w:val="yellow"/>
        </w:rPr>
        <w:t>Still, the barges themselves don't seem to be any more dangerous than Russia's nuclear-powered ice-breaker ships</w:t>
      </w:r>
      <w:r>
        <w:rPr>
          <w:sz w:val="16"/>
        </w:rPr>
        <w:t>, which use the same KLT-40 naval propulsion reactors. The reactor-equipped barges would hold 69 people, and would have to be towed to their locations. They would also be able to power 200,000 homes, and could be modified to desalinate 240,000 cubic meters of water per day.</w:t>
      </w:r>
    </w:p>
    <w:p w14:paraId="4419369C" w14:textId="77777777" w:rsidR="001565B8" w:rsidRDefault="001565B8" w:rsidP="001565B8">
      <w:pPr>
        <w:pStyle w:val="ListParagraph"/>
        <w:numPr>
          <w:ilvl w:val="0"/>
          <w:numId w:val="23"/>
        </w:numPr>
        <w:spacing w:line="256" w:lineRule="auto"/>
      </w:pPr>
      <w:r>
        <w:t>No link: Extend Shellenberger- SMR fuel cannot be weaponized</w:t>
      </w:r>
    </w:p>
    <w:p w14:paraId="1650C675" w14:textId="77777777" w:rsidR="001565B8" w:rsidRDefault="001565B8" w:rsidP="001565B8">
      <w:pPr>
        <w:pStyle w:val="ListParagraph"/>
        <w:numPr>
          <w:ilvl w:val="0"/>
          <w:numId w:val="23"/>
        </w:numPr>
        <w:spacing w:line="256" w:lineRule="auto"/>
      </w:pPr>
      <w:r>
        <w:t>No impact: There are nuclear power plants now and there has been no impact.</w:t>
      </w:r>
    </w:p>
    <w:p w14:paraId="33DA2A6E" w14:textId="77777777" w:rsidR="001565B8" w:rsidRDefault="001565B8" w:rsidP="001565B8">
      <w:pPr>
        <w:pStyle w:val="ListParagraph"/>
        <w:numPr>
          <w:ilvl w:val="0"/>
          <w:numId w:val="23"/>
        </w:numPr>
        <w:spacing w:line="256" w:lineRule="auto"/>
      </w:pPr>
      <w:r>
        <w:t>No impact: Science Diplomacy solves the impact</w:t>
      </w:r>
    </w:p>
    <w:p w14:paraId="0CDA13AE" w14:textId="77777777" w:rsidR="001565B8" w:rsidRPr="001565B8" w:rsidRDefault="001565B8" w:rsidP="001565B8"/>
    <w:p w14:paraId="6F03E144" w14:textId="77777777" w:rsidR="007D3470" w:rsidRPr="00242E5F" w:rsidRDefault="007D3470" w:rsidP="007D3470"/>
    <w:p w14:paraId="02E5DE53" w14:textId="77777777" w:rsidR="007D3470" w:rsidRDefault="007D3470" w:rsidP="00584859">
      <w:pPr>
        <w:pStyle w:val="Heading4"/>
      </w:pPr>
      <w:r>
        <w:t>Turn-SMRs reduce risk of terrorist attacks</w:t>
      </w:r>
    </w:p>
    <w:p w14:paraId="478EC9ED" w14:textId="77777777" w:rsidR="007D3470" w:rsidRDefault="007D3470" w:rsidP="007D3470">
      <w:r>
        <w:t xml:space="preserve">Todd Woody, April 17, 2014, Todd Woody is an environmental and technology journalist based in California. He has written for The New York Times and Quartz, and was previously an editor and writer </w:t>
      </w:r>
      <w:r>
        <w:lastRenderedPageBreak/>
        <w:t>at Fortune, Forbes, and Business 2.0, “Could a Floating Nuclear Power Plant Prevent Another Fukushima?,” http://www.theatlantic.com/technology/archive/2014/04/a-floating-nuclear-power-plant-for-japan/360747/</w:t>
      </w:r>
    </w:p>
    <w:p w14:paraId="4BE576A5" w14:textId="77777777" w:rsidR="007D3470" w:rsidRDefault="007D3470" w:rsidP="007D3470">
      <w:r>
        <w:t xml:space="preserve">A group of MIT scientists want to revive the nuclear industry in the post-Fukushima era by moving it offshore. Literally. In a paper to be presented at a conference this week, the </w:t>
      </w:r>
      <w:r>
        <w:rPr>
          <w:rStyle w:val="StyleBoldUnderline"/>
        </w:rPr>
        <w:t>MIT researchers argue that the way to make nuclear power plants impervious to earthquakes and tsunamis is to build them in shipyards and then tow the structures five to nine miles out to sea to the deep ocean</w:t>
      </w:r>
      <w:r>
        <w:t xml:space="preserve">. These Offshore Small Modular Reactors (OSMR) would just generate 300 megawatts of electricity or less but </w:t>
      </w:r>
      <w:r>
        <w:rPr>
          <w:rStyle w:val="StyleBoldUnderline"/>
        </w:rPr>
        <w:t>would eliminate</w:t>
      </w:r>
      <w:r>
        <w:t xml:space="preserve"> “</w:t>
      </w:r>
      <w:r>
        <w:rPr>
          <w:rStyle w:val="StyleBoldUnderline"/>
        </w:rPr>
        <w:t>the possibility of land contamination and public exposure from severe accidents, and reducing the risk from terrorist threats</w:t>
      </w:r>
      <w:r>
        <w:t xml:space="preserve">,” wrote the paper’s lead author Jacopo Buongiorno, an associate professor of nuclear science and engineering at MIT. The Great Energy Shift Part Two An Atlantic Special Report Read More (The impact of an uncontained core meltdown on dolphins, whales and other marine life is another matter.) </w:t>
      </w:r>
      <w:r>
        <w:rPr>
          <w:rStyle w:val="StyleBoldUnderline"/>
        </w:rPr>
        <w:t>When the seaborne nuke plants reach the end of their lives they can be simply towed ashore and decommissioned</w:t>
      </w:r>
      <w:r>
        <w:t xml:space="preserve">, note the authors, who include a University of Wisconsin, Madison, researcher and representatives from Chicago Bridge &amp; Iron, which despite it’s 19th century-sounding name is a nuclear power plant and offshore platform builder. Defending these “nuclear islands” from possible terrorist assault </w:t>
      </w:r>
      <w:r>
        <w:softHyphen/>
      </w:r>
      <w:r>
        <w:softHyphen/>
        <w:t xml:space="preserve">– by attack ships and submarines – though would require some James Bond-like like machinations: In addressing these scenarios, the guiding principles are as follows: first, </w:t>
      </w:r>
      <w:r>
        <w:rPr>
          <w:rStyle w:val="StyleBoldUnderline"/>
        </w:rPr>
        <w:t>use of automatic remote early detection systems and wide-area surveillance technologies to see and identify threats from a distance</w:t>
      </w:r>
      <w:r>
        <w:t xml:space="preserve">; second, </w:t>
      </w:r>
      <w:r>
        <w:rPr>
          <w:rStyle w:val="StyleBoldUnderline"/>
        </w:rPr>
        <w:t>increase the time for response to threats by introduction of delays to access to vital areas through the use of physical barriers and designing plant layout to minimize intrusion pathways</w:t>
      </w:r>
      <w:r>
        <w:t xml:space="preserve"> (e.g., the deck is designed so that access to board from a small boat is extremely difficult); third, </w:t>
      </w:r>
      <w:r>
        <w:rPr>
          <w:rStyle w:val="StyleBoldUnderline"/>
        </w:rPr>
        <w:t>minimize security threats by reducing structures and systems needing essential protection, i.e., simplify safety systems and operational systems to concentrate points that must be defended; and fourth, improve threat response capabilities by providing physical deterrents</w:t>
      </w:r>
      <w:r>
        <w:t xml:space="preserve"> (including use of automatic weaponry to the extent possible). </w:t>
      </w:r>
      <w:r>
        <w:rPr>
          <w:rStyle w:val="Emphasis"/>
        </w:rPr>
        <w:t>Floating nuclear power plants are not a new idea</w:t>
      </w:r>
      <w:r>
        <w:t xml:space="preserve"> – one is under construction in Russia, for instance. But none have been built outside tsunami zones or have deployed two technologies that make the OSMR possible </w:t>
      </w:r>
      <w:r>
        <w:softHyphen/>
      </w:r>
      <w:r>
        <w:softHyphen/>
        <w:t xml:space="preserve">– small nuclear reactors and offshore platforms like those developed for deep-ocean oil drilling. What could go wrong? The OSMR would look more or less like a nuclear power plant plopped on top of an oil-drilling platform, except the reactor would be submerged. Southeast Asia is an ideal region for nukes-on-the-sea, note the authors, not just due to its propensity for earthquakes and tsunamis but because it has limited energy resources and populations concentrated on coasts and thus relatively close to transmission lines that would be run from offshore. </w:t>
      </w:r>
      <w:r>
        <w:rPr>
          <w:rStyle w:val="StyleBoldUnderline"/>
        </w:rPr>
        <w:t>Floating nuclear power plants</w:t>
      </w:r>
      <w:r>
        <w:t>, conclude the authors, “</w:t>
      </w:r>
      <w:r>
        <w:rPr>
          <w:rStyle w:val="StyleBoldUnderline"/>
        </w:rPr>
        <w:t>would broaden the number of suitable sites for nuclear plants, thus potentially opening vast new markets in East and Southeast Asia, the Middle East, South America, Africa, small island countries, large mining operations, and [military] bases</w:t>
      </w:r>
      <w:r>
        <w:t>.”</w:t>
      </w:r>
    </w:p>
    <w:p w14:paraId="3D0577DA" w14:textId="77777777" w:rsidR="007D3470" w:rsidRDefault="007D3470" w:rsidP="007D3470"/>
    <w:p w14:paraId="15D3ACDB" w14:textId="77777777" w:rsidR="007D3470" w:rsidRPr="00041915" w:rsidRDefault="007D3470" w:rsidP="007D3470"/>
    <w:p w14:paraId="749B0C0C" w14:textId="0724F4CA" w:rsidR="007D3470" w:rsidRDefault="007D3470" w:rsidP="00546203">
      <w:pPr>
        <w:pStyle w:val="Heading3"/>
        <w:rPr>
          <w:rStyle w:val="StyleStyleBold12pt"/>
          <w:b/>
          <w:sz w:val="32"/>
          <w:u w:val="single"/>
        </w:rPr>
      </w:pPr>
      <w:r>
        <w:rPr>
          <w:rStyle w:val="StyleStyleBold12pt"/>
          <w:b/>
          <w:sz w:val="32"/>
          <w:u w:val="single"/>
        </w:rPr>
        <w:lastRenderedPageBreak/>
        <w:t xml:space="preserve">AT Prolif </w:t>
      </w:r>
      <w:r w:rsidRPr="00242E5F">
        <w:rPr>
          <w:rStyle w:val="StyleStyleBold12pt"/>
          <w:b/>
          <w:sz w:val="32"/>
          <w:u w:val="single"/>
        </w:rPr>
        <w:t>DA</w:t>
      </w:r>
    </w:p>
    <w:p w14:paraId="594B5E57" w14:textId="3B6F107D" w:rsidR="005532B5" w:rsidRPr="005532B5" w:rsidRDefault="005532B5" w:rsidP="005532B5">
      <w:pPr>
        <w:rPr>
          <w:rFonts w:asciiTheme="minorHAnsi" w:hAnsiTheme="minorHAnsi"/>
          <w:b/>
          <w:sz w:val="24"/>
        </w:rPr>
      </w:pPr>
      <w:r w:rsidRPr="005532B5">
        <w:rPr>
          <w:rFonts w:asciiTheme="minorHAnsi" w:hAnsiTheme="minorHAnsi"/>
          <w:b/>
          <w:sz w:val="24"/>
        </w:rPr>
        <w:t>Turn-the plan resolves proliferation issues</w:t>
      </w:r>
    </w:p>
    <w:p w14:paraId="0807BEBF" w14:textId="77777777" w:rsidR="005532B5" w:rsidRDefault="005532B5" w:rsidP="005532B5">
      <w:r>
        <w:rPr>
          <w:rStyle w:val="StyleStyleBold12pt"/>
        </w:rPr>
        <w:t>Szondy ‘12</w:t>
      </w:r>
      <w:r>
        <w:t xml:space="preserve"> (David, writes for charged and iQ magazine, award-winning journalist [“Feature: Small modular nuclear reactors - the future of energy?” February 16th, </w:t>
      </w:r>
      <w:hyperlink r:id="rId58" w:history="1">
        <w:r>
          <w:rPr>
            <w:rStyle w:val="Hyperlink"/>
          </w:rPr>
          <w:t>http://www.gizmag.com/small-modular-nuclear-reactors/20860/</w:t>
        </w:r>
      </w:hyperlink>
      <w:r>
        <w:t>)</w:t>
      </w:r>
    </w:p>
    <w:p w14:paraId="2C2D4D40" w14:textId="77777777" w:rsidR="005532B5" w:rsidRDefault="005532B5" w:rsidP="005532B5"/>
    <w:p w14:paraId="60F95C00" w14:textId="77777777" w:rsidR="005532B5" w:rsidRDefault="005532B5" w:rsidP="005532B5">
      <w:pPr>
        <w:rPr>
          <w:u w:val="single"/>
        </w:rPr>
      </w:pPr>
      <w:r>
        <w:rPr>
          <w:rStyle w:val="TitleChar"/>
          <w:b/>
          <w:highlight w:val="yellow"/>
        </w:rPr>
        <w:t>SMRs can help with</w:t>
      </w:r>
      <w:r>
        <w:rPr>
          <w:sz w:val="16"/>
        </w:rPr>
        <w:t xml:space="preserve"> proliferation, </w:t>
      </w:r>
      <w:r>
        <w:rPr>
          <w:rStyle w:val="TitleChar"/>
          <w:b/>
          <w:highlight w:val="yellow"/>
        </w:rPr>
        <w:t>nuclear waste</w:t>
      </w:r>
      <w:r>
        <w:rPr>
          <w:sz w:val="16"/>
        </w:rPr>
        <w:t xml:space="preserve"> and fuel supply </w:t>
      </w:r>
      <w:r>
        <w:rPr>
          <w:rStyle w:val="TitleChar"/>
          <w:b/>
        </w:rPr>
        <w:t xml:space="preserve">issues </w:t>
      </w:r>
      <w:r>
        <w:rPr>
          <w:rStyle w:val="TitleChar"/>
          <w:b/>
          <w:highlight w:val="yellow"/>
        </w:rPr>
        <w:t>because</w:t>
      </w:r>
      <w:r>
        <w:rPr>
          <w:sz w:val="16"/>
        </w:rPr>
        <w:t xml:space="preserve">, </w:t>
      </w:r>
      <w:r>
        <w:rPr>
          <w:sz w:val="16"/>
          <w:szCs w:val="16"/>
        </w:rPr>
        <w:t>while some modular</w:t>
      </w:r>
      <w:r>
        <w:rPr>
          <w:sz w:val="16"/>
        </w:rPr>
        <w:t xml:space="preserve"> </w:t>
      </w:r>
      <w:r>
        <w:rPr>
          <w:rStyle w:val="TitleChar"/>
          <w:b/>
          <w:highlight w:val="yellow"/>
        </w:rPr>
        <w:t>reactors</w:t>
      </w:r>
      <w:r>
        <w:rPr>
          <w:sz w:val="16"/>
        </w:rPr>
        <w:t xml:space="preserve"> are based on conventional pressurized water reactors and burn enhanced uranium, others </w:t>
      </w:r>
      <w:r>
        <w:rPr>
          <w:rStyle w:val="TitleChar"/>
          <w:b/>
          <w:sz w:val="16"/>
        </w:rPr>
        <w:t>use less conventional fuels</w:t>
      </w:r>
      <w:r>
        <w:rPr>
          <w:sz w:val="16"/>
        </w:rPr>
        <w:t xml:space="preserve">. Some, for example, </w:t>
      </w:r>
      <w:r>
        <w:rPr>
          <w:sz w:val="16"/>
          <w:szCs w:val="16"/>
        </w:rPr>
        <w:t>can</w:t>
      </w:r>
      <w:r>
        <w:rPr>
          <w:rStyle w:val="TitleChar"/>
          <w:b/>
        </w:rPr>
        <w:t xml:space="preserve"> </w:t>
      </w:r>
      <w:r>
        <w:rPr>
          <w:rStyle w:val="TitleChar"/>
          <w:b/>
          <w:highlight w:val="yellow"/>
        </w:rPr>
        <w:t>generate power</w:t>
      </w:r>
      <w:r>
        <w:rPr>
          <w:rStyle w:val="TitleChar"/>
          <w:b/>
        </w:rPr>
        <w:t xml:space="preserve"> </w:t>
      </w:r>
      <w:r>
        <w:rPr>
          <w:rStyle w:val="TitleChar"/>
          <w:b/>
          <w:highlight w:val="yellow"/>
        </w:rPr>
        <w:t>from</w:t>
      </w:r>
      <w:r>
        <w:rPr>
          <w:rStyle w:val="TitleChar"/>
          <w:b/>
        </w:rPr>
        <w:t xml:space="preserve"> what is now regarded as "</w:t>
      </w:r>
      <w:r>
        <w:rPr>
          <w:rStyle w:val="TitleChar"/>
          <w:b/>
          <w:highlight w:val="yellow"/>
        </w:rPr>
        <w:t>waste</w:t>
      </w:r>
      <w:r>
        <w:rPr>
          <w:rStyle w:val="TitleChar"/>
          <w:b/>
        </w:rPr>
        <w:t xml:space="preserve">", </w:t>
      </w:r>
      <w:r>
        <w:rPr>
          <w:rStyle w:val="TitleChar"/>
          <w:b/>
          <w:highlight w:val="yellow"/>
        </w:rPr>
        <w:t>burning depleted uranium and plutonium</w:t>
      </w:r>
      <w:r>
        <w:rPr>
          <w:rStyle w:val="TitleChar"/>
          <w:b/>
        </w:rPr>
        <w:t xml:space="preserve"> left over </w:t>
      </w:r>
      <w:r>
        <w:rPr>
          <w:rStyle w:val="TitleChar"/>
          <w:b/>
          <w:highlight w:val="yellow"/>
        </w:rPr>
        <w:t>from conventional reactors</w:t>
      </w:r>
      <w:r>
        <w:rPr>
          <w:sz w:val="16"/>
          <w:highlight w:val="yellow"/>
        </w:rPr>
        <w:t>.</w:t>
      </w:r>
      <w:r>
        <w:rPr>
          <w:sz w:val="16"/>
        </w:rPr>
        <w:t xml:space="preserve"> Depleted uranium is basically U-238 from which the fissible U-235 has been consumed. It's also much more abundant in nature than U-235, which has the potential of providing the world with energy for thousands of years. </w:t>
      </w:r>
      <w:r>
        <w:rPr>
          <w:rStyle w:val="TitleChar"/>
          <w:b/>
          <w:highlight w:val="yellow"/>
        </w:rPr>
        <w:t>Other reactor designs don't even use uranium. Instead, they use thorium</w:t>
      </w:r>
      <w:r>
        <w:rPr>
          <w:sz w:val="16"/>
          <w:highlight w:val="yellow"/>
        </w:rPr>
        <w:t xml:space="preserve">. </w:t>
      </w:r>
      <w:r>
        <w:rPr>
          <w:rStyle w:val="TitleChar"/>
          <w:b/>
          <w:highlight w:val="yellow"/>
        </w:rPr>
        <w:t>This fuel is</w:t>
      </w:r>
      <w:r>
        <w:rPr>
          <w:sz w:val="16"/>
        </w:rPr>
        <w:t xml:space="preserve"> also</w:t>
      </w:r>
      <w:r>
        <w:rPr>
          <w:sz w:val="16"/>
          <w:highlight w:val="yellow"/>
        </w:rPr>
        <w:t xml:space="preserve"> </w:t>
      </w:r>
      <w:r>
        <w:rPr>
          <w:rStyle w:val="TitleChar"/>
          <w:b/>
          <w:highlight w:val="yellow"/>
        </w:rPr>
        <w:t>incredibly abundant, is easy to process</w:t>
      </w:r>
      <w:r>
        <w:rPr>
          <w:sz w:val="16"/>
        </w:rPr>
        <w:t xml:space="preserve"> </w:t>
      </w:r>
      <w:r>
        <w:rPr>
          <w:highlight w:val="yellow"/>
          <w:u w:val="single"/>
        </w:rPr>
        <w:t xml:space="preserve">for use as fuel </w:t>
      </w:r>
      <w:r>
        <w:rPr>
          <w:rStyle w:val="TitleChar"/>
          <w:b/>
          <w:highlight w:val="yellow"/>
        </w:rPr>
        <w:t>and</w:t>
      </w:r>
      <w:r>
        <w:rPr>
          <w:sz w:val="16"/>
        </w:rPr>
        <w:t xml:space="preserve"> has the added bonus of being </w:t>
      </w:r>
      <w:r>
        <w:rPr>
          <w:b/>
          <w:highlight w:val="yellow"/>
          <w:u w:val="single"/>
        </w:rPr>
        <w:t>utterly useless for making weapons,</w:t>
      </w:r>
      <w:r>
        <w:rPr>
          <w:highlight w:val="yellow"/>
          <w:u w:val="single"/>
        </w:rPr>
        <w:t xml:space="preserve"> so it can provide power even to areas where security concerns have been raised.</w:t>
      </w:r>
    </w:p>
    <w:p w14:paraId="26363122" w14:textId="77777777" w:rsidR="005532B5" w:rsidRDefault="005532B5" w:rsidP="007D3470">
      <w:pPr>
        <w:rPr>
          <w:rStyle w:val="StyleStyleBold12pt"/>
        </w:rPr>
      </w:pPr>
    </w:p>
    <w:p w14:paraId="7B2A14ED" w14:textId="77777777" w:rsidR="007D3470" w:rsidRPr="00B105F7" w:rsidRDefault="007D3470" w:rsidP="007D3470">
      <w:pPr>
        <w:rPr>
          <w:rStyle w:val="StyleStyleBold12pt"/>
        </w:rPr>
      </w:pPr>
      <w:r>
        <w:rPr>
          <w:rStyle w:val="StyleStyleBold12pt"/>
        </w:rPr>
        <w:t>Turn- the plan prevents prolif</w:t>
      </w:r>
    </w:p>
    <w:p w14:paraId="1871CFF2" w14:textId="77777777" w:rsidR="007D3470" w:rsidRPr="00E62DBD" w:rsidRDefault="007D3470" w:rsidP="007D3470">
      <w:r w:rsidRPr="00E62DBD">
        <w:rPr>
          <w:rStyle w:val="StyleStyleBold12pt"/>
        </w:rPr>
        <w:t>Loudermilk ’11</w:t>
      </w:r>
      <w:r w:rsidRPr="00E62DBD">
        <w:t xml:space="preserve"> (Micah K. Loudermilk, Contributor Micah J. Loudermilk is a Research Associate for the Energy &amp; Environmental Security Policy program with the Institute for National Strategic Studies at National Defense University, contracted through ASE Inc, “Small Nuclear Reactors and US Energy Security: Concepts, Capabilities, and Costs”, </w:t>
      </w:r>
      <w:hyperlink r:id="rId59" w:history="1">
        <w:r w:rsidRPr="00E62DBD">
          <w:rPr>
            <w:rStyle w:val="Hyperlink"/>
          </w:rPr>
          <w:t>http://www.ensec.org/index.php?option=com_content&amp;view=article&amp;id=314:small-nuclear-reactors-and-us-energy-security-concepts-capabilities-and-costs&amp;catid=116:content0411&amp;Itemid=375</w:t>
        </w:r>
      </w:hyperlink>
      <w:r w:rsidRPr="00E62DBD">
        <w:t>, May 31, 2011)</w:t>
      </w:r>
    </w:p>
    <w:p w14:paraId="61433687" w14:textId="77777777" w:rsidR="007D3470" w:rsidRDefault="007D3470" w:rsidP="007D3470"/>
    <w:p w14:paraId="6A8FBB0C" w14:textId="77777777" w:rsidR="007D3470" w:rsidRPr="00C40B8F" w:rsidRDefault="007D3470" w:rsidP="007D3470">
      <w:pPr>
        <w:rPr>
          <w:sz w:val="14"/>
        </w:rPr>
      </w:pPr>
      <w:r w:rsidRPr="00C40B8F">
        <w:rPr>
          <w:sz w:val="14"/>
        </w:rPr>
        <w:t xml:space="preserve">For years, proponents of nuclear power expansion both in the US and around the world have been proclaiming the onset of a global “nuclear renaissance.” Faced with the dual-obstacles of growing worldwide energy demand and a stronger push for clean energy sources, the stage seemed set for a vibrant revival of the industry. Nuclear power’s 25 years of accident-free operation following the 1986 disaster at Chernobyl shed favorable light upon the industry, dulled anti-nuclear arguments, and brought noted environmentalists into the nuclear camp as they began to recognize the role nuclear power could play in promoting clean energy solutions. The March 2011 failure at Japan’s Fukushima Daiichi reactor following a 9.0 magnitude earthquake and subsequent tsunami reignited the debate over nuclear energy and erased much of the goodwill that the nuclear industry had accumulated. Now, at least in the US, where images of Three Mile Island had finally faded, nuclear energy again finds its future in doubt. However, the Fukushima incident notwithstanding, the fundamental calculus driving the renewed push for nuclear power has not changed: </w:t>
      </w:r>
      <w:r w:rsidRPr="00F06E3F">
        <w:rPr>
          <w:rStyle w:val="TitleChar"/>
          <w:b/>
        </w:rPr>
        <w:t xml:space="preserve">in a carbon-conscious world with burgeoning electricity demands, </w:t>
      </w:r>
      <w:r w:rsidRPr="00F25760">
        <w:rPr>
          <w:rStyle w:val="Emphasis"/>
          <w:highlight w:val="yellow"/>
        </w:rPr>
        <w:t xml:space="preserve">nuclear power represents the only option for </w:t>
      </w:r>
      <w:r w:rsidRPr="00A43D95">
        <w:rPr>
          <w:rStyle w:val="Emphasis"/>
        </w:rPr>
        <w:t xml:space="preserve">substantial and </w:t>
      </w:r>
      <w:r w:rsidRPr="00F25760">
        <w:rPr>
          <w:rStyle w:val="Emphasis"/>
          <w:highlight w:val="yellow"/>
        </w:rPr>
        <w:t xml:space="preserve">reliable </w:t>
      </w:r>
      <w:r w:rsidRPr="00A43D95">
        <w:rPr>
          <w:rStyle w:val="Emphasis"/>
        </w:rPr>
        <w:t xml:space="preserve">baseload </w:t>
      </w:r>
      <w:r w:rsidRPr="00F25760">
        <w:rPr>
          <w:rStyle w:val="Emphasis"/>
          <w:highlight w:val="yellow"/>
        </w:rPr>
        <w:t>power generation.</w:t>
      </w:r>
      <w:r>
        <w:rPr>
          <w:rStyle w:val="Emphasis"/>
        </w:rPr>
        <w:t xml:space="preserve"> </w:t>
      </w:r>
      <w:r w:rsidRPr="00C40B8F">
        <w:rPr>
          <w:sz w:val="14"/>
        </w:rPr>
        <w:t xml:space="preserve">In recent years, </w:t>
      </w:r>
      <w:r w:rsidRPr="00F06E3F">
        <w:rPr>
          <w:rStyle w:val="TitleChar"/>
          <w:b/>
        </w:rPr>
        <w:t>though the “renaissance” has yet to occur, thinking on the nuclear power development front has begun to shift away from</w:t>
      </w:r>
      <w:r w:rsidRPr="00C40B8F">
        <w:rPr>
          <w:sz w:val="14"/>
        </w:rPr>
        <w:t xml:space="preserve"> traditional </w:t>
      </w:r>
      <w:r w:rsidRPr="00F06E3F">
        <w:rPr>
          <w:rStyle w:val="TitleChar"/>
          <w:b/>
        </w:rPr>
        <w:t>gigawatt-plus reactors and towards a new category of small modular reactors (SMRs)</w:t>
      </w:r>
      <w:r w:rsidRPr="00C40B8F">
        <w:rPr>
          <w:sz w:val="14"/>
        </w:rPr>
        <w:t xml:space="preserve">. </w:t>
      </w:r>
      <w:r w:rsidRPr="00F25760">
        <w:rPr>
          <w:rStyle w:val="TitleChar"/>
          <w:b/>
          <w:highlight w:val="yellow"/>
        </w:rPr>
        <w:t>Boasting</w:t>
      </w:r>
      <w:r w:rsidRPr="00F06E3F">
        <w:rPr>
          <w:rStyle w:val="TitleChar"/>
          <w:b/>
        </w:rPr>
        <w:t xml:space="preserve"> an </w:t>
      </w:r>
      <w:r w:rsidRPr="00F25760">
        <w:rPr>
          <w:rStyle w:val="TitleChar"/>
          <w:b/>
          <w:highlight w:val="yellow"/>
        </w:rPr>
        <w:t xml:space="preserve">unprecedented </w:t>
      </w:r>
      <w:r w:rsidRPr="00F06E3F">
        <w:rPr>
          <w:rStyle w:val="TitleChar"/>
          <w:b/>
        </w:rPr>
        <w:t xml:space="preserve">degree of reactor </w:t>
      </w:r>
      <w:r w:rsidRPr="00F25760">
        <w:rPr>
          <w:rStyle w:val="TitleChar"/>
          <w:b/>
          <w:highlight w:val="yellow"/>
        </w:rPr>
        <w:t xml:space="preserve">safety </w:t>
      </w:r>
      <w:r w:rsidRPr="00F06E3F">
        <w:rPr>
          <w:rStyle w:val="TitleChar"/>
          <w:b/>
        </w:rPr>
        <w:t xml:space="preserve">and multiple applications in the power-generation process, </w:t>
      </w:r>
      <w:r w:rsidRPr="00D645EA">
        <w:rPr>
          <w:rStyle w:val="Emphasis"/>
        </w:rPr>
        <w:t xml:space="preserve">these </w:t>
      </w:r>
      <w:r w:rsidRPr="00F25760">
        <w:rPr>
          <w:rStyle w:val="Emphasis"/>
          <w:highlight w:val="yellow"/>
        </w:rPr>
        <w:t xml:space="preserve">reactors could revolutionize the </w:t>
      </w:r>
      <w:r w:rsidRPr="00A43D95">
        <w:rPr>
          <w:rStyle w:val="Emphasis"/>
        </w:rPr>
        <w:t xml:space="preserve">nuclear power </w:t>
      </w:r>
      <w:r w:rsidRPr="00F25760">
        <w:rPr>
          <w:rStyle w:val="Emphasis"/>
          <w:highlight w:val="yellow"/>
        </w:rPr>
        <w:t xml:space="preserve">industry and </w:t>
      </w:r>
      <w:r w:rsidRPr="00A43D95">
        <w:rPr>
          <w:rStyle w:val="Emphasis"/>
        </w:rPr>
        <w:t>contribute to US energy security while also</w:t>
      </w:r>
      <w:r w:rsidRPr="00D645EA">
        <w:rPr>
          <w:rStyle w:val="Emphasis"/>
        </w:rPr>
        <w:t xml:space="preserve"> </w:t>
      </w:r>
      <w:r w:rsidRPr="00F25760">
        <w:rPr>
          <w:rStyle w:val="Emphasis"/>
          <w:highlight w:val="yellow"/>
        </w:rPr>
        <w:t>reviv</w:t>
      </w:r>
      <w:r w:rsidRPr="00A43D95">
        <w:rPr>
          <w:rStyle w:val="Emphasis"/>
        </w:rPr>
        <w:t xml:space="preserve">ing </w:t>
      </w:r>
      <w:r w:rsidRPr="00F25760">
        <w:rPr>
          <w:rStyle w:val="Emphasis"/>
          <w:highlight w:val="yellow"/>
        </w:rPr>
        <w:t>the flagging American nuclear industry</w:t>
      </w:r>
      <w:r w:rsidRPr="00C40B8F">
        <w:rPr>
          <w:sz w:val="14"/>
        </w:rPr>
        <w:t xml:space="preserve">. Though they have yet to be built and deployed, years of SMR research, including a two-decade experiment with the Experimental Breeder Reactor-II (EBR-II), a 20 MWe reactor at Argonne-West in Idaho, demonstrate the potential of such technology. Nuclear vs. Nuclear: why go small? As the EBR-II demonstrates, the concept of small reactors is not new, but has resurfaced recently. The United States Navy has successfully utilized small reactors to power many of its vessels for over fifty years, and the earliest power reactors placed on land in the US were mostly similar, though larger, iterations of the Navy’s reactors. Eventually, due to siting and licensing issues affecting economies of scale, reactor outputs were pushed ever higher to between 800 and 1200 MW and new reactors constructed today—such as the ones under construction at the Olkiuoto plant in Finland—approach as much as 1600 MW. In contrast, the International Atomic Energy Agency (IAEA) defines a small reactor as generating under </w:t>
      </w:r>
      <w:r w:rsidRPr="00C40B8F">
        <w:rPr>
          <w:sz w:val="14"/>
        </w:rPr>
        <w:lastRenderedPageBreak/>
        <w:t>300 MW of power. On the surface, a move in this direction may appear to be a step backwards in development, however, amid concerns over issues including safety, proliferation risks, and cost, many in the industry are beginning to seriously examine the possible applications of widespread and distributed nuclear power from low-output reactors. Promoting safer nuclear power The debate over nuclear energy over the years has consistently revolved around the central question “Is nuclear power safe?” Certainly, the events at Fukushima illustrate that nuclear power can be unsafe, however, no energy source is without its own set of some inherent risks on the safety front—as last year’s oil spill in the Gulf of Mexico or the long-term environmental consequences of fossil fuel use demonstrate—and nuclear power’s operating record remains significantly above that of other energy sources. Instead, accepting the role that nuclear energy plays in global electricity generation, especially in a clean-energy environment, a more pointed question to ask is “How can nuclear power be made safer?” Although large reactors possess a stellar safety record throughout their history of operation, SMRs are able to take safety several steps further, in large part due to their small size. Due to simpler designs as a result of advancing technology and a heavy reliance on passive safety features, many problems plaguing larger and earlier generations of reactors are completely averted. Simpler designs mean less moving parts, less potential points of failure or accident, and fewer systems for operators to monitor. Additionally, small reactor designs incorporate passive safety mechanisms which rely on the laws of nature—such as gravity and convection—as opposed to human-built systems requiring external power to safeguard the reactor in the event of an accident, making the reactor inherently safer. Furthermore, numerous small reactor concepts incorporate other elements—such as liquid sodium—as coolants instead of the pressurized water used in large reactors today. While sodium is a more efficient heat-transfer material, it is also able to cool the reactor core at normal atmospheric pressure, whereas water which must be pressurized at 100-150 times normal to prevent it boiling away. As an additional passive safety feature, sodium’s boiling point is 575-750 degrees higher than the reactor’s operating temperature, providing an immense natural heat sink in the event that the reactor overheats. Even should an accident occur, without a pressurized reactor no radiation would be released into the surrounding environment. Even on the most basic level, small reactors provide a greater degree of security by merit of providing lower energy output and using less nuclear fuel. To make up for the loss in individual reactor generating capacity, small reactors are generally designed as scalable units, enabling the siting of multiple units in one location to rival the output capacity of a large nuclear plant. However, with each reactor housed independently and powering its own steam turbine, an accident affecting one reactor would be limited to that individual reactor. Combating proliferation with US leadership Reactor safety itself notwithstanding, many argue that the scattering of small reactors around the world would invariably lead to increased proliferation problems as nuclear technology and know-how disseminates around the world. Lost in the argument is the fact that this stance assumes that US decisions on advancing nuclear technology color the world as a whole. In reality, regardless of the US commitment to or abandonment of nuclear energy technology, many countries (notably China) are blazing ahead with research and construction, with 55 plants currently under construction around the</w:t>
      </w:r>
      <w:r w:rsidRPr="00F06E3F">
        <w:rPr>
          <w:rStyle w:val="TitleChar"/>
          <w:b/>
        </w:rPr>
        <w:t xml:space="preserve"> world—though Fukushima may cause a temporary lull. </w:t>
      </w:r>
      <w:r w:rsidRPr="00F25760">
        <w:rPr>
          <w:rStyle w:val="TitleChar"/>
          <w:b/>
          <w:highlight w:val="yellow"/>
        </w:rPr>
        <w:t>Since Three Mile Island</w:t>
      </w:r>
      <w:r w:rsidRPr="00F06E3F">
        <w:rPr>
          <w:rStyle w:val="TitleChar"/>
          <w:b/>
        </w:rPr>
        <w:t xml:space="preserve">, the </w:t>
      </w:r>
      <w:r w:rsidRPr="00F25760">
        <w:rPr>
          <w:rStyle w:val="TitleChar"/>
          <w:b/>
          <w:highlight w:val="yellow"/>
        </w:rPr>
        <w:t>US share of the global nuclear energy trade has declined precipitously</w:t>
      </w:r>
      <w:r w:rsidRPr="00F06E3F">
        <w:rPr>
          <w:rStyle w:val="TitleChar"/>
          <w:b/>
        </w:rPr>
        <w:t xml:space="preserve"> as talent and technology begin to concentrate in countries more committed to nuclear power</w:t>
      </w:r>
      <w:r w:rsidRPr="00C40B8F">
        <w:rPr>
          <w:sz w:val="14"/>
        </w:rPr>
        <w:t xml:space="preserve">. On the small reactor front, more than 20 countries are examining the technology and the IAEA estimates that 40-100 small reactors will be in operation by 2030. </w:t>
      </w:r>
      <w:r w:rsidRPr="00F25760">
        <w:rPr>
          <w:rStyle w:val="TitleChar"/>
          <w:b/>
          <w:highlight w:val="yellow"/>
        </w:rPr>
        <w:t>Without US leadership, new nations seek to acquire</w:t>
      </w:r>
      <w:r w:rsidRPr="00F06E3F">
        <w:rPr>
          <w:rStyle w:val="TitleChar"/>
          <w:b/>
        </w:rPr>
        <w:t xml:space="preserve"> </w:t>
      </w:r>
      <w:r w:rsidRPr="00F25760">
        <w:rPr>
          <w:rStyle w:val="TitleChar"/>
          <w:b/>
          <w:highlight w:val="yellow"/>
        </w:rPr>
        <w:t>nuclear tech</w:t>
      </w:r>
      <w:r w:rsidRPr="00F06E3F">
        <w:rPr>
          <w:rStyle w:val="TitleChar"/>
          <w:b/>
        </w:rPr>
        <w:t xml:space="preserve">nology </w:t>
      </w:r>
      <w:r w:rsidRPr="00F25760">
        <w:rPr>
          <w:rStyle w:val="TitleChar"/>
          <w:b/>
          <w:highlight w:val="yellow"/>
        </w:rPr>
        <w:t xml:space="preserve">turn to countries other than the US </w:t>
      </w:r>
      <w:r w:rsidRPr="00F25760">
        <w:rPr>
          <w:rStyle w:val="Emphasis"/>
          <w:highlight w:val="yellow"/>
        </w:rPr>
        <w:t xml:space="preserve">who may not share a </w:t>
      </w:r>
      <w:r w:rsidRPr="00A43D95">
        <w:rPr>
          <w:rStyle w:val="Emphasis"/>
        </w:rPr>
        <w:t xml:space="preserve">deep </w:t>
      </w:r>
      <w:r w:rsidRPr="00F25760">
        <w:rPr>
          <w:rStyle w:val="Emphasis"/>
          <w:highlight w:val="yellow"/>
        </w:rPr>
        <w:t>commitment to</w:t>
      </w:r>
      <w:r w:rsidRPr="00D645EA">
        <w:rPr>
          <w:rStyle w:val="Emphasis"/>
        </w:rPr>
        <w:t xml:space="preserve"> reactor </w:t>
      </w:r>
      <w:r w:rsidRPr="00A43D95">
        <w:rPr>
          <w:rStyle w:val="Emphasis"/>
        </w:rPr>
        <w:t xml:space="preserve">safety and </w:t>
      </w:r>
      <w:r w:rsidRPr="00F25760">
        <w:rPr>
          <w:rStyle w:val="Emphasis"/>
          <w:highlight w:val="yellow"/>
        </w:rPr>
        <w:t>nonproliferation</w:t>
      </w:r>
      <w:r w:rsidRPr="00D645EA">
        <w:rPr>
          <w:rStyle w:val="Emphasis"/>
        </w:rPr>
        <w:t xml:space="preserve"> objectives. </w:t>
      </w:r>
      <w:r w:rsidRPr="00F25760">
        <w:rPr>
          <w:rStyle w:val="Emphasis"/>
          <w:highlight w:val="yellow"/>
        </w:rPr>
        <w:t>Strong US leadership globally on nonprolif</w:t>
      </w:r>
      <w:r w:rsidRPr="00A43D95">
        <w:rPr>
          <w:rStyle w:val="Emphasis"/>
        </w:rPr>
        <w:t xml:space="preserve">eration </w:t>
      </w:r>
      <w:r w:rsidRPr="00F25760">
        <w:rPr>
          <w:rStyle w:val="Emphasis"/>
          <w:highlight w:val="yellow"/>
        </w:rPr>
        <w:t>requires a vibrant American nuclear industry.</w:t>
      </w:r>
      <w:r w:rsidRPr="00C40B8F">
        <w:rPr>
          <w:sz w:val="14"/>
        </w:rPr>
        <w:t xml:space="preserve"> </w:t>
      </w:r>
      <w:r w:rsidRPr="00F25760">
        <w:rPr>
          <w:rStyle w:val="TitleChar"/>
          <w:b/>
          <w:highlight w:val="yellow"/>
        </w:rPr>
        <w:t>This will enable</w:t>
      </w:r>
      <w:r w:rsidRPr="00F06E3F">
        <w:rPr>
          <w:rStyle w:val="TitleChar"/>
          <w:b/>
        </w:rPr>
        <w:t xml:space="preserve"> the </w:t>
      </w:r>
      <w:r w:rsidRPr="00F25760">
        <w:rPr>
          <w:rStyle w:val="TitleChar"/>
          <w:b/>
          <w:highlight w:val="yellow"/>
        </w:rPr>
        <w:t>US to set and enforce standards on nuclear agreements</w:t>
      </w:r>
      <w:r w:rsidRPr="00F06E3F">
        <w:rPr>
          <w:rStyle w:val="TitleChar"/>
          <w:b/>
        </w:rPr>
        <w:t>, spent fuel reprocessing, and developing reactor technologies. As to the small reactors themselves, the designs achieve a degree of proliferation-resistance unmatched by large reactors</w:t>
      </w:r>
      <w:r w:rsidRPr="00C40B8F">
        <w:rPr>
          <w:sz w:val="14"/>
        </w:rPr>
        <w:t xml:space="preserve">. Small enough to be fully buried underground in independent silos, the concrete surrounding the reactor vessels can be layered much thicker than the traditional domes that protect conventional reactors without collapsing. Coupled with these two levels of superior physical protection is the traditional security associated with reactors today. Most small reactors also are factory-sealed with a supply of fuel inside. Instead of refueling reactors onsite, SMRs are returned to the factory, intact, for removal of spent fuel and refueling. </w:t>
      </w:r>
      <w:r w:rsidRPr="00F06E3F">
        <w:rPr>
          <w:rStyle w:val="TitleChar"/>
          <w:b/>
        </w:rPr>
        <w:t>By closing off the fuel cycle, proliferation risks associated with the nuclear fuel running the reactors are mitigated and concerns over the widespread distribution of nuclear fuel allayed</w:t>
      </w:r>
      <w:r w:rsidRPr="00E26189">
        <w:rPr>
          <w:rStyle w:val="TitleChar"/>
          <w:b/>
        </w:rPr>
        <w:t>.</w:t>
      </w:r>
      <w:r w:rsidRPr="00F06E3F">
        <w:rPr>
          <w:rStyle w:val="TitleChar"/>
          <w:b/>
        </w:rPr>
        <w:t xml:space="preserve"> </w:t>
      </w:r>
    </w:p>
    <w:p w14:paraId="2707ABAE" w14:textId="77777777" w:rsidR="007D3470" w:rsidRDefault="007D3470" w:rsidP="007D3470"/>
    <w:p w14:paraId="6C51F066" w14:textId="4AD18A04" w:rsidR="007D3470" w:rsidRDefault="007D3470" w:rsidP="00546203">
      <w:pPr>
        <w:pStyle w:val="Heading3"/>
      </w:pPr>
      <w:r>
        <w:lastRenderedPageBreak/>
        <w:t xml:space="preserve">AT Meltdown/Accidents DA </w:t>
      </w:r>
    </w:p>
    <w:p w14:paraId="1E80701E" w14:textId="77777777" w:rsidR="007D3470" w:rsidRPr="00FE6B19" w:rsidRDefault="007D3470" w:rsidP="007D3470"/>
    <w:p w14:paraId="4059FA80" w14:textId="77777777" w:rsidR="007D3470" w:rsidRPr="00DA7532" w:rsidRDefault="007D3470" w:rsidP="00584859">
      <w:pPr>
        <w:pStyle w:val="Heading4"/>
      </w:pPr>
      <w:r>
        <w:t>Offshore SMRs prevent</w:t>
      </w:r>
      <w:r w:rsidRPr="00DA7532">
        <w:t xml:space="preserve"> accidents</w:t>
      </w:r>
      <w:r>
        <w:t xml:space="preserve"> from happening</w:t>
      </w:r>
    </w:p>
    <w:p w14:paraId="56EBE4E7" w14:textId="77777777" w:rsidR="007D3470" w:rsidRDefault="007D3470" w:rsidP="007D3470">
      <w:pPr>
        <w:rPr>
          <w:rStyle w:val="StyleStyleBold12pt"/>
        </w:rPr>
      </w:pPr>
      <w:r w:rsidRPr="00484486">
        <w:rPr>
          <w:rStyle w:val="StyleStyleBold12pt"/>
        </w:rPr>
        <w:t>Buongiorno</w:t>
      </w:r>
      <w:r>
        <w:rPr>
          <w:rStyle w:val="StyleStyleBold12pt"/>
        </w:rPr>
        <w:t xml:space="preserve"> et al. 14</w:t>
      </w:r>
    </w:p>
    <w:p w14:paraId="32B95B0B" w14:textId="77777777" w:rsidR="007D3470" w:rsidRPr="00DA7532" w:rsidRDefault="007D3470" w:rsidP="007D3470">
      <w:r w:rsidRPr="00DA7532">
        <w:t>(Jacopo Buongiorno*, Michael Golay, Neil Todreas, Angelo Briccetti, Jake Jurewicz, Vincent Kindfuller, Dept. Nuclear Science &amp; Engineering, Massachusetts Institute of Technology (MIT), April 15-17, 2014, “OFFSHORE SMALL MODULAR REACTOR (OSMR): AN INNOVATIVE PLANT DESIGN FOR SOCIETALLY ACCEPTABLE AND ECONOMICALLY ATTRACTIVE NUCLEAR ENERGY IN A POST-FUKUSHIMA, POST-9/11 WORLD,” V001T01A001-SMR2014-3306.pdf)</w:t>
      </w:r>
    </w:p>
    <w:p w14:paraId="0BE688C5" w14:textId="77777777" w:rsidR="007D3470" w:rsidRDefault="007D3470" w:rsidP="007D3470">
      <w:r w:rsidRPr="005D73E7">
        <w:rPr>
          <w:rStyle w:val="StyleUnderline"/>
        </w:rPr>
        <w:t xml:space="preserve">The OSMR safety case is based on a four-pronged strategy: (1) minimize accident precursors </w:t>
      </w:r>
      <w:r w:rsidRPr="00484486">
        <w:t xml:space="preserve">(especially external events) </w:t>
      </w:r>
      <w:r w:rsidRPr="005D73E7">
        <w:rPr>
          <w:rStyle w:val="StyleUnderline"/>
        </w:rPr>
        <w:t>by design, (2) use passive safety systems to respond to design-basis accidents and minimize the likelihood of severe (beyond- design-basis) accidents, (3) adopt a robust containment design to cope with these accidents, and (4) minimize on-land consequences of these accidents.</w:t>
      </w:r>
      <w:r w:rsidRPr="002E15C8">
        <w:t xml:space="preserve"> While (1), (2) and (3) are common to many SMR designs, </w:t>
      </w:r>
      <w:r w:rsidRPr="005D73E7">
        <w:rPr>
          <w:rStyle w:val="StyleUnderline"/>
        </w:rPr>
        <w:t>(4) is a unique feature of the offshore SMR.</w:t>
      </w:r>
      <w:r w:rsidRPr="002E15C8">
        <w:rPr>
          <w:sz w:val="12"/>
        </w:rPr>
        <w:t xml:space="preserve"> </w:t>
      </w:r>
      <w:r w:rsidRPr="002E15C8">
        <w:t>4.1 External Events</w:t>
      </w:r>
      <w:r w:rsidRPr="002E15C8">
        <w:rPr>
          <w:sz w:val="12"/>
        </w:rPr>
        <w:t xml:space="preserve"> </w:t>
      </w:r>
      <w:r w:rsidRPr="005D73E7">
        <w:rPr>
          <w:rStyle w:val="StyleUnderline"/>
        </w:rPr>
        <w:t>Since OSMR is a floating plant, seismic loads from the ocean floor do not transfer to the plant structures;</w:t>
      </w:r>
      <w:r w:rsidRPr="002E15C8">
        <w:t xml:space="preserve"> consequently, </w:t>
      </w:r>
      <w:r w:rsidRPr="005D73E7">
        <w:rPr>
          <w:rStyle w:val="StyleUnderline"/>
        </w:rPr>
        <w:t>earthquakes are completely eliminated as a safety concern.</w:t>
      </w:r>
      <w:r w:rsidRPr="002E15C8">
        <w:t xml:space="preserve"> Moreover, </w:t>
      </w:r>
      <w:r w:rsidRPr="005D73E7">
        <w:rPr>
          <w:rStyle w:val="StyleUnderline"/>
        </w:rPr>
        <w:t>the plant is sited a few miles off the coast, where tsunami waves are much smaller and their wavelength so long</w:t>
      </w:r>
      <w:r w:rsidRPr="002E15C8">
        <w:t xml:space="preserve"> (i.e. order of tens of kilometers) that, </w:t>
      </w:r>
      <w:r w:rsidRPr="005D73E7">
        <w:rPr>
          <w:rStyle w:val="StyleUnderline"/>
        </w:rPr>
        <w:t>upon passage of a tsunami wave, the plant simply rides the wave without danger of being submerged.</w:t>
      </w:r>
      <w:r w:rsidRPr="002E15C8">
        <w:t xml:space="preserve"> Therefore, </w:t>
      </w:r>
      <w:r w:rsidRPr="005D73E7">
        <w:rPr>
          <w:rStyle w:val="StyleUnderline"/>
        </w:rPr>
        <w:t>tsunamis are also eliminated as accident precursors.</w:t>
      </w:r>
      <w:r w:rsidRPr="002E15C8">
        <w:rPr>
          <w:sz w:val="12"/>
        </w:rPr>
        <w:t xml:space="preserve"> </w:t>
      </w:r>
      <w:r w:rsidRPr="002E15C8">
        <w:t xml:space="preserve">There are conceivable events that would be unique to the floating plant concept such as collisions with ships, and of course severe storms are also a concern. However, the plant will be sited outside of shipping lanes and located in regions with low storm frequency and intensity, as explained in Section 3. Moreover, </w:t>
      </w:r>
      <w:r w:rsidRPr="005D73E7">
        <w:rPr>
          <w:rStyle w:val="StyleUnderline"/>
        </w:rPr>
        <w:t>the reactor is well protected within one of the platform columns</w:t>
      </w:r>
      <w:r w:rsidRPr="002E15C8">
        <w:t xml:space="preserve"> (Fig. 4), </w:t>
      </w:r>
      <w:r w:rsidRPr="005D73E7">
        <w:rPr>
          <w:rStyle w:val="StyleUnderline"/>
        </w:rPr>
        <w:t>the main deck is well above the surface of the ocean</w:t>
      </w:r>
      <w:r w:rsidRPr="002E15C8">
        <w:t xml:space="preserve"> (Fig. 3), </w:t>
      </w:r>
      <w:r w:rsidRPr="005D73E7">
        <w:rPr>
          <w:rStyle w:val="StyleUnderline"/>
        </w:rPr>
        <w:t>the control room and the battery room are water-proof, so flood hazards should be minimal.</w:t>
      </w:r>
      <w:r w:rsidRPr="002E15C8">
        <w:rPr>
          <w:sz w:val="12"/>
        </w:rPr>
        <w:t xml:space="preserve"> </w:t>
      </w:r>
      <w:r w:rsidRPr="002E15C8">
        <w:t>4.2 Engineered Safety Systems</w:t>
      </w:r>
      <w:r w:rsidRPr="002E15C8">
        <w:rPr>
          <w:sz w:val="12"/>
        </w:rPr>
        <w:t xml:space="preserve"> </w:t>
      </w:r>
      <w:r w:rsidRPr="002E15C8">
        <w:t>Following the NRC terminology[16], licensing basis events can be categorized according to their expected frequency as Abnormal Operational Events (AOE, frequency &gt;1</w:t>
      </w:r>
      <w:r w:rsidRPr="002E15C8">
        <w:t>10-2 per plant-year), Design Basis Events (DBE, frequency &gt;1</w:t>
      </w:r>
      <w:r w:rsidRPr="002E15C8">
        <w:t>10-4 per plant-year), and Beyond-Design Basis Events (BDBE, frequency &gt;5</w:t>
      </w:r>
      <w:r w:rsidRPr="002E15C8">
        <w:t>10-7 per plant-year).</w:t>
      </w:r>
      <w:r w:rsidRPr="002E15C8">
        <w:rPr>
          <w:sz w:val="12"/>
        </w:rPr>
        <w:t xml:space="preserve"> </w:t>
      </w:r>
      <w:r w:rsidRPr="002E15C8">
        <w:t xml:space="preserve">For AOEs, </w:t>
      </w:r>
      <w:r w:rsidRPr="005D73E7">
        <w:rPr>
          <w:rStyle w:val="StyleUnderline"/>
        </w:rPr>
        <w:t>OSMR relies on</w:t>
      </w:r>
      <w:r w:rsidRPr="002E15C8">
        <w:t xml:space="preserve"> the traditional systems that have been developed for LWRs, i.e., </w:t>
      </w:r>
      <w:r w:rsidRPr="005D73E7">
        <w:rPr>
          <w:rStyle w:val="StyleUnderline"/>
        </w:rPr>
        <w:t>control rods and standby liquid boron control system</w:t>
      </w:r>
      <w:r w:rsidRPr="002E15C8">
        <w:t xml:space="preserve"> (for redundant and diverse emergency shutdown), </w:t>
      </w:r>
      <w:r w:rsidRPr="005D73E7">
        <w:rPr>
          <w:rStyle w:val="StyleUnderline"/>
        </w:rPr>
        <w:t>and shutdown cooling through the auxiliary feedwater system2</w:t>
      </w:r>
      <w:r w:rsidRPr="002E15C8">
        <w:t xml:space="preserve">. For DBEs, </w:t>
      </w:r>
      <w:r w:rsidRPr="005D73E7">
        <w:rPr>
          <w:rStyle w:val="StyleUnderline"/>
        </w:rPr>
        <w:t>OSMR relies on</w:t>
      </w:r>
      <w:r w:rsidRPr="002E15C8">
        <w:t xml:space="preserve"> the passive </w:t>
      </w:r>
      <w:r w:rsidRPr="005D73E7">
        <w:rPr>
          <w:rStyle w:val="StyleUnderline"/>
        </w:rPr>
        <w:t>safety systems</w:t>
      </w:r>
      <w:r w:rsidRPr="002E15C8">
        <w:t xml:space="preserve"> developed for terrestrial SMRs, but </w:t>
      </w:r>
      <w:r w:rsidRPr="005D73E7">
        <w:rPr>
          <w:rStyle w:val="StyleUnderline"/>
        </w:rPr>
        <w:t>modified to take advantage of the underwater nuclear island design.</w:t>
      </w:r>
      <w:r w:rsidRPr="002E15C8">
        <w:t xml:space="preserve"> Therefore, for decay heat removal given a DBE at operational pressures, there is a dedicated Direct Reactor Auxiliary Cooling System (DRACS) that is based on natural circulation from the RPV to an intermediate closed water loop and ultimately to seawater (Fig. 5). This system can function indefinitely without AC power or refilling of any tanks.</w:t>
      </w:r>
      <w:r w:rsidRPr="002E15C8">
        <w:rPr>
          <w:sz w:val="12"/>
        </w:rPr>
        <w:t xml:space="preserve"> </w:t>
      </w:r>
      <w:r w:rsidRPr="002E15C8">
        <w:t xml:space="preserve">For a DBE that causes depressurization of the primary system, short-term core cooling is achieved by gravity-driven injection, from core-makeup tanks or accumulators. </w:t>
      </w:r>
      <w:r w:rsidRPr="00484486">
        <w:rPr>
          <w:rStyle w:val="StyleUnderline"/>
        </w:rPr>
        <w:t>For long-term accident response, OSMR adopts a Passive Containment Cooling System (PCCS</w:t>
      </w:r>
      <w:r w:rsidRPr="005D73E7">
        <w:rPr>
          <w:rStyle w:val="StyleUnderline"/>
        </w:rPr>
        <w:t>)</w:t>
      </w:r>
      <w:r w:rsidRPr="002E15C8">
        <w:t xml:space="preserve"> similar to the Westinghouse SMR, </w:t>
      </w:r>
      <w:r w:rsidRPr="005D73E7">
        <w:rPr>
          <w:rStyle w:val="StyleUnderline"/>
        </w:rPr>
        <w:t>in which the normal design of near-vacuum conditions allow for very efficient condensation heat transfer at the inner surface of the containment shell</w:t>
      </w:r>
      <w:r w:rsidRPr="002E15C8">
        <w:t xml:space="preserve">, conduction through the steel shell, and then convective heat transfer in the gap between the containment shell and the hull, flooded with seawater upon detection of a major accident3 (see Fig. 6). The containment water inventory circulates back to the reactor core to keep it submerged under all postulated conditions. Note </w:t>
      </w:r>
      <w:r w:rsidRPr="002E15C8">
        <w:lastRenderedPageBreak/>
        <w:t xml:space="preserve">that no seawater is ever present within the containment or the RPV. This PCCS also operates indefinitely without AC power or refilling of tanks. As such, </w:t>
      </w:r>
      <w:r w:rsidRPr="005D73E7">
        <w:rPr>
          <w:rStyle w:val="StyleUnderline"/>
        </w:rPr>
        <w:t>the OSMR design has eliminated the loss of ultimate heat sink accident altogether</w:t>
      </w:r>
      <w:r w:rsidRPr="002E15C8">
        <w:t>.</w:t>
      </w:r>
      <w:r w:rsidRPr="002E15C8">
        <w:rPr>
          <w:sz w:val="12"/>
        </w:rPr>
        <w:t xml:space="preserve"> </w:t>
      </w:r>
      <w:r w:rsidRPr="005D73E7">
        <w:rPr>
          <w:rStyle w:val="StyleUnderline"/>
        </w:rPr>
        <w:t>The combined elimination of major accident precursors</w:t>
      </w:r>
      <w:r w:rsidRPr="002E15C8">
        <w:t xml:space="preserve"> such as earthquakes and tsunamis, </w:t>
      </w:r>
      <w:r w:rsidRPr="005D73E7">
        <w:rPr>
          <w:rStyle w:val="StyleUnderline"/>
        </w:rPr>
        <w:t>and a major accident such as the loss of ultimate heat sink accident should make the probability of core damage</w:t>
      </w:r>
      <w:r w:rsidRPr="002E15C8">
        <w:t xml:space="preserve"> for OSMR </w:t>
      </w:r>
      <w:r w:rsidRPr="005D73E7">
        <w:rPr>
          <w:rStyle w:val="StyleUnderline"/>
        </w:rPr>
        <w:t>significantly lower</w:t>
      </w:r>
      <w:r w:rsidRPr="002E15C8">
        <w:t xml:space="preserve"> than even the safest terrestrial plants. A simplified PRA of the OSMR safety systems is currently underway to verify this conclusion. However, the principle of defense in depth mandates that the consequences of core damage be explicitly addressed in the design, as explained next.</w:t>
      </w:r>
      <w:r w:rsidRPr="002E15C8">
        <w:rPr>
          <w:sz w:val="12"/>
        </w:rPr>
        <w:t xml:space="preserve"> </w:t>
      </w:r>
      <w:r w:rsidRPr="002E15C8">
        <w:t>4.3 Severe Accidents</w:t>
      </w:r>
      <w:r w:rsidRPr="002E15C8">
        <w:rPr>
          <w:sz w:val="12"/>
        </w:rPr>
        <w:t xml:space="preserve"> </w:t>
      </w:r>
      <w:r w:rsidRPr="002E15C8">
        <w:t xml:space="preserve">For postulated BDBEs, the fuel rods severely degrade resulting in a substantial amount of hydrogen generation and molten material. In this case, the objective is to eliminate any combustible gas hazards and allow the degraded core materials to attain a long-term coolable state. </w:t>
      </w:r>
      <w:r w:rsidRPr="00DA7532">
        <w:rPr>
          <w:rStyle w:val="StyleUnderline"/>
        </w:rPr>
        <w:t>The OSMR strategy is to retain the corium inside the RPV, which is achieved by flooding the RPV cavity with containment water. This in-vessel retention strategy ensures that the thermo-mechanical loads on the containment remain low;</w:t>
      </w:r>
      <w:r w:rsidRPr="002E15C8">
        <w:t xml:space="preserve"> moreover, given that the containment is initially under near- vacuum conditions, it would not be possible for hydrogen combustion to occur in a steam-inerted environment4. </w:t>
      </w:r>
      <w:r w:rsidRPr="00484486">
        <w:rPr>
          <w:rStyle w:val="StyleUnderline"/>
        </w:rPr>
        <w:t>As such, we expect to effectively eliminate the need for containment venting even in case of severe accidents. Finally, should containment venting become necessary for whatever unf</w:t>
      </w:r>
      <w:r w:rsidRPr="005D73E7">
        <w:rPr>
          <w:rStyle w:val="StyleUnderline"/>
        </w:rPr>
        <w:t>oreseen reasons, venting would be done directly underwater, which would reduce the radiation levels in the atmosphere and on land by orders of magnitude</w:t>
      </w:r>
      <w:r w:rsidRPr="002E15C8">
        <w:t xml:space="preserve">[17]. As a result, it is likely the need for an evacuation zone could be eliminated, which would constitute a major advance in the social </w:t>
      </w:r>
      <w:r>
        <w:t>acceptability of nuclear power.</w:t>
      </w:r>
    </w:p>
    <w:p w14:paraId="2619A3E4" w14:textId="77777777" w:rsidR="007D3470" w:rsidRDefault="007D3470" w:rsidP="007D3470"/>
    <w:p w14:paraId="40B12FC1" w14:textId="77777777" w:rsidR="007D3470" w:rsidRDefault="007D3470" w:rsidP="007D3470">
      <w:pPr>
        <w:rPr>
          <w:rStyle w:val="StyleStyleBold12pt"/>
        </w:rPr>
      </w:pPr>
    </w:p>
    <w:p w14:paraId="6881D55B" w14:textId="77777777" w:rsidR="007D3470" w:rsidRPr="00B105F7" w:rsidRDefault="007D3470" w:rsidP="007D3470">
      <w:pPr>
        <w:rPr>
          <w:rStyle w:val="StyleStyleBold12pt"/>
        </w:rPr>
      </w:pPr>
      <w:r>
        <w:rPr>
          <w:rStyle w:val="StyleStyleBold12pt"/>
        </w:rPr>
        <w:t>Turn- the plan safeguards nuclear expansion</w:t>
      </w:r>
    </w:p>
    <w:p w14:paraId="57E2E085" w14:textId="77777777" w:rsidR="007D3470" w:rsidRPr="00E62DBD" w:rsidRDefault="007D3470" w:rsidP="007D3470">
      <w:r w:rsidRPr="00E62DBD">
        <w:rPr>
          <w:rStyle w:val="StyleStyleBold12pt"/>
        </w:rPr>
        <w:t>Loudermilk ’11</w:t>
      </w:r>
      <w:r w:rsidRPr="00E62DBD">
        <w:t xml:space="preserve"> (Micah K. Loudermilk, Contributor Micah J. Loudermilk is a Research Associate for the Energy &amp; Environmental Security Policy program with the Institute for National Strategic Studies at National Defense University, contracted through ASE Inc, “Small Nuclear Reactors and US Energy Security: Concepts, Capabilities, and Costs”, </w:t>
      </w:r>
      <w:hyperlink r:id="rId60" w:history="1">
        <w:r w:rsidRPr="00E62DBD">
          <w:rPr>
            <w:rStyle w:val="Hyperlink"/>
          </w:rPr>
          <w:t>http://www.ensec.org/index.php?option=com_content&amp;view=article&amp;id=314:small-nuclear-reactors-and-us-energy-security-concepts-capabilities-and-costs&amp;catid=116:content0411&amp;Itemid=375</w:t>
        </w:r>
      </w:hyperlink>
      <w:r w:rsidRPr="00E62DBD">
        <w:t>, May 31, 2011)</w:t>
      </w:r>
    </w:p>
    <w:p w14:paraId="35CC2DB3" w14:textId="77777777" w:rsidR="007D3470" w:rsidRDefault="007D3470" w:rsidP="007D3470"/>
    <w:p w14:paraId="75020EA1" w14:textId="77777777" w:rsidR="007D3470" w:rsidRPr="00C40B8F" w:rsidRDefault="007D3470" w:rsidP="007D3470">
      <w:pPr>
        <w:rPr>
          <w:sz w:val="14"/>
        </w:rPr>
      </w:pPr>
      <w:r w:rsidRPr="00C40B8F">
        <w:rPr>
          <w:sz w:val="14"/>
        </w:rPr>
        <w:t xml:space="preserve">For years, proponents of nuclear power expansion both in the US and around the world have been proclaiming the onset of a global “nuclear renaissance.” Faced with the dual-obstacles of growing worldwide energy demand and a stronger push for clean energy sources, the stage seemed set for a vibrant revival of the industry. Nuclear power’s 25 years of accident-free operation following the 1986 disaster at Chernobyl shed favorable light upon the industry, dulled anti-nuclear arguments, and brought noted environmentalists into the nuclear camp as they began to recognize the role nuclear power could play in promoting clean energy solutions. The March 2011 failure at Japan’s Fukushima Daiichi reactor following a 9.0 magnitude earthquake and subsequent tsunami reignited the debate over nuclear energy and erased much of the goodwill that the nuclear industry had accumulated. Now, at least in the US, where images of Three Mile Island had finally faded, nuclear energy again finds its future in doubt. However, the Fukushima incident notwithstanding, the fundamental calculus driving the renewed push for nuclear power has not changed: </w:t>
      </w:r>
      <w:r w:rsidRPr="00F06E3F">
        <w:rPr>
          <w:rStyle w:val="TitleChar"/>
          <w:b/>
        </w:rPr>
        <w:t xml:space="preserve">in a carbon-conscious world with burgeoning electricity demands, </w:t>
      </w:r>
      <w:r w:rsidRPr="00F25760">
        <w:rPr>
          <w:rStyle w:val="Emphasis"/>
          <w:highlight w:val="yellow"/>
        </w:rPr>
        <w:t xml:space="preserve">nuclear power represents the only option for </w:t>
      </w:r>
      <w:r w:rsidRPr="00A43D95">
        <w:rPr>
          <w:rStyle w:val="Emphasis"/>
        </w:rPr>
        <w:t xml:space="preserve">substantial and </w:t>
      </w:r>
      <w:r w:rsidRPr="00F25760">
        <w:rPr>
          <w:rStyle w:val="Emphasis"/>
          <w:highlight w:val="yellow"/>
        </w:rPr>
        <w:t xml:space="preserve">reliable </w:t>
      </w:r>
      <w:r w:rsidRPr="00A43D95">
        <w:rPr>
          <w:rStyle w:val="Emphasis"/>
        </w:rPr>
        <w:t xml:space="preserve">baseload </w:t>
      </w:r>
      <w:r w:rsidRPr="00F25760">
        <w:rPr>
          <w:rStyle w:val="Emphasis"/>
          <w:highlight w:val="yellow"/>
        </w:rPr>
        <w:t>power generation.</w:t>
      </w:r>
      <w:r>
        <w:rPr>
          <w:rStyle w:val="Emphasis"/>
        </w:rPr>
        <w:t xml:space="preserve"> </w:t>
      </w:r>
      <w:r w:rsidRPr="00C40B8F">
        <w:rPr>
          <w:sz w:val="14"/>
        </w:rPr>
        <w:t xml:space="preserve">In recent years, </w:t>
      </w:r>
      <w:r w:rsidRPr="00F06E3F">
        <w:rPr>
          <w:rStyle w:val="TitleChar"/>
          <w:b/>
        </w:rPr>
        <w:t>though the “renaissance” has yet to occur, thinking on the nuclear power development front has begun to shift away from</w:t>
      </w:r>
      <w:r w:rsidRPr="00C40B8F">
        <w:rPr>
          <w:sz w:val="14"/>
        </w:rPr>
        <w:t xml:space="preserve"> traditional </w:t>
      </w:r>
      <w:r w:rsidRPr="00F06E3F">
        <w:rPr>
          <w:rStyle w:val="TitleChar"/>
          <w:b/>
        </w:rPr>
        <w:t>gigawatt-plus reactors and towards a new category of small modular reactors (SMRs)</w:t>
      </w:r>
      <w:r w:rsidRPr="00C40B8F">
        <w:rPr>
          <w:sz w:val="14"/>
        </w:rPr>
        <w:t xml:space="preserve">. </w:t>
      </w:r>
      <w:r w:rsidRPr="00F25760">
        <w:rPr>
          <w:rStyle w:val="TitleChar"/>
          <w:b/>
          <w:highlight w:val="yellow"/>
        </w:rPr>
        <w:t>Boasting</w:t>
      </w:r>
      <w:r w:rsidRPr="00F06E3F">
        <w:rPr>
          <w:rStyle w:val="TitleChar"/>
          <w:b/>
        </w:rPr>
        <w:t xml:space="preserve"> an </w:t>
      </w:r>
      <w:r w:rsidRPr="00F25760">
        <w:rPr>
          <w:rStyle w:val="TitleChar"/>
          <w:b/>
          <w:highlight w:val="yellow"/>
        </w:rPr>
        <w:t xml:space="preserve">unprecedented </w:t>
      </w:r>
      <w:r w:rsidRPr="00F06E3F">
        <w:rPr>
          <w:rStyle w:val="TitleChar"/>
          <w:b/>
        </w:rPr>
        <w:t xml:space="preserve">degree of reactor </w:t>
      </w:r>
      <w:r w:rsidRPr="00F25760">
        <w:rPr>
          <w:rStyle w:val="TitleChar"/>
          <w:b/>
          <w:highlight w:val="yellow"/>
        </w:rPr>
        <w:t xml:space="preserve">safety </w:t>
      </w:r>
      <w:r w:rsidRPr="00F06E3F">
        <w:rPr>
          <w:rStyle w:val="TitleChar"/>
          <w:b/>
        </w:rPr>
        <w:t>and multiple applications in the power-</w:t>
      </w:r>
      <w:r w:rsidRPr="00F06E3F">
        <w:rPr>
          <w:rStyle w:val="TitleChar"/>
          <w:b/>
        </w:rPr>
        <w:lastRenderedPageBreak/>
        <w:t xml:space="preserve">generation process, </w:t>
      </w:r>
      <w:r w:rsidRPr="00D645EA">
        <w:rPr>
          <w:rStyle w:val="Emphasis"/>
        </w:rPr>
        <w:t xml:space="preserve">these </w:t>
      </w:r>
      <w:r w:rsidRPr="00F25760">
        <w:rPr>
          <w:rStyle w:val="Emphasis"/>
          <w:highlight w:val="yellow"/>
        </w:rPr>
        <w:t xml:space="preserve">reactors could revolutionize the </w:t>
      </w:r>
      <w:r w:rsidRPr="00A43D95">
        <w:rPr>
          <w:rStyle w:val="Emphasis"/>
        </w:rPr>
        <w:t xml:space="preserve">nuclear power </w:t>
      </w:r>
      <w:r w:rsidRPr="00F25760">
        <w:rPr>
          <w:rStyle w:val="Emphasis"/>
          <w:highlight w:val="yellow"/>
        </w:rPr>
        <w:t xml:space="preserve">industry and </w:t>
      </w:r>
      <w:r w:rsidRPr="00A43D95">
        <w:rPr>
          <w:rStyle w:val="Emphasis"/>
        </w:rPr>
        <w:t>contribute to US energy security while also</w:t>
      </w:r>
      <w:r w:rsidRPr="00D645EA">
        <w:rPr>
          <w:rStyle w:val="Emphasis"/>
        </w:rPr>
        <w:t xml:space="preserve"> </w:t>
      </w:r>
      <w:r w:rsidRPr="00F25760">
        <w:rPr>
          <w:rStyle w:val="Emphasis"/>
          <w:highlight w:val="yellow"/>
        </w:rPr>
        <w:t>reviv</w:t>
      </w:r>
      <w:r w:rsidRPr="00A43D95">
        <w:rPr>
          <w:rStyle w:val="Emphasis"/>
        </w:rPr>
        <w:t xml:space="preserve">ing </w:t>
      </w:r>
      <w:r w:rsidRPr="00F25760">
        <w:rPr>
          <w:rStyle w:val="Emphasis"/>
          <w:highlight w:val="yellow"/>
        </w:rPr>
        <w:t>the flagging American nuclear industry</w:t>
      </w:r>
      <w:r w:rsidRPr="00C40B8F">
        <w:rPr>
          <w:sz w:val="14"/>
        </w:rPr>
        <w:t>. Though they have yet to be built and deployed, years of SMR research, including a two-decade experiment with the Experimental Breeder Reactor-II (EBR-II), a 20 MWe reactor at Argonne-West in Idaho, demonstrate the potential of such technology. Nuclear vs. Nuclear: why go small? As the EBR-II demonstrates, the concept of small reactors is not new, but has resurfaced recently. The United States Navy has successfully utilized small reactors to power many of its vessels for over fifty years, and the earliest power reactors placed on land in the US were mostly similar, though larger, iterations of the Navy’s reactors. Eventually, due to siting and licensing issues affecting economies of scale, reactor outputs were pushed ever higher to between 800 and 1200 MW and new reactors constructed today—such as the ones under construction at the Olkiuoto plant in Finland—approach as much as 1600 MW. In contrast, the International Atomic Energy Agency (IAEA) defines a small reactor as generating under 300 MW of power. On the surface, a move in this direction may appear to be a step backwards in development, however, amid concerns over issues including safety, proliferation risks, and cost, many in the industry are beginning to seriously examine the possible applications of widespread and distributed nuclear power from low-output reactors. Promoting safer nuclear power The debate over nuclear energy over the years has consistently revolved around the central question “Is nuclear power safe?” Certainly, the events at Fukushima illustrate that nuclear power can be unsafe, however, no energy source is without its own set of some inherent risks on the safety front—as last year’s oil spill in the Gulf of Mexico or the long-term environmental consequences of fossil fuel use demonstrate—and nuclear power’s operating record remains significantly above that of other energy sources. Instead, accepting the role that nuclear energy plays in global electricity generation, especially in a clean-energy environment, a more pointed question to ask is “How can nuclear power be made safer?” Although large reactors possess a stellar safety record throughout their history of operation, SMRs are able to take safety several steps further, in large part due to their small size. Due to simpler designs as a result of advancing technology and a heavy reliance on passive safety features, many problems plaguing larger and earlier generations of reactors are completely averted. Simpler designs mean less moving parts, less potential points of failure or accident, and fewer systems for operators to monitor. Additionally, small reactor designs incorporate passive safety mechanisms which rely on the laws of nature—such as gravity and convection—as opposed to human-built systems requiring external power to safeguard the reactor in the event of an accident, making the reactor inherently safer. Furthermore, numerous small reactor concepts incorporate other elements—such as liquid sodium—as coolants instead of the pressurized water used in large reactors today. While sodium is a more efficient heat-transfer material, it is also able to cool the reactor core at normal atmospheric pressure, whereas water which must be pressurized at 100-150 times normal to prevent it boiling away. As an additional passive safety feature, sodium’s boiling point is 575-750 degrees higher than the reactor’s operating temperature, providing an immense natural heat sink in the event that the reactor overheats. Even should an accident occur, without a pressurized reactor no radiation would be released into the surrounding environment. Even on the most basic level, small reactors provide a greater degree of security by merit of providing lower energy output and using less nuclear fuel. To make up for the loss in individual reactor generating capacity, small reactors are generally designed as scalable units, enabling the siting of multiple units in one location to rival the output capacity of a large nuclear plant. However, with each reactor housed independently and powering its own steam turbine, an accident affecting one reactor would be limited to that individual reactor. Combating proliferation with US leadership Reactor safety itself notwithstanding, many argue that the scattering of small reactors around the world would invariably lead to increased proliferation problems as nuclear technology and know-how disseminates around the world. Lost in the argument is the fact that this stance assumes that US decisions on advancing nuclear technology color the world as a whole. In reality, regardless of the US commitment to or abandonment of nuclear energy technology, many countries (notably China) are blazing ahead with research and construction, with 55 plants currently under construction around the</w:t>
      </w:r>
      <w:r w:rsidRPr="00F06E3F">
        <w:rPr>
          <w:rStyle w:val="TitleChar"/>
          <w:b/>
        </w:rPr>
        <w:t xml:space="preserve"> world—though Fukushima may cause a temporary lull. </w:t>
      </w:r>
      <w:r w:rsidRPr="00F25760">
        <w:rPr>
          <w:rStyle w:val="TitleChar"/>
          <w:b/>
          <w:highlight w:val="yellow"/>
        </w:rPr>
        <w:t>Since Three Mile Island</w:t>
      </w:r>
      <w:r w:rsidRPr="00F06E3F">
        <w:rPr>
          <w:rStyle w:val="TitleChar"/>
          <w:b/>
        </w:rPr>
        <w:t xml:space="preserve">, the </w:t>
      </w:r>
      <w:r w:rsidRPr="00F25760">
        <w:rPr>
          <w:rStyle w:val="TitleChar"/>
          <w:b/>
          <w:highlight w:val="yellow"/>
        </w:rPr>
        <w:t>US share of the global nuclear energy trade has declined precipitously</w:t>
      </w:r>
      <w:r w:rsidRPr="00F06E3F">
        <w:rPr>
          <w:rStyle w:val="TitleChar"/>
          <w:b/>
        </w:rPr>
        <w:t xml:space="preserve"> as talent and technology begin to concentrate in countries more committed to nuclear power</w:t>
      </w:r>
      <w:r w:rsidRPr="00C40B8F">
        <w:rPr>
          <w:sz w:val="14"/>
        </w:rPr>
        <w:t xml:space="preserve">. On the small reactor front, more than 20 countries are examining the technology and the IAEA estimates that 40-100 small reactors will be in operation by 2030. </w:t>
      </w:r>
      <w:r w:rsidRPr="00F25760">
        <w:rPr>
          <w:rStyle w:val="TitleChar"/>
          <w:b/>
          <w:highlight w:val="yellow"/>
        </w:rPr>
        <w:t>Without US leadership, new nations seek to acquire</w:t>
      </w:r>
      <w:r w:rsidRPr="00F06E3F">
        <w:rPr>
          <w:rStyle w:val="TitleChar"/>
          <w:b/>
        </w:rPr>
        <w:t xml:space="preserve"> </w:t>
      </w:r>
      <w:r w:rsidRPr="00F25760">
        <w:rPr>
          <w:rStyle w:val="TitleChar"/>
          <w:b/>
          <w:highlight w:val="yellow"/>
        </w:rPr>
        <w:t>nuclear tech</w:t>
      </w:r>
      <w:r w:rsidRPr="00F06E3F">
        <w:rPr>
          <w:rStyle w:val="TitleChar"/>
          <w:b/>
        </w:rPr>
        <w:t xml:space="preserve">nology </w:t>
      </w:r>
      <w:r w:rsidRPr="00F25760">
        <w:rPr>
          <w:rStyle w:val="TitleChar"/>
          <w:b/>
          <w:highlight w:val="yellow"/>
        </w:rPr>
        <w:t xml:space="preserve">turn to countries other than the US </w:t>
      </w:r>
      <w:r w:rsidRPr="00F25760">
        <w:rPr>
          <w:rStyle w:val="Emphasis"/>
          <w:highlight w:val="yellow"/>
        </w:rPr>
        <w:t xml:space="preserve">who may not share a </w:t>
      </w:r>
      <w:r w:rsidRPr="00A43D95">
        <w:rPr>
          <w:rStyle w:val="Emphasis"/>
        </w:rPr>
        <w:t xml:space="preserve">deep </w:t>
      </w:r>
      <w:r w:rsidRPr="00F25760">
        <w:rPr>
          <w:rStyle w:val="Emphasis"/>
          <w:highlight w:val="yellow"/>
        </w:rPr>
        <w:t>commitment to</w:t>
      </w:r>
      <w:r w:rsidRPr="00D645EA">
        <w:rPr>
          <w:rStyle w:val="Emphasis"/>
        </w:rPr>
        <w:t xml:space="preserve"> reactor </w:t>
      </w:r>
      <w:r w:rsidRPr="00A43D95">
        <w:rPr>
          <w:rStyle w:val="Emphasis"/>
        </w:rPr>
        <w:t xml:space="preserve">safety and </w:t>
      </w:r>
      <w:r w:rsidRPr="00F25760">
        <w:rPr>
          <w:rStyle w:val="Emphasis"/>
          <w:highlight w:val="yellow"/>
        </w:rPr>
        <w:t>nonproliferation</w:t>
      </w:r>
      <w:r w:rsidRPr="00D645EA">
        <w:rPr>
          <w:rStyle w:val="Emphasis"/>
        </w:rPr>
        <w:t xml:space="preserve"> objectives. </w:t>
      </w:r>
      <w:r w:rsidRPr="00F25760">
        <w:rPr>
          <w:rStyle w:val="Emphasis"/>
          <w:highlight w:val="yellow"/>
        </w:rPr>
        <w:t>Strong US leadership globally on nonprolif</w:t>
      </w:r>
      <w:r w:rsidRPr="00A43D95">
        <w:rPr>
          <w:rStyle w:val="Emphasis"/>
        </w:rPr>
        <w:t xml:space="preserve">eration </w:t>
      </w:r>
      <w:r w:rsidRPr="00F25760">
        <w:rPr>
          <w:rStyle w:val="Emphasis"/>
          <w:highlight w:val="yellow"/>
        </w:rPr>
        <w:t>requires a vibrant American nuclear industry.</w:t>
      </w:r>
      <w:r w:rsidRPr="00C40B8F">
        <w:rPr>
          <w:sz w:val="14"/>
        </w:rPr>
        <w:t xml:space="preserve"> </w:t>
      </w:r>
      <w:r w:rsidRPr="00F25760">
        <w:rPr>
          <w:rStyle w:val="TitleChar"/>
          <w:b/>
          <w:highlight w:val="yellow"/>
        </w:rPr>
        <w:t>This will enable</w:t>
      </w:r>
      <w:r w:rsidRPr="00F06E3F">
        <w:rPr>
          <w:rStyle w:val="TitleChar"/>
          <w:b/>
        </w:rPr>
        <w:t xml:space="preserve"> the </w:t>
      </w:r>
      <w:r w:rsidRPr="00F25760">
        <w:rPr>
          <w:rStyle w:val="TitleChar"/>
          <w:b/>
          <w:highlight w:val="yellow"/>
        </w:rPr>
        <w:t>US to set and enforce standards on nuclear agreements</w:t>
      </w:r>
      <w:r w:rsidRPr="00F06E3F">
        <w:rPr>
          <w:rStyle w:val="TitleChar"/>
          <w:b/>
        </w:rPr>
        <w:t>, spent fuel reprocessing, and developing reactor technologies. As to the small reactors themselves, the designs achieve a degree of proliferation-resistance unmatched by large reactors</w:t>
      </w:r>
      <w:r w:rsidRPr="00C40B8F">
        <w:rPr>
          <w:sz w:val="14"/>
        </w:rPr>
        <w:t xml:space="preserve">. Small enough to be fully buried underground in independent silos, the concrete surrounding the reactor vessels can be layered much thicker than the traditional domes that protect conventional reactors without collapsing. Coupled with these two levels of superior physical protection is the traditional security associated with reactors today. Most small reactors also are factory-sealed with a supply of fuel inside. Instead of refueling reactors onsite, SMRs are returned to the factory, intact, for removal of spent fuel and refueling. </w:t>
      </w:r>
      <w:r w:rsidRPr="00F06E3F">
        <w:rPr>
          <w:rStyle w:val="TitleChar"/>
          <w:b/>
        </w:rPr>
        <w:t>By closing off the fuel cycle, proliferation risks associated with the nuclear fuel running the reactors are mitigated and concerns over the widespread distribution of nuclear fuel allayed</w:t>
      </w:r>
      <w:r w:rsidRPr="000838D2">
        <w:rPr>
          <w:rStyle w:val="TitleChar"/>
          <w:b/>
        </w:rPr>
        <w:t>.</w:t>
      </w:r>
      <w:r w:rsidRPr="00F06E3F">
        <w:rPr>
          <w:rStyle w:val="TitleChar"/>
          <w:b/>
        </w:rPr>
        <w:t xml:space="preserve"> </w:t>
      </w:r>
    </w:p>
    <w:p w14:paraId="6AF83830" w14:textId="77777777" w:rsidR="007D3470" w:rsidRPr="00D16D44" w:rsidRDefault="007D3470" w:rsidP="00584859">
      <w:pPr>
        <w:pStyle w:val="Heading4"/>
      </w:pPr>
      <w:r w:rsidRPr="00D16D44">
        <w:t>Seriously, zero risk</w:t>
      </w:r>
    </w:p>
    <w:p w14:paraId="4F907376" w14:textId="77777777" w:rsidR="007D3470" w:rsidRDefault="007D3470" w:rsidP="007D3470">
      <w:r w:rsidRPr="00D16D44">
        <w:rPr>
          <w:rStyle w:val="StyleStyleBold12pt"/>
        </w:rPr>
        <w:t>Rosner and Goldberg ‘11</w:t>
      </w:r>
      <w:r>
        <w:t xml:space="preserve"> (</w:t>
      </w:r>
      <w:r w:rsidRPr="00D16D44">
        <w:t xml:space="preserve">Robert Rosner, Stephen Goldberg, Energy Policy Institute at Chicago, The Harris School of Public Policy Studies, November 2011, SMALL MODULAR REACTORS –KEY TO FUTURE NUCLEAR POWER GENERATION IN THE U.S., </w:t>
      </w:r>
      <w:hyperlink r:id="rId61" w:history="1">
        <w:r w:rsidRPr="00D16D44">
          <w:rPr>
            <w:rStyle w:val="Hyperlink"/>
          </w:rPr>
          <w:t>https://epic.sites.uchicago.edu/sites/epic.uchicago.edu/files/uploads/EPICSMRWhitePaperFinalcopy.pdf</w:t>
        </w:r>
      </w:hyperlink>
      <w:r>
        <w:t>)</w:t>
      </w:r>
    </w:p>
    <w:p w14:paraId="73AA509A" w14:textId="77777777" w:rsidR="007D3470" w:rsidRPr="00D16D44" w:rsidRDefault="007D3470" w:rsidP="007D3470"/>
    <w:p w14:paraId="67E322DF" w14:textId="77777777" w:rsidR="007D3470" w:rsidRPr="00A61592" w:rsidRDefault="007D3470" w:rsidP="007D3470">
      <w:pPr>
        <w:rPr>
          <w:sz w:val="16"/>
        </w:rPr>
      </w:pPr>
      <w:r w:rsidRPr="00A61592">
        <w:rPr>
          <w:sz w:val="16"/>
        </w:rPr>
        <w:lastRenderedPageBreak/>
        <w:t xml:space="preserve">While the focus in this paper is on the business case for SMRs, </w:t>
      </w:r>
      <w:r w:rsidRPr="0055055D">
        <w:rPr>
          <w:rStyle w:val="StyleBoldUnderline"/>
        </w:rPr>
        <w:t>the safety case</w:t>
      </w:r>
      <w:r w:rsidRPr="00A61592">
        <w:rPr>
          <w:sz w:val="16"/>
        </w:rPr>
        <w:t xml:space="preserve"> also </w:t>
      </w:r>
      <w:r w:rsidRPr="0055055D">
        <w:rPr>
          <w:rStyle w:val="StyleBoldUnderline"/>
        </w:rPr>
        <w:t>is an important element of the case for SMRs</w:t>
      </w:r>
      <w:r w:rsidRPr="00A61592">
        <w:rPr>
          <w:sz w:val="16"/>
        </w:rPr>
        <w:t xml:space="preserve">. </w:t>
      </w:r>
      <w:r w:rsidRPr="0055055D">
        <w:rPr>
          <w:rStyle w:val="StyleBoldUnderline"/>
        </w:rPr>
        <w:t>Although SMRs</w:t>
      </w:r>
      <w:r w:rsidRPr="00A61592">
        <w:rPr>
          <w:sz w:val="16"/>
        </w:rPr>
        <w:t xml:space="preserve"> (the designs addressed in this paper) </w:t>
      </w:r>
      <w:r w:rsidRPr="0055055D">
        <w:rPr>
          <w:rStyle w:val="StyleBoldUnderline"/>
        </w:rPr>
        <w:t>use the same fuel type and the same light water cooling</w:t>
      </w:r>
      <w:r w:rsidRPr="00A61592">
        <w:rPr>
          <w:sz w:val="16"/>
        </w:rPr>
        <w:t xml:space="preserve"> as gigawatt (GW)-scale light water reactors (LWRs), </w:t>
      </w:r>
      <w:r w:rsidRPr="0055055D">
        <w:rPr>
          <w:rStyle w:val="StyleBoldUnderline"/>
        </w:rPr>
        <w:t>there are significant enhancements</w:t>
      </w:r>
      <w:r w:rsidRPr="00A61592">
        <w:rPr>
          <w:sz w:val="16"/>
        </w:rPr>
        <w:t xml:space="preserve"> in the reactor design that contribute to the upgraded safety case. Appendix A provides a brief overview of the various technology options for SMRs, including the light water SMR designs that are the focus of the present analysis. </w:t>
      </w:r>
      <w:r w:rsidRPr="0055055D">
        <w:rPr>
          <w:rStyle w:val="StyleBoldUnderline"/>
        </w:rPr>
        <w:t xml:space="preserve">Light water </w:t>
      </w:r>
      <w:r w:rsidRPr="00F25760">
        <w:rPr>
          <w:rStyle w:val="StyleBoldUnderline"/>
          <w:highlight w:val="yellow"/>
        </w:rPr>
        <w:t>SMR</w:t>
      </w:r>
      <w:r w:rsidRPr="0055055D">
        <w:rPr>
          <w:rStyle w:val="StyleBoldUnderline"/>
        </w:rPr>
        <w:t xml:space="preserve"> </w:t>
      </w:r>
      <w:r w:rsidRPr="00FF6739">
        <w:rPr>
          <w:rStyle w:val="StyleBoldUnderline"/>
          <w:highlight w:val="yellow"/>
        </w:rPr>
        <w:t>designs</w:t>
      </w:r>
      <w:r w:rsidRPr="0055055D">
        <w:rPr>
          <w:rStyle w:val="StyleBoldUnderline"/>
        </w:rPr>
        <w:t xml:space="preserve"> proposed to date </w:t>
      </w:r>
      <w:r w:rsidRPr="00F25760">
        <w:rPr>
          <w:rStyle w:val="StyleBoldUnderline"/>
          <w:highlight w:val="yellow"/>
        </w:rPr>
        <w:t>incorporate passive safety features that utilize gravity-driven or natural convection systems</w:t>
      </w:r>
      <w:r w:rsidRPr="0055055D">
        <w:rPr>
          <w:rStyle w:val="StyleBoldUnderline"/>
        </w:rPr>
        <w:t xml:space="preserve"> – </w:t>
      </w:r>
      <w:r w:rsidRPr="00F25760">
        <w:rPr>
          <w:rStyle w:val="StyleBoldUnderline"/>
          <w:highlight w:val="yellow"/>
        </w:rPr>
        <w:t>rather than engineered, pump</w:t>
      </w:r>
      <w:r w:rsidRPr="0055055D">
        <w:rPr>
          <w:rStyle w:val="StyleBoldUnderline"/>
        </w:rPr>
        <w:t xml:space="preserve">-driven </w:t>
      </w:r>
      <w:r w:rsidRPr="00F25760">
        <w:rPr>
          <w:rStyle w:val="StyleBoldUnderline"/>
          <w:highlight w:val="yellow"/>
        </w:rPr>
        <w:t>systems</w:t>
      </w:r>
      <w:r w:rsidRPr="00A61592">
        <w:rPr>
          <w:sz w:val="16"/>
        </w:rPr>
        <w:t xml:space="preserve"> – to supply backup cooling in unusual circumstances. </w:t>
      </w:r>
      <w:r w:rsidRPr="00F25760">
        <w:rPr>
          <w:rStyle w:val="StyleBoldUnderline"/>
          <w:highlight w:val="yellow"/>
        </w:rPr>
        <w:t>These</w:t>
      </w:r>
      <w:r w:rsidRPr="0055055D">
        <w:rPr>
          <w:rStyle w:val="StyleBoldUnderline"/>
        </w:rPr>
        <w:t xml:space="preserve"> passive systems</w:t>
      </w:r>
      <w:r w:rsidRPr="00A61592">
        <w:rPr>
          <w:sz w:val="16"/>
        </w:rPr>
        <w:t xml:space="preserve"> should also </w:t>
      </w:r>
      <w:r w:rsidRPr="00F25760">
        <w:rPr>
          <w:rStyle w:val="StyleBoldUnderline"/>
          <w:highlight w:val="yellow"/>
        </w:rPr>
        <w:t>minimize</w:t>
      </w:r>
      <w:r w:rsidRPr="0055055D">
        <w:rPr>
          <w:rStyle w:val="StyleBoldUnderline"/>
        </w:rPr>
        <w:t xml:space="preserve"> the </w:t>
      </w:r>
      <w:r w:rsidRPr="00F25760">
        <w:rPr>
          <w:rStyle w:val="StyleBoldUnderline"/>
          <w:highlight w:val="yellow"/>
        </w:rPr>
        <w:t>need for prompt</w:t>
      </w:r>
      <w:r w:rsidRPr="0055055D">
        <w:rPr>
          <w:rStyle w:val="StyleBoldUnderline"/>
        </w:rPr>
        <w:t xml:space="preserve"> operator </w:t>
      </w:r>
      <w:r w:rsidRPr="00F25760">
        <w:rPr>
          <w:rStyle w:val="StyleBoldUnderline"/>
          <w:highlight w:val="yellow"/>
        </w:rPr>
        <w:t>actions in any upset condition</w:t>
      </w:r>
      <w:r w:rsidRPr="00A61592">
        <w:rPr>
          <w:sz w:val="16"/>
        </w:rPr>
        <w:t xml:space="preserve">. </w:t>
      </w:r>
      <w:r w:rsidRPr="0055055D">
        <w:rPr>
          <w:rStyle w:val="StyleBoldUnderline"/>
        </w:rPr>
        <w:t>The designs rely on natural circulation</w:t>
      </w:r>
      <w:r w:rsidRPr="00A61592">
        <w:rPr>
          <w:sz w:val="16"/>
        </w:rPr>
        <w:t xml:space="preserve"> for both normal operations and accident conditions, </w:t>
      </w:r>
      <w:r w:rsidRPr="0055055D">
        <w:rPr>
          <w:rStyle w:val="StyleBoldUnderline"/>
        </w:rPr>
        <w:t>requiring no primary system pumps</w:t>
      </w:r>
      <w:r w:rsidRPr="00A61592">
        <w:rPr>
          <w:sz w:val="16"/>
        </w:rPr>
        <w:t xml:space="preserve">. In addition, these SMR designs utilize integral designs, meaning all major primary components are located in a single, high-strength pressure vessel. </w:t>
      </w:r>
      <w:r w:rsidRPr="0055055D">
        <w:rPr>
          <w:rStyle w:val="StyleBoldUnderline"/>
        </w:rPr>
        <w:t>That feature is expected to result in a much lower susceptibility to certain potential events, such as a loss of coolant accident, because there is no large external primary piping</w:t>
      </w:r>
      <w:r w:rsidRPr="00A61592">
        <w:rPr>
          <w:sz w:val="16"/>
        </w:rPr>
        <w:t xml:space="preserve">. In addition, </w:t>
      </w:r>
      <w:r w:rsidRPr="0055055D">
        <w:rPr>
          <w:rStyle w:val="StyleBoldUnderline"/>
        </w:rPr>
        <w:t xml:space="preserve">light water </w:t>
      </w:r>
      <w:r w:rsidRPr="00F25760">
        <w:rPr>
          <w:rStyle w:val="StyleBoldUnderline"/>
          <w:highlight w:val="yellow"/>
        </w:rPr>
        <w:t>SMRs</w:t>
      </w:r>
      <w:r w:rsidRPr="0055055D">
        <w:rPr>
          <w:rStyle w:val="StyleBoldUnderline"/>
        </w:rPr>
        <w:t xml:space="preserve"> would </w:t>
      </w:r>
      <w:r w:rsidRPr="00F25760">
        <w:rPr>
          <w:rStyle w:val="StyleBoldUnderline"/>
          <w:highlight w:val="yellow"/>
        </w:rPr>
        <w:t>have a much lower level of decay heat than large plants and</w:t>
      </w:r>
      <w:r w:rsidRPr="00A61592">
        <w:rPr>
          <w:sz w:val="16"/>
        </w:rPr>
        <w:t xml:space="preserve">, </w:t>
      </w:r>
      <w:r w:rsidRPr="0055055D">
        <w:rPr>
          <w:rStyle w:val="StyleBoldUnderline"/>
        </w:rPr>
        <w:t xml:space="preserve">therefore, </w:t>
      </w:r>
      <w:r w:rsidRPr="00F25760">
        <w:rPr>
          <w:rStyle w:val="StyleBoldUnderline"/>
          <w:highlight w:val="yellow"/>
        </w:rPr>
        <w:t>would require less cooling after</w:t>
      </w:r>
      <w:r w:rsidRPr="0055055D">
        <w:rPr>
          <w:rStyle w:val="StyleBoldUnderline"/>
        </w:rPr>
        <w:t xml:space="preserve"> reactor </w:t>
      </w:r>
      <w:r w:rsidRPr="00F25760">
        <w:rPr>
          <w:rStyle w:val="StyleBoldUnderline"/>
          <w:highlight w:val="yellow"/>
        </w:rPr>
        <w:t>shutdown</w:t>
      </w:r>
      <w:r w:rsidRPr="0055055D">
        <w:rPr>
          <w:rStyle w:val="StyleBoldUnderline"/>
        </w:rPr>
        <w:t>. Specifically, in a post-Fukushima lessons-learned environment, the study team believes that the current SMR designs have three inherent advantages</w:t>
      </w:r>
      <w:r w:rsidRPr="00A61592">
        <w:rPr>
          <w:sz w:val="16"/>
        </w:rPr>
        <w:t xml:space="preserve"> over the current class of large operating reactors, namely:</w:t>
      </w:r>
      <w:r>
        <w:rPr>
          <w:sz w:val="16"/>
        </w:rPr>
        <w:t xml:space="preserve"> </w:t>
      </w:r>
      <w:r w:rsidRPr="00A61592">
        <w:rPr>
          <w:sz w:val="16"/>
        </w:rPr>
        <w:t xml:space="preserve">1. </w:t>
      </w:r>
      <w:r w:rsidRPr="0055055D">
        <w:rPr>
          <w:rStyle w:val="StyleBoldUnderline"/>
        </w:rPr>
        <w:t xml:space="preserve">These </w:t>
      </w:r>
      <w:r w:rsidRPr="00F25760">
        <w:rPr>
          <w:rStyle w:val="StyleBoldUnderline"/>
          <w:highlight w:val="yellow"/>
        </w:rPr>
        <w:t>designs</w:t>
      </w:r>
      <w:r w:rsidRPr="00A61592">
        <w:rPr>
          <w:sz w:val="16"/>
        </w:rPr>
        <w:t xml:space="preserve"> mitigate and, potentially, </w:t>
      </w:r>
      <w:r w:rsidRPr="00F25760">
        <w:rPr>
          <w:rStyle w:val="StyleBoldUnderline"/>
          <w:highlight w:val="yellow"/>
        </w:rPr>
        <w:t>eliminate</w:t>
      </w:r>
      <w:r w:rsidRPr="0055055D">
        <w:rPr>
          <w:rStyle w:val="StyleBoldUnderline"/>
        </w:rPr>
        <w:t xml:space="preserve"> the </w:t>
      </w:r>
      <w:r w:rsidRPr="00F25760">
        <w:rPr>
          <w:rStyle w:val="StyleBoldUnderline"/>
          <w:highlight w:val="yellow"/>
        </w:rPr>
        <w:t>need for back-up</w:t>
      </w:r>
      <w:r w:rsidRPr="0055055D">
        <w:rPr>
          <w:rStyle w:val="StyleBoldUnderline"/>
        </w:rPr>
        <w:t xml:space="preserve"> or emergency electrical </w:t>
      </w:r>
      <w:r w:rsidRPr="00F25760">
        <w:rPr>
          <w:rStyle w:val="StyleBoldUnderline"/>
          <w:highlight w:val="yellow"/>
        </w:rPr>
        <w:t>generators</w:t>
      </w:r>
      <w:r w:rsidRPr="0055055D">
        <w:rPr>
          <w:rStyle w:val="StyleBoldUnderline"/>
        </w:rPr>
        <w:t>,</w:t>
      </w:r>
      <w:r w:rsidRPr="00A61592">
        <w:rPr>
          <w:sz w:val="16"/>
        </w:rPr>
        <w:t xml:space="preserve"> relying exclusively on robust battery power to maintain minimal safety operations.</w:t>
      </w:r>
      <w:r>
        <w:rPr>
          <w:sz w:val="16"/>
        </w:rPr>
        <w:t xml:space="preserve"> </w:t>
      </w:r>
      <w:r w:rsidRPr="00A61592">
        <w:rPr>
          <w:sz w:val="16"/>
        </w:rPr>
        <w:t xml:space="preserve">2. </w:t>
      </w:r>
      <w:r w:rsidRPr="0055055D">
        <w:rPr>
          <w:rStyle w:val="StyleBoldUnderline"/>
        </w:rPr>
        <w:t xml:space="preserve">They </w:t>
      </w:r>
      <w:r w:rsidRPr="00F25760">
        <w:rPr>
          <w:rStyle w:val="StyleBoldUnderline"/>
          <w:highlight w:val="yellow"/>
        </w:rPr>
        <w:t>improve seismic capability</w:t>
      </w:r>
      <w:r w:rsidRPr="00A61592">
        <w:rPr>
          <w:sz w:val="16"/>
        </w:rPr>
        <w:t xml:space="preserve"> with the containment and reactor vessels in a pool of water underground; </w:t>
      </w:r>
      <w:r w:rsidRPr="0055055D">
        <w:rPr>
          <w:rStyle w:val="StyleBoldUnderline"/>
        </w:rPr>
        <w:t xml:space="preserve">this dampens the effects of any earth movement and greatly enhances the ability of the system </w:t>
      </w:r>
      <w:r w:rsidRPr="00F25760">
        <w:rPr>
          <w:rStyle w:val="StyleBoldUnderline"/>
          <w:highlight w:val="yellow"/>
        </w:rPr>
        <w:t>to withstand earthquakes</w:t>
      </w:r>
      <w:r w:rsidRPr="0055055D">
        <w:rPr>
          <w:rStyle w:val="StyleBoldUnderline"/>
        </w:rPr>
        <w:t>.</w:t>
      </w:r>
      <w:r>
        <w:rPr>
          <w:rStyle w:val="StyleBoldUnderline"/>
        </w:rPr>
        <w:t xml:space="preserve"> </w:t>
      </w:r>
      <w:r w:rsidRPr="00A61592">
        <w:rPr>
          <w:sz w:val="16"/>
        </w:rPr>
        <w:t xml:space="preserve">3. </w:t>
      </w:r>
      <w:r w:rsidRPr="0055055D">
        <w:rPr>
          <w:rStyle w:val="StyleBoldUnderline"/>
        </w:rPr>
        <w:t xml:space="preserve">They </w:t>
      </w:r>
      <w:r w:rsidRPr="00F25760">
        <w:rPr>
          <w:rStyle w:val="StyleBoldUnderline"/>
          <w:highlight w:val="yellow"/>
        </w:rPr>
        <w:t>provide large</w:t>
      </w:r>
      <w:r w:rsidRPr="0055055D">
        <w:rPr>
          <w:rStyle w:val="StyleBoldUnderline"/>
        </w:rPr>
        <w:t xml:space="preserve"> and robust </w:t>
      </w:r>
      <w:r w:rsidRPr="00F25760">
        <w:rPr>
          <w:rStyle w:val="StyleBoldUnderline"/>
          <w:highlight w:val="yellow"/>
        </w:rPr>
        <w:t>underground pool storage for</w:t>
      </w:r>
      <w:r w:rsidRPr="0055055D">
        <w:rPr>
          <w:rStyle w:val="StyleBoldUnderline"/>
        </w:rPr>
        <w:t xml:space="preserve"> the </w:t>
      </w:r>
      <w:r w:rsidRPr="00F25760">
        <w:rPr>
          <w:rStyle w:val="StyleBoldUnderline"/>
          <w:highlight w:val="yellow"/>
        </w:rPr>
        <w:t>spent fuel</w:t>
      </w:r>
      <w:r w:rsidRPr="0055055D">
        <w:rPr>
          <w:rStyle w:val="StyleBoldUnderline"/>
        </w:rPr>
        <w:t>, drastically reducing the potential of uncovering of these pools.</w:t>
      </w:r>
      <w:r>
        <w:rPr>
          <w:rStyle w:val="StyleBoldUnderline"/>
        </w:rPr>
        <w:t xml:space="preserve"> </w:t>
      </w:r>
      <w:r w:rsidRPr="0055055D">
        <w:rPr>
          <w:rStyle w:val="StyleBoldUnderline"/>
        </w:rPr>
        <w:t>These and other attributes of SMR designs present a strong safety case</w:t>
      </w:r>
      <w:r w:rsidRPr="00A61592">
        <w:rPr>
          <w:sz w:val="16"/>
        </w:rPr>
        <w:t>. Differences in the design of SMRs will lead to different approaches for how the Nuclear Regulatory Commission (NRC) requirements will be satisfied. Ongoing efforts by the SMR community, the larger nuclear community, and the NRC staff have identified licensing issues unique to SMR designs and are working collaboratively to develop alternative approaches for reconciling these issues within the established NRC regulatory process. These efforts are summarized in Appendix B; a detailed examination of these issues is beyond the scope of this paper.</w:t>
      </w:r>
    </w:p>
    <w:p w14:paraId="0FBDB9D4" w14:textId="77777777" w:rsidR="007D3470" w:rsidRPr="00EC23C2" w:rsidRDefault="007D3470" w:rsidP="00584859">
      <w:pPr>
        <w:pStyle w:val="Heading4"/>
      </w:pPr>
      <w:r w:rsidRPr="00EC23C2">
        <w:t>SMRs solve</w:t>
      </w:r>
    </w:p>
    <w:p w14:paraId="7C8EB44E" w14:textId="77777777" w:rsidR="007D3470" w:rsidRDefault="007D3470" w:rsidP="007D3470">
      <w:r w:rsidRPr="00D16D44">
        <w:rPr>
          <w:rStyle w:val="StyleStyleBold12pt"/>
        </w:rPr>
        <w:t>Schimmoller ‘11</w:t>
      </w:r>
      <w:r w:rsidRPr="00D16D44">
        <w:t xml:space="preserve"> (Brian, contributing editor to Power Engineering “Go Small or Go Home,” July, Power Engineering115. 7 (Jul 2011): 12.</w:t>
      </w:r>
      <w:r>
        <w:t>)</w:t>
      </w:r>
    </w:p>
    <w:p w14:paraId="09A820AE" w14:textId="77777777" w:rsidR="007D3470" w:rsidRPr="00D16D44" w:rsidRDefault="007D3470" w:rsidP="007D3470"/>
    <w:p w14:paraId="11FA6EEF" w14:textId="77777777" w:rsidR="007D3470" w:rsidRDefault="007D3470" w:rsidP="007D3470">
      <w:r w:rsidRPr="00D16D44">
        <w:t xml:space="preserve">Safety: the smaller size of SMRs equates to a smaller inventory of radionuclides in the core, reducing the source term. In other words, </w:t>
      </w:r>
      <w:r w:rsidRPr="00F25760">
        <w:rPr>
          <w:rStyle w:val="StyleBoldUnderline"/>
          <w:highlight w:val="yellow"/>
        </w:rPr>
        <w:t>a smaller reactor vessel means smaller impacts if an accident should occur</w:t>
      </w:r>
      <w:r w:rsidRPr="00D16D44">
        <w:t xml:space="preserve">. Most </w:t>
      </w:r>
      <w:r w:rsidRPr="00F25760">
        <w:rPr>
          <w:rStyle w:val="StyleBoldUnderline"/>
          <w:highlight w:val="yellow"/>
        </w:rPr>
        <w:t>SMR designs rely on passive cooling systems</w:t>
      </w:r>
      <w:r w:rsidRPr="00D16D44">
        <w:t xml:space="preserve"> to provide decay heat removal, </w:t>
      </w:r>
      <w:r w:rsidRPr="00F25760">
        <w:rPr>
          <w:rStyle w:val="StyleBoldUnderline"/>
          <w:highlight w:val="yellow"/>
        </w:rPr>
        <w:t>reducing dependence on pumps and electric power</w:t>
      </w:r>
      <w:r w:rsidRPr="00D16D44">
        <w:t xml:space="preserve"> to support cooling. Also, because some designs envision below-grade construction, the vulnerability to certain external events (airline crash, other terrorist act) is theoretically reduced. </w:t>
      </w:r>
      <w:r w:rsidRPr="00F25760">
        <w:rPr>
          <w:rStyle w:val="StyleBoldUnderline"/>
          <w:highlight w:val="yellow"/>
        </w:rPr>
        <w:t>If an accident</w:t>
      </w:r>
      <w:r w:rsidRPr="00D16D44">
        <w:t xml:space="preserve"> like Fukushima </w:t>
      </w:r>
      <w:r w:rsidRPr="00F25760">
        <w:rPr>
          <w:rStyle w:val="StyleBoldUnderline"/>
          <w:highlight w:val="yellow"/>
        </w:rPr>
        <w:t>did happen</w:t>
      </w:r>
      <w:r w:rsidRPr="00D16D44">
        <w:t xml:space="preserve">, proponents contend the </w:t>
      </w:r>
      <w:r w:rsidRPr="00F25760">
        <w:rPr>
          <w:rStyle w:val="StyleBoldUnderline"/>
          <w:highlight w:val="yellow"/>
        </w:rPr>
        <w:t>underground construction means</w:t>
      </w:r>
      <w:r w:rsidRPr="00D16D44">
        <w:t xml:space="preserve"> that </w:t>
      </w:r>
      <w:r w:rsidRPr="00F25760">
        <w:rPr>
          <w:rStyle w:val="StyleBoldUnderline"/>
          <w:highlight w:val="yellow"/>
        </w:rPr>
        <w:t>any external impacts could be</w:t>
      </w:r>
      <w:r w:rsidRPr="00D16D44">
        <w:t xml:space="preserve"> relatively </w:t>
      </w:r>
      <w:r w:rsidRPr="00F25760">
        <w:rPr>
          <w:rStyle w:val="StyleBoldUnderline"/>
          <w:highlight w:val="yellow"/>
        </w:rPr>
        <w:t>contained</w:t>
      </w:r>
      <w:r w:rsidRPr="00D16D44">
        <w:t>.</w:t>
      </w:r>
    </w:p>
    <w:p w14:paraId="4F7E7162" w14:textId="77777777" w:rsidR="007D3470" w:rsidRPr="006367D9" w:rsidRDefault="007D3470" w:rsidP="00584859">
      <w:pPr>
        <w:pStyle w:val="Heading4"/>
      </w:pPr>
      <w:r>
        <w:t>Navy disproves</w:t>
      </w:r>
    </w:p>
    <w:p w14:paraId="40D09D09" w14:textId="77777777" w:rsidR="007D3470" w:rsidRPr="00C011EF" w:rsidRDefault="007D3470" w:rsidP="007D3470">
      <w:r w:rsidRPr="00C011EF">
        <w:rPr>
          <w:rStyle w:val="StyleStyleBold12pt"/>
        </w:rPr>
        <w:t>Loudermilk and Andres ’10</w:t>
      </w:r>
      <w:r w:rsidRPr="00C011EF">
        <w:t xml:space="preserve"> (Richard B. Andres is a Senior Fellow at the Institute for National Strategic Studies at National Defense University and a Professor of National Security Strategy at the National War College, Micah J. Loudermilk is a researcher at the Institute for National Strategic Studies at National Defense University, “Small Reactors and the Military's Role in Securing America's Nuclear Industry”, </w:t>
      </w:r>
      <w:hyperlink r:id="rId62" w:history="1">
        <w:r w:rsidRPr="00C011EF">
          <w:rPr>
            <w:rStyle w:val="Hyperlink"/>
          </w:rPr>
          <w:t>http://sitrep.globalsecurity.org/articles/100823646-small-reactors-and-the-militar.htm</w:t>
        </w:r>
      </w:hyperlink>
      <w:r w:rsidRPr="00C011EF">
        <w:t>, April 23, 2010)</w:t>
      </w:r>
    </w:p>
    <w:p w14:paraId="1E253358" w14:textId="77777777" w:rsidR="007D3470" w:rsidRPr="0012246B" w:rsidRDefault="007D3470" w:rsidP="007D3470">
      <w:pPr>
        <w:rPr>
          <w:sz w:val="16"/>
          <w:szCs w:val="16"/>
        </w:rPr>
      </w:pPr>
    </w:p>
    <w:p w14:paraId="142F7EFA" w14:textId="77777777" w:rsidR="007D3470" w:rsidRDefault="007D3470" w:rsidP="007D3470">
      <w:r w:rsidRPr="006367D9">
        <w:rPr>
          <w:sz w:val="16"/>
        </w:rPr>
        <w:t>Faced with the dual-obstacles of growing worldwide energy demand and a renewed push for clean energy, the stage is set for a vibrant revival of the nuclear power industry in the United States. During his 2008 campaign, President Barack Obama committed to setting the country on the road to a clean, secure, and independent energy future - and nuclear power can play a vital role in that. With abundant energy resources available and near-zero emission levels, nuclear power offers a domestically-generated, clean, and long-term solution to America's energy dilemma. While countries around the world are building new reactors though, the U.S. nuclear power industry has remained dormant - and even borders on extinction - as no new plants have been approved for construction in the more than three decades following the Three Mile Island accident in 1979. Although Congress and the Executive Branch have passed laws and issued proclamations over the years, little actual progress has been made in the nuclear energy realm. A number of severe obstacles face any potential entrant into the reactor market - namely the Nuclear Regulatory Commission (NRC), which lacks the budget and manpower necessary to seriously address nuclear power expansion. Additionally, public skepticism over the safety of nuclear power plants has impeded serious attempts at new plant construction. However, despite the hurdles facing private industry, the U.S. military is in a position to take a leading role in the advancement of nuclear reactor technology through the integration of small reactors on its domestic bases. While the Obama Administration has pledged $8 billion in federal loan guarantees to the construction of two new reactors in Georgia and an additional $36 billion in new guarantees to the nuclear industry, this comes on top of $18.5 billion budgeted, but unspent, dollars. Despite this aid, it is still improbable that the U.S. will see any new large reactors now or in the foreseeable future as enormous cost, licensing, construction, and regulatory hurdles must be overcome. In recent years though, attention in the nuclear energy sphere has turned in a new direction: small-scale reactors. These next-generation reactors seek to revolutionize the nuclear power industry and carry a host of benefits that both separate them from their larger cousins and provide a legitimate opportunity to successfully reinvigorate the American nuclear industry. When compared to conventional reactors, small reactors have a number of advantages. First, the reactors are both small and often scalable - meaning that sites can be configured to house one to multiple units based on power needs. Although they only exist on paper and the military has yet to embrace a size or design, the companies investing in these technologies are examining a range of possibilities. Hyperion, for example, is working on a so-called "nuclear battery" - a 25 MWe sealed and transportable unit the size of a hot tub. Similarly, Babcock &amp; Wilcox - the company which built many of the Navy's reactors - is seeking licensing for its mPower reactor, which is scalable and produces 125 MWe of power per unit. Other designs, such as Westinghouse's International Reactor Innovative and Secure (IRIS) model, have a generating capacity of up to 335 MWe. Second, large reactors come with enormous price tags - often approaching $10 billion in projected costs. The costs associated with building new reactors are so astronomical that few companies can afford the capital outlay to finance them. Additionally, the risks classically associated with the construction of nuclear reactors serve as an additional deterrent to interested utilities. As a result, companies must be willing to accept significant financial risks since ventures could potentially sink them or result in credit downgrades - as evidenced by the fact that 40 of 48 utilities issuing debt to nuclear projects suffered downgrades following the accident at Three Mile Island. All of this adds up to an environment that is not conducive to the sponsorship of new reactor plants. On the other hand, small reactors are able to mostly circumvent the cost hurdles facing large reactors. During the construction of large reactors, utilities face "single-shaft risk" - forced to invest and tie up billions of dollars in a single plant. However, small reactors present the opportunity for utilities to buy and add reactor capacity as needed or in a step-by-step process, as opposed to an all-or-nothing approach. Small reactors are also factory-constructed and shipped, not custom-designed projects, and can be built and installed in half the time - all of which are cost-saving measures. Additionally, despite concerns from critics over the proliferation and safety risks that a cadre of small reactors would potentially pose, the reality is considerably different. On the safety side, the new designs boast a number of features - including passive safety measures and simpler designs, thus reducing the number of systems to monitor and potential for system failure, enhancing the safety of the reactors. Small reactors can often be buried underground, are frequently fully contained and sealed (complete with a supply of fuel inside), can run longer between refueling cycles, and feature on-site waste storage - all of which serve to further insulate and secure the units. Finally, due to their small size, the reactors do not require the vast water resources needed by large reactors and in the event of an emergency, are far easier to isolate, shut off, and cool down if necessary. Notwithstanding all of these benefits, with a difficult regulation environment, anti-nuclear lobbying groups, and skeptical public opinion, the nuclear energy industry faces an uphill - and potentially unwinnable - battle in the quest for new reactors in the United States. Left to its own devices it is unlikely, at best, that private industry will succeed in bringing new reactors to the U.S. on its own. However,</w:t>
      </w:r>
      <w:r w:rsidRPr="00CE1487">
        <w:rPr>
          <w:rStyle w:val="Emphasis"/>
        </w:rPr>
        <w:t xml:space="preserve"> </w:t>
      </w:r>
      <w:r w:rsidRPr="00F25760">
        <w:rPr>
          <w:rStyle w:val="Emphasis"/>
          <w:highlight w:val="yellow"/>
        </w:rPr>
        <w:t>a route exists by which small reactors could</w:t>
      </w:r>
      <w:r w:rsidRPr="00CE1487">
        <w:rPr>
          <w:rStyle w:val="Emphasis"/>
        </w:rPr>
        <w:t xml:space="preserve"> potentially </w:t>
      </w:r>
      <w:r w:rsidRPr="00F25760">
        <w:rPr>
          <w:rStyle w:val="Emphasis"/>
          <w:highlight w:val="yellow"/>
        </w:rPr>
        <w:t>become</w:t>
      </w:r>
      <w:r w:rsidRPr="00CE1487">
        <w:rPr>
          <w:rStyle w:val="Emphasis"/>
        </w:rPr>
        <w:t xml:space="preserve"> a </w:t>
      </w:r>
      <w:r w:rsidRPr="00F25760">
        <w:rPr>
          <w:rStyle w:val="Emphasis"/>
          <w:highlight w:val="yellow"/>
        </w:rPr>
        <w:t>viable</w:t>
      </w:r>
      <w:r w:rsidRPr="00CE1487">
        <w:rPr>
          <w:rStyle w:val="Emphasis"/>
        </w:rPr>
        <w:t xml:space="preserve"> energy option: </w:t>
      </w:r>
      <w:r w:rsidRPr="00F25760">
        <w:rPr>
          <w:rStyle w:val="Emphasis"/>
          <w:highlight w:val="yellow"/>
        </w:rPr>
        <w:t>the</w:t>
      </w:r>
      <w:r w:rsidRPr="00CE1487">
        <w:rPr>
          <w:rStyle w:val="Emphasis"/>
        </w:rPr>
        <w:t xml:space="preserve"> U.S. </w:t>
      </w:r>
      <w:r w:rsidRPr="00F25760">
        <w:rPr>
          <w:rStyle w:val="Emphasis"/>
          <w:highlight w:val="yellow"/>
        </w:rPr>
        <w:t>military</w:t>
      </w:r>
      <w:r w:rsidRPr="00CE1487">
        <w:rPr>
          <w:rStyle w:val="Emphasis"/>
        </w:rPr>
        <w:t xml:space="preserve">. </w:t>
      </w:r>
      <w:r w:rsidRPr="00FB1106">
        <w:rPr>
          <w:rStyle w:val="Emphasis"/>
        </w:rPr>
        <w:t xml:space="preserve">Since 1948, </w:t>
      </w:r>
      <w:r w:rsidRPr="00F25760">
        <w:rPr>
          <w:rStyle w:val="Emphasis"/>
          <w:highlight w:val="yellow"/>
        </w:rPr>
        <w:t>the U.S. Navy has deployed over 500 reactors and possesses a perfect safety record in managing them</w:t>
      </w:r>
      <w:r w:rsidRPr="006367D9">
        <w:rPr>
          <w:sz w:val="16"/>
        </w:rPr>
        <w:t xml:space="preserve">. At the same time, grave concern exists over the fact that U.S. military bases are tied to and entirely dependent upon the civilian electric grid - from which they receive 99% of their power. Recently, attention has turned to the fact that the civilian grid, in addition to accidents, is vulnerable to cyber or terrorist attacks. In the event of a deliberate attack on the United States that knocks out all or part of the electric grid, the assets housed at the affected bases would be unavailable and U.S. global military operations potentially jeopardized. The presence of small-scale nuclear reactors on U.S. military bases would enable these facilities to effectively become "islands" - insulating them from the civilian grid and even potentially deterring attacks if the opponent knows that the military network would be unaffected. Unlike private industry, the military does not face the same regulatory and congressional hurdles to constructing reactors and would have an easier time in adopting them for use. By integrating small nuclear reactors as power sources for domestic U.S. military bases, three potential energy dilemmas are solved at the same time. First, by incorporating small reactors at its bases, the military addresses its own energy security quandary. The military has recently sought to "island" its bases in the U.S. -protecting them from grid outages, be they accidental or intentional. The Department of Defense has promoted this endeavor through lowering energy consumption on bases and searching for renewable power alternatives, but these measures alone will prove insufficient. Small reactors provide sufficient energy output to power military installations and in some cases surrounding civilian population centers. Secondly, as the </w:t>
      </w:r>
      <w:r w:rsidRPr="00E82157">
        <w:rPr>
          <w:sz w:val="16"/>
        </w:rPr>
        <w:t xml:space="preserve">reactors become integrated on military facilities, the stigma on the nuclear power industry will ease and inroads will be created for the adoption of small-scale reactors as a viable </w:t>
      </w:r>
      <w:r w:rsidRPr="00E82157">
        <w:rPr>
          <w:sz w:val="16"/>
        </w:rPr>
        <w:lastRenderedPageBreak/>
        <w:t xml:space="preserve">source of energy. Private industry and the public will see that nuclear reactors can indeed be utilized safely and effectively, resulting in a renewed push toward the expansion of nuclear power. Although many of the same hurdles will still be in place, a shift in public opinion and a stronger effort by utilities, coupled with </w:t>
      </w:r>
      <w:r w:rsidRPr="00344AAB">
        <w:rPr>
          <w:rStyle w:val="StyleBoldUnderline"/>
          <w:sz w:val="16"/>
          <w:szCs w:val="16"/>
          <w:u w:val="none"/>
        </w:rPr>
        <w:t>the demonstrated success of small reactors on military bases, could prove the catalysts necessary for the federal government and the NRC to take more aggressive action</w:t>
      </w:r>
      <w:r w:rsidRPr="00E82157">
        <w:rPr>
          <w:sz w:val="16"/>
        </w:rPr>
        <w:t>. Finally, while new reactors are not likely in the near future, the military's actions will preserve, for a while longer, the badly ailing domestic nuclear energy industry. Nuclear power is here to stay around the globe, and the United States has an opportunity to take a leading role in supplying the world's</w:t>
      </w:r>
      <w:r w:rsidRPr="006367D9">
        <w:rPr>
          <w:sz w:val="16"/>
        </w:rPr>
        <w:t xml:space="preserve"> nuclear energy and reactor technology. With the U.S. nuclear industry dormant for three decades, much of the attention, technology, and talent have concentrated overseas in countries with a strong interest in nuclear technology. Without the United States as a player in the nuclear energy market, it has little say over safety regulations of reactors or the potential risks of proliferation from the expansion of nuclear energy. If the current trend continues, the U.S. will reach a point where it is forced to import nuclear technology and reactors from other countries. Action by the military to install reactors on domestic bases will both guarantee the survival of the American nuclear industry in the short term, and work to solidify support for it in the long run. Ultimately, between small-scale nuclear reactors and the U.S. military, the capability exists to revitalize America's sleeping nuclear industry and promoting energy security and clean energy production. The reactors offer the ability to power domestic military bases, small towns, and other remote locations detached from the energy grid. Furthermore, reactor sites can house multiple units, allowing for greater energy production - rivaling even large reactors. Small reactors offer numerous benefits to the United States and a path initiated by the military presents a realistic route by which their adoption can be achieved.</w:t>
      </w:r>
    </w:p>
    <w:p w14:paraId="7D2705A6" w14:textId="77777777" w:rsidR="007D3470" w:rsidRPr="00C011EF" w:rsidRDefault="007D3470" w:rsidP="00584859">
      <w:pPr>
        <w:pStyle w:val="Heading4"/>
      </w:pPr>
      <w:r w:rsidRPr="00C011EF">
        <w:t>No impact</w:t>
      </w:r>
    </w:p>
    <w:p w14:paraId="5D10A06C" w14:textId="77777777" w:rsidR="007D3470" w:rsidRDefault="007D3470" w:rsidP="007D3470">
      <w:r w:rsidRPr="00C011EF">
        <w:rPr>
          <w:rStyle w:val="StyleStyleBold12pt"/>
        </w:rPr>
        <w:t>WNA ’11</w:t>
      </w:r>
      <w:r w:rsidRPr="00C011EF">
        <w:t> [World Nuclear Association, “Safety of Nuclear Power Reactors”, (updated December 2011), </w:t>
      </w:r>
      <w:hyperlink r:id="rId63" w:tgtFrame="_blank" w:history="1">
        <w:r w:rsidRPr="00C011EF">
          <w:rPr>
            <w:rStyle w:val="Hyperlink"/>
          </w:rPr>
          <w:t>http://www.world-nuclear.org/info/inf06.html</w:t>
        </w:r>
      </w:hyperlink>
      <w:r w:rsidRPr="00C011EF">
        <w:t>]</w:t>
      </w:r>
    </w:p>
    <w:p w14:paraId="61E73775" w14:textId="77777777" w:rsidR="007D3470" w:rsidRPr="00C011EF" w:rsidRDefault="007D3470" w:rsidP="007D3470"/>
    <w:p w14:paraId="7E4776BD" w14:textId="77777777" w:rsidR="007D3470" w:rsidRPr="00FE2D88" w:rsidRDefault="007D3470" w:rsidP="007D3470">
      <w:pPr>
        <w:rPr>
          <w:sz w:val="16"/>
          <w:szCs w:val="18"/>
        </w:rPr>
      </w:pPr>
      <w:r w:rsidRPr="00FE2D88">
        <w:rPr>
          <w:sz w:val="16"/>
          <w:szCs w:val="16"/>
        </w:rPr>
        <w:t>From the outset, there has been a strong awareness of the potential hazard of both nuclear criticality and release of radioactive materials from generating electricity with nuclear power. As in other industries, the</w:t>
      </w:r>
      <w:r w:rsidRPr="00FE2D88">
        <w:rPr>
          <w:rStyle w:val="apple-converted-space"/>
          <w:sz w:val="16"/>
          <w:szCs w:val="16"/>
        </w:rPr>
        <w:t> </w:t>
      </w:r>
      <w:r w:rsidRPr="00F25760">
        <w:rPr>
          <w:b/>
          <w:szCs w:val="18"/>
          <w:highlight w:val="yellow"/>
          <w:u w:val="single"/>
          <w:shd w:val="clear" w:color="auto" w:fill="00FF00"/>
        </w:rPr>
        <w:t>design and operation of nuclear power plants aims to</w:t>
      </w:r>
      <w:r w:rsidRPr="00F25760">
        <w:rPr>
          <w:rStyle w:val="apple-converted-space"/>
          <w:szCs w:val="18"/>
          <w:highlight w:val="yellow"/>
          <w:shd w:val="clear" w:color="auto" w:fill="00FF00"/>
        </w:rPr>
        <w:t> </w:t>
      </w:r>
      <w:r w:rsidRPr="00F25760">
        <w:rPr>
          <w:b/>
          <w:bCs/>
          <w:szCs w:val="18"/>
          <w:highlight w:val="yellow"/>
          <w:u w:val="single"/>
          <w:shd w:val="clear" w:color="auto" w:fill="00FF00"/>
        </w:rPr>
        <w:t>minimise the likelihood of accidents</w:t>
      </w:r>
      <w:r w:rsidRPr="00FE2D88">
        <w:rPr>
          <w:sz w:val="16"/>
          <w:szCs w:val="16"/>
        </w:rPr>
        <w:t>, and avoid major human consequences when they occur. There have been</w:t>
      </w:r>
      <w:r w:rsidRPr="00FE2D88">
        <w:rPr>
          <w:rStyle w:val="apple-converted-space"/>
          <w:sz w:val="16"/>
          <w:szCs w:val="16"/>
        </w:rPr>
        <w:t> </w:t>
      </w:r>
      <w:r w:rsidRPr="00F25760">
        <w:rPr>
          <w:b/>
          <w:szCs w:val="18"/>
          <w:highlight w:val="yellow"/>
          <w:u w:val="single"/>
          <w:shd w:val="clear" w:color="auto" w:fill="00FF00"/>
        </w:rPr>
        <w:t>three major reactor accidents in the history</w:t>
      </w:r>
      <w:r w:rsidRPr="00FE2D88">
        <w:rPr>
          <w:rStyle w:val="apple-converted-space"/>
          <w:sz w:val="16"/>
          <w:szCs w:val="16"/>
        </w:rPr>
        <w:t> </w:t>
      </w:r>
      <w:r w:rsidRPr="00FE2D88">
        <w:rPr>
          <w:sz w:val="16"/>
          <w:szCs w:val="16"/>
        </w:rPr>
        <w:t>of civil nuclear power - Three Mile Island, Chernobyl and Fukushima. One was contained without harm to anyone, the next involved an intense fire without provision for containment, and the third severely tested the containment, allowing some release of radioactivity. These are the only major accidents to have occurred in</w:t>
      </w:r>
      <w:r w:rsidRPr="00FE2D88">
        <w:rPr>
          <w:rStyle w:val="apple-converted-space"/>
          <w:sz w:val="16"/>
          <w:szCs w:val="16"/>
        </w:rPr>
        <w:t> </w:t>
      </w:r>
      <w:r w:rsidRPr="00F25760">
        <w:rPr>
          <w:b/>
          <w:szCs w:val="18"/>
          <w:highlight w:val="yellow"/>
          <w:u w:val="single"/>
          <w:shd w:val="clear" w:color="auto" w:fill="00FF00"/>
        </w:rPr>
        <w:t>over 14,500 cumulative reactor-years</w:t>
      </w:r>
      <w:r w:rsidRPr="00FE2D88">
        <w:rPr>
          <w:rStyle w:val="apple-converted-space"/>
          <w:sz w:val="16"/>
          <w:szCs w:val="16"/>
        </w:rPr>
        <w:t> </w:t>
      </w:r>
      <w:r w:rsidRPr="00FE2D88">
        <w:rPr>
          <w:sz w:val="16"/>
          <w:szCs w:val="16"/>
        </w:rPr>
        <w:t>of commercial nuclear power operation in 32 countries.</w:t>
      </w:r>
      <w:r w:rsidRPr="00FE2D88">
        <w:rPr>
          <w:rStyle w:val="apple-converted-space"/>
          <w:sz w:val="16"/>
          <w:szCs w:val="16"/>
        </w:rPr>
        <w:t> </w:t>
      </w:r>
      <w:r w:rsidRPr="00F25760">
        <w:rPr>
          <w:b/>
          <w:szCs w:val="18"/>
          <w:highlight w:val="yellow"/>
          <w:u w:val="single"/>
          <w:shd w:val="clear" w:color="auto" w:fill="00FF00"/>
        </w:rPr>
        <w:t>The risks</w:t>
      </w:r>
      <w:r w:rsidRPr="00FE2D88">
        <w:rPr>
          <w:rStyle w:val="apple-converted-space"/>
          <w:sz w:val="16"/>
          <w:szCs w:val="16"/>
        </w:rPr>
        <w:t> </w:t>
      </w:r>
      <w:r w:rsidRPr="00FE2D88">
        <w:rPr>
          <w:sz w:val="16"/>
          <w:szCs w:val="16"/>
        </w:rPr>
        <w:t>from western nuclear power plants, in terms of the consequences of an accident or terrorist attack,</w:t>
      </w:r>
      <w:r w:rsidRPr="00FE2D88">
        <w:rPr>
          <w:rStyle w:val="apple-converted-space"/>
          <w:sz w:val="16"/>
          <w:szCs w:val="16"/>
        </w:rPr>
        <w:t> </w:t>
      </w:r>
      <w:r w:rsidRPr="00F25760">
        <w:rPr>
          <w:rStyle w:val="Emphasis"/>
          <w:highlight w:val="yellow"/>
        </w:rPr>
        <w:t>are minimal</w:t>
      </w:r>
      <w:r w:rsidRPr="00FE2D88">
        <w:rPr>
          <w:rStyle w:val="apple-converted-space"/>
          <w:sz w:val="16"/>
          <w:szCs w:val="16"/>
        </w:rPr>
        <w:t> </w:t>
      </w:r>
      <w:r w:rsidRPr="00FE2D88">
        <w:rPr>
          <w:sz w:val="16"/>
          <w:szCs w:val="16"/>
        </w:rPr>
        <w:t>compared with other commonly accepted risks. Nuclear power</w:t>
      </w:r>
      <w:r w:rsidRPr="00FE2D88">
        <w:rPr>
          <w:rStyle w:val="apple-converted-space"/>
          <w:sz w:val="16"/>
          <w:szCs w:val="16"/>
        </w:rPr>
        <w:t> </w:t>
      </w:r>
      <w:r w:rsidRPr="00F25760">
        <w:rPr>
          <w:b/>
          <w:bCs/>
          <w:szCs w:val="18"/>
          <w:highlight w:val="yellow"/>
          <w:u w:val="single"/>
          <w:shd w:val="clear" w:color="auto" w:fill="00FF00"/>
        </w:rPr>
        <w:t>plants are very robust</w:t>
      </w:r>
      <w:r w:rsidRPr="00FE2D88">
        <w:rPr>
          <w:sz w:val="16"/>
          <w:szCs w:val="16"/>
        </w:rPr>
        <w:t>.</w:t>
      </w:r>
    </w:p>
    <w:p w14:paraId="16A33ECD" w14:textId="77777777" w:rsidR="007D3470" w:rsidRPr="000F7ED5" w:rsidRDefault="007D3470" w:rsidP="007D3470"/>
    <w:p w14:paraId="0FAD07FB" w14:textId="02A57057" w:rsidR="007D3470" w:rsidRDefault="007D3470" w:rsidP="00546203">
      <w:pPr>
        <w:pStyle w:val="Heading3"/>
      </w:pPr>
      <w:r>
        <w:lastRenderedPageBreak/>
        <w:t xml:space="preserve">AT Waste DA </w:t>
      </w:r>
    </w:p>
    <w:p w14:paraId="1963BDC1" w14:textId="4D4F7560" w:rsidR="007D3470" w:rsidRDefault="00AD2205" w:rsidP="007D3470">
      <w:r>
        <w:t>Turn-SMRs solve nuclear waste disposal</w:t>
      </w:r>
    </w:p>
    <w:p w14:paraId="365E1201" w14:textId="77777777" w:rsidR="00AD2205" w:rsidRDefault="00AD2205" w:rsidP="00AD2205">
      <w:r>
        <w:rPr>
          <w:rStyle w:val="StyleStyleBold12pt"/>
        </w:rPr>
        <w:t>Szondy ‘12</w:t>
      </w:r>
      <w:r>
        <w:t xml:space="preserve"> (David, writes for charged and iQ magazine, award-winning journalist [“Feature: Small modular nuclear reactors - the future of energy?” February 16th, </w:t>
      </w:r>
      <w:hyperlink r:id="rId64" w:history="1">
        <w:r>
          <w:rPr>
            <w:rStyle w:val="Hyperlink"/>
          </w:rPr>
          <w:t>http://www.gizmag.com/small-modular-nuclear-reactors/20860/</w:t>
        </w:r>
      </w:hyperlink>
      <w:r>
        <w:t>)</w:t>
      </w:r>
    </w:p>
    <w:p w14:paraId="51E58F26" w14:textId="77777777" w:rsidR="00AD2205" w:rsidRDefault="00AD2205" w:rsidP="00AD2205"/>
    <w:p w14:paraId="6EB17606" w14:textId="77777777" w:rsidR="00AD2205" w:rsidRDefault="00AD2205" w:rsidP="00AD2205">
      <w:pPr>
        <w:rPr>
          <w:u w:val="single"/>
        </w:rPr>
      </w:pPr>
      <w:r>
        <w:rPr>
          <w:rStyle w:val="TitleChar"/>
          <w:b/>
          <w:highlight w:val="yellow"/>
        </w:rPr>
        <w:t>SMRs can help with</w:t>
      </w:r>
      <w:r>
        <w:rPr>
          <w:sz w:val="16"/>
        </w:rPr>
        <w:t xml:space="preserve"> proliferation, </w:t>
      </w:r>
      <w:r>
        <w:rPr>
          <w:rStyle w:val="TitleChar"/>
          <w:b/>
          <w:highlight w:val="yellow"/>
        </w:rPr>
        <w:t>nuclear waste</w:t>
      </w:r>
      <w:r>
        <w:rPr>
          <w:sz w:val="16"/>
        </w:rPr>
        <w:t xml:space="preserve"> and fuel supply </w:t>
      </w:r>
      <w:r>
        <w:rPr>
          <w:rStyle w:val="TitleChar"/>
          <w:b/>
        </w:rPr>
        <w:t xml:space="preserve">issues </w:t>
      </w:r>
      <w:r>
        <w:rPr>
          <w:rStyle w:val="TitleChar"/>
          <w:b/>
          <w:highlight w:val="yellow"/>
        </w:rPr>
        <w:t>because</w:t>
      </w:r>
      <w:r>
        <w:rPr>
          <w:sz w:val="16"/>
        </w:rPr>
        <w:t xml:space="preserve">, </w:t>
      </w:r>
      <w:r>
        <w:rPr>
          <w:sz w:val="16"/>
          <w:szCs w:val="16"/>
        </w:rPr>
        <w:t>while some modular</w:t>
      </w:r>
      <w:r>
        <w:rPr>
          <w:sz w:val="16"/>
        </w:rPr>
        <w:t xml:space="preserve"> </w:t>
      </w:r>
      <w:r>
        <w:rPr>
          <w:rStyle w:val="TitleChar"/>
          <w:b/>
          <w:highlight w:val="yellow"/>
        </w:rPr>
        <w:t>reactors</w:t>
      </w:r>
      <w:r>
        <w:rPr>
          <w:sz w:val="16"/>
        </w:rPr>
        <w:t xml:space="preserve"> are based on conventional pressurized water reactors and burn enhanced uranium, others </w:t>
      </w:r>
      <w:r>
        <w:rPr>
          <w:rStyle w:val="TitleChar"/>
          <w:b/>
          <w:sz w:val="16"/>
        </w:rPr>
        <w:t>use less conventional fuels</w:t>
      </w:r>
      <w:r>
        <w:rPr>
          <w:sz w:val="16"/>
        </w:rPr>
        <w:t xml:space="preserve">. Some, for example, </w:t>
      </w:r>
      <w:r>
        <w:rPr>
          <w:sz w:val="16"/>
          <w:szCs w:val="16"/>
        </w:rPr>
        <w:t>can</w:t>
      </w:r>
      <w:r>
        <w:rPr>
          <w:rStyle w:val="TitleChar"/>
          <w:b/>
        </w:rPr>
        <w:t xml:space="preserve"> </w:t>
      </w:r>
      <w:r>
        <w:rPr>
          <w:rStyle w:val="TitleChar"/>
          <w:b/>
          <w:highlight w:val="yellow"/>
        </w:rPr>
        <w:t>generate power</w:t>
      </w:r>
      <w:r>
        <w:rPr>
          <w:rStyle w:val="TitleChar"/>
          <w:b/>
        </w:rPr>
        <w:t xml:space="preserve"> </w:t>
      </w:r>
      <w:r>
        <w:rPr>
          <w:rStyle w:val="TitleChar"/>
          <w:b/>
          <w:highlight w:val="yellow"/>
        </w:rPr>
        <w:t>from</w:t>
      </w:r>
      <w:r>
        <w:rPr>
          <w:rStyle w:val="TitleChar"/>
          <w:b/>
        </w:rPr>
        <w:t xml:space="preserve"> what is now regarded as "</w:t>
      </w:r>
      <w:r>
        <w:rPr>
          <w:rStyle w:val="TitleChar"/>
          <w:b/>
          <w:highlight w:val="yellow"/>
        </w:rPr>
        <w:t>waste</w:t>
      </w:r>
      <w:r>
        <w:rPr>
          <w:rStyle w:val="TitleChar"/>
          <w:b/>
        </w:rPr>
        <w:t xml:space="preserve">", </w:t>
      </w:r>
      <w:r>
        <w:rPr>
          <w:rStyle w:val="TitleChar"/>
          <w:b/>
          <w:highlight w:val="yellow"/>
        </w:rPr>
        <w:t>burning depleted uranium and plutonium</w:t>
      </w:r>
      <w:r>
        <w:rPr>
          <w:rStyle w:val="TitleChar"/>
          <w:b/>
        </w:rPr>
        <w:t xml:space="preserve"> left over </w:t>
      </w:r>
      <w:r>
        <w:rPr>
          <w:rStyle w:val="TitleChar"/>
          <w:b/>
          <w:highlight w:val="yellow"/>
        </w:rPr>
        <w:t>from conventional reactors</w:t>
      </w:r>
      <w:r>
        <w:rPr>
          <w:sz w:val="16"/>
          <w:highlight w:val="yellow"/>
        </w:rPr>
        <w:t>.</w:t>
      </w:r>
      <w:r>
        <w:rPr>
          <w:sz w:val="16"/>
        </w:rPr>
        <w:t xml:space="preserve"> Depleted uranium is basically U-238 from which the fissible U-235 has been consumed. It's also much more abundant in nature than U-235, which has the potential of providing the world with energy for thousands of years. </w:t>
      </w:r>
      <w:r>
        <w:rPr>
          <w:rStyle w:val="TitleChar"/>
          <w:b/>
          <w:highlight w:val="yellow"/>
        </w:rPr>
        <w:t>Other reactor designs don't even use uranium. Instead, they use thorium</w:t>
      </w:r>
      <w:r>
        <w:rPr>
          <w:sz w:val="16"/>
          <w:highlight w:val="yellow"/>
        </w:rPr>
        <w:t xml:space="preserve">. </w:t>
      </w:r>
      <w:r>
        <w:rPr>
          <w:rStyle w:val="TitleChar"/>
          <w:b/>
          <w:highlight w:val="yellow"/>
        </w:rPr>
        <w:t>This fuel is</w:t>
      </w:r>
      <w:r>
        <w:rPr>
          <w:sz w:val="16"/>
        </w:rPr>
        <w:t xml:space="preserve"> also</w:t>
      </w:r>
      <w:r>
        <w:rPr>
          <w:sz w:val="16"/>
          <w:highlight w:val="yellow"/>
        </w:rPr>
        <w:t xml:space="preserve"> </w:t>
      </w:r>
      <w:r>
        <w:rPr>
          <w:rStyle w:val="TitleChar"/>
          <w:b/>
          <w:highlight w:val="yellow"/>
        </w:rPr>
        <w:t>incredibly abundant, is easy to process</w:t>
      </w:r>
      <w:r>
        <w:rPr>
          <w:sz w:val="16"/>
        </w:rPr>
        <w:t xml:space="preserve"> </w:t>
      </w:r>
      <w:r>
        <w:rPr>
          <w:highlight w:val="yellow"/>
          <w:u w:val="single"/>
        </w:rPr>
        <w:t xml:space="preserve">for use as fuel </w:t>
      </w:r>
      <w:r>
        <w:rPr>
          <w:rStyle w:val="TitleChar"/>
          <w:b/>
          <w:highlight w:val="yellow"/>
        </w:rPr>
        <w:t>and</w:t>
      </w:r>
      <w:r>
        <w:rPr>
          <w:sz w:val="16"/>
        </w:rPr>
        <w:t xml:space="preserve"> has the added bonus of being </w:t>
      </w:r>
      <w:r>
        <w:rPr>
          <w:b/>
          <w:highlight w:val="yellow"/>
          <w:u w:val="single"/>
        </w:rPr>
        <w:t>utterly useless for making weapons,</w:t>
      </w:r>
      <w:r>
        <w:rPr>
          <w:highlight w:val="yellow"/>
          <w:u w:val="single"/>
        </w:rPr>
        <w:t xml:space="preserve"> so it can provide power even to areas where security concerns have been raised.</w:t>
      </w:r>
    </w:p>
    <w:p w14:paraId="46CCB58F" w14:textId="77777777" w:rsidR="00AD2205" w:rsidRDefault="00AD2205" w:rsidP="00584859">
      <w:pPr>
        <w:pStyle w:val="Heading4"/>
      </w:pPr>
    </w:p>
    <w:p w14:paraId="22734166" w14:textId="77777777" w:rsidR="007D3470" w:rsidRPr="00714DC5" w:rsidRDefault="007D3470" w:rsidP="00584859">
      <w:pPr>
        <w:pStyle w:val="Heading4"/>
      </w:pPr>
      <w:r>
        <w:t>More evidence</w:t>
      </w:r>
    </w:p>
    <w:p w14:paraId="3AA0A6F1" w14:textId="77777777" w:rsidR="007D3470" w:rsidRDefault="007D3470" w:rsidP="007D3470">
      <w:r w:rsidRPr="00714DC5">
        <w:rPr>
          <w:rStyle w:val="StyleStyleBold12pt"/>
        </w:rPr>
        <w:t xml:space="preserve">Spencer and Lorris </w:t>
      </w:r>
      <w:r>
        <w:rPr>
          <w:rStyle w:val="StyleStyleBold12pt"/>
        </w:rPr>
        <w:t>‘</w:t>
      </w:r>
      <w:r w:rsidRPr="00714DC5">
        <w:rPr>
          <w:rStyle w:val="StyleStyleBold12pt"/>
        </w:rPr>
        <w:t>11</w:t>
      </w:r>
      <w:r>
        <w:t xml:space="preserve"> (</w:t>
      </w:r>
      <w:r w:rsidRPr="00714DC5">
        <w:t>Jack Spencer is Research Fellow in Nuclear Energy in the Thomas A. Roe Institute for Economic Policy Studies, and Nicolas D. Loris is a Research Associate in the Roe Institute, at The Heritage Foundation “A Big Future for Small Nu</w:t>
      </w:r>
      <w:r>
        <w:t>clear Reactors?”</w:t>
      </w:r>
      <w:r w:rsidRPr="00714DC5">
        <w:t xml:space="preserve">, </w:t>
      </w:r>
      <w:hyperlink r:id="rId65" w:history="1">
        <w:r w:rsidRPr="00556AE9">
          <w:rPr>
            <w:rStyle w:val="Hyperlink"/>
          </w:rPr>
          <w:t>http://www.heritage.org/research/reports/2011/02/a-big-future-for-small-nuclear-reactors</w:t>
        </w:r>
      </w:hyperlink>
      <w:r>
        <w:t>, February 2, 2011)</w:t>
      </w:r>
    </w:p>
    <w:p w14:paraId="403150EE" w14:textId="77777777" w:rsidR="007D3470" w:rsidRPr="00714DC5" w:rsidRDefault="007D3470" w:rsidP="007D3470"/>
    <w:p w14:paraId="3EFA8B16" w14:textId="77777777" w:rsidR="007D3470" w:rsidRPr="0006688F" w:rsidRDefault="007D3470" w:rsidP="007D3470">
      <w:pPr>
        <w:rPr>
          <w:sz w:val="16"/>
        </w:rPr>
      </w:pPr>
      <w:r w:rsidRPr="00D6296E">
        <w:rPr>
          <w:rStyle w:val="StyleBoldUnderline"/>
        </w:rPr>
        <w:t xml:space="preserve">The lack of a sustainable nuclear waste </w:t>
      </w:r>
      <w:r w:rsidRPr="0006688F">
        <w:rPr>
          <w:sz w:val="16"/>
        </w:rPr>
        <w:t xml:space="preserve">management </w:t>
      </w:r>
      <w:r w:rsidRPr="00D6296E">
        <w:rPr>
          <w:rStyle w:val="StyleBoldUnderline"/>
        </w:rPr>
        <w:t>solution is</w:t>
      </w:r>
      <w:r w:rsidRPr="0006688F">
        <w:rPr>
          <w:sz w:val="16"/>
        </w:rPr>
        <w:t xml:space="preserve"> perhaps </w:t>
      </w:r>
      <w:r w:rsidRPr="00D6296E">
        <w:rPr>
          <w:rStyle w:val="StyleBoldUnderline"/>
        </w:rPr>
        <w:t>the greatest obstacle to</w:t>
      </w:r>
      <w:r w:rsidRPr="0006688F">
        <w:rPr>
          <w:sz w:val="16"/>
        </w:rPr>
        <w:t xml:space="preserve"> a broad expansion of U.S. </w:t>
      </w:r>
      <w:r w:rsidRPr="00D6296E">
        <w:rPr>
          <w:rStyle w:val="StyleBoldUnderline"/>
        </w:rPr>
        <w:t>nuclear power</w:t>
      </w:r>
      <w:r w:rsidRPr="0006688F">
        <w:rPr>
          <w:sz w:val="16"/>
        </w:rPr>
        <w:t xml:space="preserve">. </w:t>
      </w:r>
      <w:r w:rsidRPr="00F25760">
        <w:rPr>
          <w:rStyle w:val="StyleBoldUnderline"/>
          <w:highlight w:val="yellow"/>
        </w:rPr>
        <w:t>The</w:t>
      </w:r>
      <w:r w:rsidRPr="0006688F">
        <w:rPr>
          <w:sz w:val="16"/>
        </w:rPr>
        <w:t xml:space="preserve"> federal </w:t>
      </w:r>
      <w:r w:rsidRPr="00F25760">
        <w:rPr>
          <w:rStyle w:val="StyleBoldUnderline"/>
          <w:highlight w:val="yellow"/>
        </w:rPr>
        <w:t>government</w:t>
      </w:r>
      <w:r w:rsidRPr="0006688F">
        <w:rPr>
          <w:sz w:val="16"/>
        </w:rPr>
        <w:t xml:space="preserve"> has </w:t>
      </w:r>
      <w:r w:rsidRPr="00F25760">
        <w:rPr>
          <w:rStyle w:val="StyleBoldUnderline"/>
          <w:highlight w:val="yellow"/>
        </w:rPr>
        <w:t>failed to meet</w:t>
      </w:r>
      <w:r w:rsidRPr="00D6296E">
        <w:rPr>
          <w:rStyle w:val="StyleBoldUnderline"/>
        </w:rPr>
        <w:t xml:space="preserve"> its </w:t>
      </w:r>
      <w:r w:rsidRPr="00F25760">
        <w:rPr>
          <w:rStyle w:val="StyleBoldUnderline"/>
          <w:highlight w:val="yellow"/>
        </w:rPr>
        <w:t>obligations</w:t>
      </w:r>
      <w:r w:rsidRPr="00D6296E">
        <w:rPr>
          <w:rStyle w:val="StyleBoldUnderline"/>
        </w:rPr>
        <w:t xml:space="preserve"> </w:t>
      </w:r>
      <w:r w:rsidRPr="0006688F">
        <w:rPr>
          <w:sz w:val="16"/>
        </w:rPr>
        <w:t xml:space="preserve">under the 1982 Nuclear Waste Policy Act, as amended, </w:t>
      </w:r>
      <w:r w:rsidRPr="00F25760">
        <w:rPr>
          <w:rStyle w:val="StyleBoldUnderline"/>
          <w:highlight w:val="yellow"/>
        </w:rPr>
        <w:t>to</w:t>
      </w:r>
      <w:r w:rsidRPr="0006688F">
        <w:rPr>
          <w:sz w:val="16"/>
        </w:rPr>
        <w:t xml:space="preserve"> begin </w:t>
      </w:r>
      <w:r w:rsidRPr="00F25760">
        <w:rPr>
          <w:rStyle w:val="StyleBoldUnderline"/>
          <w:highlight w:val="yellow"/>
        </w:rPr>
        <w:t>collect</w:t>
      </w:r>
      <w:r w:rsidRPr="0006688F">
        <w:rPr>
          <w:sz w:val="16"/>
        </w:rPr>
        <w:t xml:space="preserve">ing </w:t>
      </w:r>
      <w:r w:rsidRPr="00F25760">
        <w:rPr>
          <w:rStyle w:val="StyleBoldUnderline"/>
          <w:highlight w:val="yellow"/>
        </w:rPr>
        <w:t>nuclear waste</w:t>
      </w:r>
      <w:r w:rsidRPr="00D6296E">
        <w:rPr>
          <w:rStyle w:val="StyleBoldUnderline"/>
        </w:rPr>
        <w:t xml:space="preserve"> for</w:t>
      </w:r>
      <w:r w:rsidRPr="0006688F">
        <w:rPr>
          <w:sz w:val="16"/>
        </w:rPr>
        <w:t xml:space="preserve"> disposal in </w:t>
      </w:r>
      <w:r w:rsidRPr="00D6296E">
        <w:rPr>
          <w:rStyle w:val="StyleBoldUnderline"/>
        </w:rPr>
        <w:t>Yucca</w:t>
      </w:r>
      <w:r w:rsidRPr="0006688F">
        <w:rPr>
          <w:sz w:val="16"/>
        </w:rPr>
        <w:t xml:space="preserve"> Mountain. The </w:t>
      </w:r>
      <w:r w:rsidRPr="00D6296E">
        <w:rPr>
          <w:rStyle w:val="StyleBoldUnderline"/>
        </w:rPr>
        <w:t>Obama</w:t>
      </w:r>
      <w:r w:rsidRPr="0006688F">
        <w:rPr>
          <w:sz w:val="16"/>
        </w:rPr>
        <w:t xml:space="preserve"> Administration</w:t>
      </w:r>
      <w:r w:rsidRPr="00D6296E">
        <w:rPr>
          <w:rStyle w:val="StyleBoldUnderline"/>
        </w:rPr>
        <w:t>’s</w:t>
      </w:r>
      <w:r w:rsidRPr="0006688F">
        <w:rPr>
          <w:sz w:val="16"/>
        </w:rPr>
        <w:t xml:space="preserve"> </w:t>
      </w:r>
      <w:r w:rsidRPr="00D6296E">
        <w:rPr>
          <w:rStyle w:val="StyleBoldUnderline"/>
        </w:rPr>
        <w:t>attempts to shutter the</w:t>
      </w:r>
      <w:r w:rsidRPr="0006688F">
        <w:rPr>
          <w:sz w:val="16"/>
        </w:rPr>
        <w:t xml:space="preserve"> existing program to put waste in </w:t>
      </w:r>
      <w:r w:rsidRPr="00D6296E">
        <w:rPr>
          <w:rStyle w:val="StyleBoldUnderline"/>
        </w:rPr>
        <w:t>Yucca</w:t>
      </w:r>
      <w:r w:rsidRPr="0006688F">
        <w:rPr>
          <w:sz w:val="16"/>
        </w:rPr>
        <w:t xml:space="preserve"> Mountain </w:t>
      </w:r>
      <w:r w:rsidRPr="00D6296E">
        <w:rPr>
          <w:rStyle w:val="StyleBoldUnderline"/>
        </w:rPr>
        <w:t>without</w:t>
      </w:r>
      <w:r w:rsidRPr="0006688F">
        <w:rPr>
          <w:sz w:val="16"/>
        </w:rPr>
        <w:t xml:space="preserve"> having </w:t>
      </w:r>
      <w:r w:rsidRPr="00D6296E">
        <w:rPr>
          <w:rStyle w:val="StyleBoldUnderline"/>
        </w:rPr>
        <w:t>a</w:t>
      </w:r>
      <w:r w:rsidRPr="0006688F">
        <w:rPr>
          <w:sz w:val="16"/>
        </w:rPr>
        <w:t xml:space="preserve"> </w:t>
      </w:r>
      <w:r w:rsidRPr="00D6296E">
        <w:rPr>
          <w:rStyle w:val="StyleBoldUnderline"/>
        </w:rPr>
        <w:t>backup plan</w:t>
      </w:r>
      <w:r w:rsidRPr="0006688F">
        <w:rPr>
          <w:sz w:val="16"/>
        </w:rPr>
        <w:t xml:space="preserve"> has </w:t>
      </w:r>
      <w:r w:rsidRPr="00D6296E">
        <w:rPr>
          <w:rStyle w:val="StyleBoldUnderline"/>
        </w:rPr>
        <w:t>worsened the situation</w:t>
      </w:r>
      <w:r w:rsidRPr="0006688F">
        <w:rPr>
          <w:sz w:val="16"/>
        </w:rPr>
        <w:t xml:space="preserve">. This outcome was predictable because the current program is based on the flawed premise that the federal government is the appropriate entity to manage nuclear waste. Under the current system, waste producers are able to largely ignore waste management because the federal government is responsible. The key to a sustainable waste management policy is to directly connect financial responsibility for waste management to waste production. This will increase demand for more waste-efficient reactor technologies and drive innovation on waste-management technologies, such as reprocessing. </w:t>
      </w:r>
      <w:r w:rsidRPr="00F25760">
        <w:rPr>
          <w:rStyle w:val="StyleBoldUnderline"/>
          <w:highlight w:val="yellow"/>
        </w:rPr>
        <w:t>Because SMRs consume fuel</w:t>
      </w:r>
      <w:r w:rsidRPr="0006688F">
        <w:rPr>
          <w:rStyle w:val="StyleBoldUnderline"/>
        </w:rPr>
        <w:t xml:space="preserve"> </w:t>
      </w:r>
      <w:r w:rsidRPr="00F25760">
        <w:rPr>
          <w:rStyle w:val="StyleBoldUnderline"/>
          <w:highlight w:val="yellow"/>
        </w:rPr>
        <w:t>and produce waste</w:t>
      </w:r>
      <w:r w:rsidRPr="0006688F">
        <w:rPr>
          <w:rStyle w:val="StyleBoldUnderline"/>
        </w:rPr>
        <w:t xml:space="preserve"> </w:t>
      </w:r>
      <w:r w:rsidRPr="00F25760">
        <w:rPr>
          <w:rStyle w:val="StyleBoldUnderline"/>
          <w:highlight w:val="yellow"/>
        </w:rPr>
        <w:t>differently</w:t>
      </w:r>
      <w:r w:rsidRPr="0006688F">
        <w:rPr>
          <w:rStyle w:val="StyleBoldUnderline"/>
        </w:rPr>
        <w:t xml:space="preserve"> than LWRs</w:t>
      </w:r>
      <w:r w:rsidRPr="0006688F">
        <w:rPr>
          <w:sz w:val="16"/>
        </w:rPr>
        <w:t xml:space="preserve">, </w:t>
      </w:r>
      <w:r w:rsidRPr="00F25760">
        <w:rPr>
          <w:rStyle w:val="StyleBoldUnderline"/>
          <w:highlight w:val="yellow"/>
        </w:rPr>
        <w:t>they could contribute greatly to an economically efficient and sustainable</w:t>
      </w:r>
      <w:r w:rsidRPr="0006688F">
        <w:rPr>
          <w:rStyle w:val="StyleBoldUnderline"/>
        </w:rPr>
        <w:t xml:space="preserve"> nuclear </w:t>
      </w:r>
      <w:r w:rsidRPr="00F25760">
        <w:rPr>
          <w:rStyle w:val="StyleBoldUnderline"/>
          <w:highlight w:val="yellow"/>
        </w:rPr>
        <w:t>waste management strategy</w:t>
      </w:r>
      <w:r w:rsidRPr="0006688F">
        <w:rPr>
          <w:sz w:val="16"/>
        </w:rPr>
        <w:t>.</w:t>
      </w:r>
    </w:p>
    <w:p w14:paraId="2CB68F8E" w14:textId="77777777" w:rsidR="007D3470" w:rsidRPr="00FF2557" w:rsidRDefault="007D3470" w:rsidP="00584859">
      <w:pPr>
        <w:pStyle w:val="Heading4"/>
      </w:pPr>
      <w:r w:rsidRPr="00FF2557">
        <w:t>SMRs solve</w:t>
      </w:r>
    </w:p>
    <w:p w14:paraId="72ADF5C7" w14:textId="77777777" w:rsidR="007D3470" w:rsidRDefault="007D3470" w:rsidP="007D3470">
      <w:r w:rsidRPr="00FF2557">
        <w:rPr>
          <w:rStyle w:val="StyleStyleBold12pt"/>
        </w:rPr>
        <w:t>James and Anniek Hansen ‘8</w:t>
      </w:r>
      <w:r w:rsidRPr="00FF2557">
        <w:t xml:space="preserve"> (James and Anniek Hansen, That really smart climate dude, </w:t>
      </w:r>
      <w:hyperlink r:id="rId66" w:history="1">
        <w:r w:rsidRPr="00FF2557">
          <w:rPr>
            <w:rStyle w:val="Hyperlink"/>
          </w:rPr>
          <w:t>http://www.pdfdownload.org/pdf2html/pdf2html.php?url=http%3A%2F%2Fwww.columbia.edu%2F~jeh1%2Fmailings%2F20081229_DearMichelleAndBarack.pdf&amp;images=yes</w:t>
        </w:r>
      </w:hyperlink>
      <w:r>
        <w:t>, December 29, 2008,</w:t>
      </w:r>
      <w:r w:rsidRPr="00FF2557">
        <w:t>)</w:t>
      </w:r>
    </w:p>
    <w:p w14:paraId="16BAC02B" w14:textId="77777777" w:rsidR="007D3470" w:rsidRPr="00FF2557" w:rsidRDefault="007D3470" w:rsidP="007D3470"/>
    <w:p w14:paraId="156AE241" w14:textId="77777777" w:rsidR="007D3470" w:rsidRPr="00A04F1A" w:rsidRDefault="007D3470" w:rsidP="007D3470">
      <w:pPr>
        <w:rPr>
          <w:sz w:val="16"/>
        </w:rPr>
      </w:pPr>
      <w:r w:rsidRPr="00A04F1A">
        <w:rPr>
          <w:sz w:val="16"/>
        </w:rPr>
        <w:t xml:space="preserve">(3) </w:t>
      </w:r>
      <w:r w:rsidRPr="00F25760">
        <w:rPr>
          <w:rStyle w:val="Emphasis"/>
          <w:highlight w:val="yellow"/>
        </w:rPr>
        <w:t>Urgent R&amp;D on 4 th generation nuclear power</w:t>
      </w:r>
      <w:r w:rsidRPr="00A04F1A">
        <w:rPr>
          <w:sz w:val="16"/>
        </w:rPr>
        <w:t xml:space="preserve"> with international cooperation. Energy efficiency, renewable energies, and a "smart grid" deserve first priority in our effort to reduce carbon emissions. With a rising carbon price, </w:t>
      </w:r>
      <w:r w:rsidRPr="00F25760">
        <w:rPr>
          <w:rStyle w:val="StyleBoldUnderline"/>
          <w:highlight w:val="yellow"/>
        </w:rPr>
        <w:t xml:space="preserve">renewable energy can </w:t>
      </w:r>
      <w:r w:rsidRPr="00F25760">
        <w:rPr>
          <w:rStyle w:val="StyleBoldUnderline"/>
          <w:highlight w:val="yellow"/>
        </w:rPr>
        <w:lastRenderedPageBreak/>
        <w:t>perhaps</w:t>
      </w:r>
      <w:r w:rsidRPr="00A04F1A">
        <w:rPr>
          <w:sz w:val="16"/>
        </w:rPr>
        <w:t xml:space="preserve"> </w:t>
      </w:r>
      <w:r w:rsidRPr="00F25760">
        <w:rPr>
          <w:rStyle w:val="StyleBoldUnderline"/>
          <w:highlight w:val="yellow"/>
        </w:rPr>
        <w:t>handle</w:t>
      </w:r>
      <w:r w:rsidRPr="00A04F1A">
        <w:rPr>
          <w:sz w:val="16"/>
        </w:rPr>
        <w:t xml:space="preserve"> all of </w:t>
      </w:r>
      <w:r w:rsidRPr="00F25760">
        <w:rPr>
          <w:rStyle w:val="StyleBoldUnderline"/>
          <w:highlight w:val="yellow"/>
        </w:rPr>
        <w:t>our needs</w:t>
      </w:r>
      <w:r w:rsidRPr="00A04F1A">
        <w:rPr>
          <w:sz w:val="16"/>
        </w:rPr>
        <w:t xml:space="preserve">. </w:t>
      </w:r>
      <w:r w:rsidRPr="00F25760">
        <w:rPr>
          <w:rStyle w:val="StyleBoldUnderline"/>
          <w:highlight w:val="yellow"/>
        </w:rPr>
        <w:t>However</w:t>
      </w:r>
      <w:r w:rsidRPr="00A04F1A">
        <w:rPr>
          <w:sz w:val="16"/>
        </w:rPr>
        <w:t xml:space="preserve">, </w:t>
      </w:r>
      <w:r w:rsidRPr="00F25760">
        <w:rPr>
          <w:rStyle w:val="StyleBoldUnderline"/>
          <w:highlight w:val="yellow"/>
        </w:rPr>
        <w:t>most experts believe</w:t>
      </w:r>
      <w:r w:rsidRPr="00A04F1A">
        <w:rPr>
          <w:sz w:val="16"/>
        </w:rPr>
        <w:t xml:space="preserve"> that making </w:t>
      </w:r>
      <w:r w:rsidRPr="00F25760">
        <w:rPr>
          <w:rStyle w:val="StyleBoldUnderline"/>
          <w:highlight w:val="yellow"/>
        </w:rPr>
        <w:t>such</w:t>
      </w:r>
      <w:r w:rsidRPr="00A04F1A">
        <w:rPr>
          <w:sz w:val="16"/>
        </w:rPr>
        <w:t xml:space="preserve"> presumption probably </w:t>
      </w:r>
      <w:r w:rsidRPr="00F25760">
        <w:rPr>
          <w:rStyle w:val="StyleBoldUnderline"/>
          <w:highlight w:val="yellow"/>
        </w:rPr>
        <w:t>would leave us in 25 years with still</w:t>
      </w:r>
      <w:r w:rsidRPr="00604837">
        <w:rPr>
          <w:rStyle w:val="StyleBoldUnderline"/>
        </w:rPr>
        <w:t xml:space="preserve"> </w:t>
      </w:r>
      <w:r w:rsidRPr="00A04F1A">
        <w:rPr>
          <w:sz w:val="16"/>
        </w:rPr>
        <w:t xml:space="preserve">a large contingent of </w:t>
      </w:r>
      <w:r w:rsidRPr="00F25760">
        <w:rPr>
          <w:rStyle w:val="StyleBoldUnderline"/>
          <w:highlight w:val="yellow"/>
        </w:rPr>
        <w:t>coal</w:t>
      </w:r>
      <w:r w:rsidRPr="00A04F1A">
        <w:rPr>
          <w:sz w:val="16"/>
        </w:rPr>
        <w:t xml:space="preserve">-fired power plants worldwide. </w:t>
      </w:r>
      <w:r w:rsidRPr="00F25760">
        <w:rPr>
          <w:rStyle w:val="StyleBoldUnderline"/>
          <w:highlight w:val="yellow"/>
        </w:rPr>
        <w:t>Such</w:t>
      </w:r>
      <w:r w:rsidRPr="00A04F1A">
        <w:rPr>
          <w:sz w:val="16"/>
        </w:rPr>
        <w:t xml:space="preserve"> a result </w:t>
      </w:r>
      <w:r w:rsidRPr="00F25760">
        <w:rPr>
          <w:rStyle w:val="Emphasis"/>
          <w:highlight w:val="yellow"/>
        </w:rPr>
        <w:t>would be disastrous for the planet, humanity, and nature</w:t>
      </w:r>
      <w:r w:rsidRPr="00A04F1A">
        <w:rPr>
          <w:sz w:val="16"/>
        </w:rPr>
        <w:t xml:space="preserve">. </w:t>
      </w:r>
      <w:r w:rsidRPr="00604837">
        <w:rPr>
          <w:rStyle w:val="StyleBoldUnderline"/>
        </w:rPr>
        <w:t>4 th generation</w:t>
      </w:r>
      <w:r w:rsidRPr="00A04F1A">
        <w:rPr>
          <w:sz w:val="16"/>
        </w:rPr>
        <w:t xml:space="preserve"> nuclear power (4 th GNP) and coal-fired power plants with carbon capture and sequestration (CCS) at present are the best candidates to provide large baseload nearly carbon-free power (in case renewable energies cannot do the entire job). Predictable criticism of 4 th GNP (and CCS) is: "it cannot be ready before 2030." However, the time needed could be much abbreviated with a Presidential initiative and Congressional support. Moreover, improved (3 rd generation) light water reactors are available for near-term needs. In our opinion, </w:t>
      </w:r>
      <w:r w:rsidRPr="00F25760">
        <w:rPr>
          <w:rStyle w:val="StyleBoldUnderline"/>
          <w:highlight w:val="yellow"/>
        </w:rPr>
        <w:t>4 th GNP</w:t>
      </w:r>
      <w:r w:rsidRPr="00A04F1A">
        <w:rPr>
          <w:sz w:val="16"/>
        </w:rPr>
        <w:t xml:space="preserve"> ii </w:t>
      </w:r>
      <w:r w:rsidRPr="00F25760">
        <w:rPr>
          <w:rStyle w:val="StyleBoldUnderline"/>
          <w:highlight w:val="yellow"/>
        </w:rPr>
        <w:t>deserves</w:t>
      </w:r>
      <w:r w:rsidRPr="00A04F1A">
        <w:rPr>
          <w:sz w:val="16"/>
        </w:rPr>
        <w:t xml:space="preserve"> your strong </w:t>
      </w:r>
      <w:r w:rsidRPr="00F25760">
        <w:rPr>
          <w:rStyle w:val="StyleBoldUnderline"/>
          <w:highlight w:val="yellow"/>
        </w:rPr>
        <w:t>support</w:t>
      </w:r>
      <w:r w:rsidRPr="00A04F1A">
        <w:rPr>
          <w:sz w:val="16"/>
        </w:rPr>
        <w:t xml:space="preserve">, </w:t>
      </w:r>
      <w:r w:rsidRPr="00F25760">
        <w:rPr>
          <w:rStyle w:val="StyleBoldUnderline"/>
          <w:highlight w:val="yellow"/>
        </w:rPr>
        <w:t>because</w:t>
      </w:r>
      <w:r w:rsidRPr="00A04F1A">
        <w:rPr>
          <w:sz w:val="16"/>
        </w:rPr>
        <w:t xml:space="preserve"> </w:t>
      </w:r>
      <w:r w:rsidRPr="00F25760">
        <w:rPr>
          <w:rStyle w:val="StyleBoldUnderline"/>
          <w:highlight w:val="yellow"/>
        </w:rPr>
        <w:t>it</w:t>
      </w:r>
      <w:r w:rsidRPr="00A04F1A">
        <w:rPr>
          <w:sz w:val="16"/>
        </w:rPr>
        <w:t xml:space="preserve"> has the potential to help </w:t>
      </w:r>
      <w:r w:rsidRPr="00F25760">
        <w:rPr>
          <w:rStyle w:val="StyleBoldUnderline"/>
          <w:highlight w:val="yellow"/>
        </w:rPr>
        <w:t xml:space="preserve">solve past problems with nuclear power: </w:t>
      </w:r>
      <w:r w:rsidRPr="00F25760">
        <w:rPr>
          <w:rStyle w:val="Emphasis"/>
          <w:highlight w:val="yellow"/>
        </w:rPr>
        <w:t>nuclear waste,</w:t>
      </w:r>
      <w:r w:rsidRPr="00F25760">
        <w:rPr>
          <w:rStyle w:val="StyleBoldUnderline"/>
          <w:highlight w:val="yellow"/>
        </w:rPr>
        <w:t xml:space="preserve"> the need to </w:t>
      </w:r>
      <w:r w:rsidRPr="00F25760">
        <w:rPr>
          <w:rStyle w:val="Emphasis"/>
          <w:highlight w:val="yellow"/>
        </w:rPr>
        <w:t>mine</w:t>
      </w:r>
      <w:r w:rsidRPr="00F25760">
        <w:rPr>
          <w:rStyle w:val="StyleBoldUnderline"/>
          <w:highlight w:val="yellow"/>
        </w:rPr>
        <w:t xml:space="preserve"> for nuclear fuel, and release of </w:t>
      </w:r>
      <w:r w:rsidRPr="00F25760">
        <w:rPr>
          <w:rStyle w:val="Emphasis"/>
          <w:highlight w:val="yellow"/>
        </w:rPr>
        <w:t>radioactive</w:t>
      </w:r>
      <w:r w:rsidRPr="00F25760">
        <w:rPr>
          <w:rStyle w:val="StyleBoldUnderline"/>
          <w:highlight w:val="yellow"/>
        </w:rPr>
        <w:t xml:space="preserve"> material</w:t>
      </w:r>
      <w:r w:rsidRPr="00A04F1A">
        <w:rPr>
          <w:sz w:val="16"/>
        </w:rPr>
        <w:t xml:space="preserve"> iii . Potential proliferation of nuclear material will always demand vigilance, but that will be true in any case, and our safety is best secured if the United States is involved in the technologies and helps define standards. Existing nuclear reactors use less than 1% of the energy in uranium, leaving more than 99% in long-lived nuclear waste. 4 th </w:t>
      </w:r>
      <w:r w:rsidRPr="00F25760">
        <w:rPr>
          <w:rStyle w:val="StyleBoldUnderline"/>
          <w:highlight w:val="yellow"/>
        </w:rPr>
        <w:t>GNP can "burn"</w:t>
      </w:r>
      <w:r w:rsidRPr="00A04F1A">
        <w:rPr>
          <w:sz w:val="16"/>
        </w:rPr>
        <w:t xml:space="preserve"> that </w:t>
      </w:r>
      <w:r w:rsidRPr="00F25760">
        <w:rPr>
          <w:rStyle w:val="StyleBoldUnderline"/>
          <w:highlight w:val="yellow"/>
        </w:rPr>
        <w:t>waste</w:t>
      </w:r>
      <w:r w:rsidRPr="00A04F1A">
        <w:rPr>
          <w:sz w:val="16"/>
        </w:rPr>
        <w:t xml:space="preserve">, leaving a small volume of waste with a half-life of decades rather than thousands of years. Thus 4 th GNP could help solve the nuclear waste problem, which must be dealt with in any case. Because of this, a portion of the $25B that has been collected from utilities to deal with nuclear waste justifiably could be used to develop 4 th generation reactors. The principal issue with nuclear power, and other energy sources, is cost. </w:t>
      </w:r>
      <w:r w:rsidRPr="00F25760">
        <w:rPr>
          <w:rStyle w:val="StyleBoldUnderline"/>
          <w:highlight w:val="yellow"/>
        </w:rPr>
        <w:t>Thus an</w:t>
      </w:r>
      <w:r w:rsidRPr="00A04F1A">
        <w:rPr>
          <w:sz w:val="16"/>
        </w:rPr>
        <w:t xml:space="preserve"> R&amp;D </w:t>
      </w:r>
      <w:r w:rsidRPr="00F25760">
        <w:rPr>
          <w:rStyle w:val="StyleBoldUnderline"/>
          <w:highlight w:val="yellow"/>
        </w:rPr>
        <w:t xml:space="preserve">objective must be a </w:t>
      </w:r>
      <w:r w:rsidRPr="00F25760">
        <w:rPr>
          <w:rStyle w:val="Emphasis"/>
          <w:highlight w:val="yellow"/>
        </w:rPr>
        <w:t>modularized</w:t>
      </w:r>
      <w:r w:rsidRPr="00F25760">
        <w:rPr>
          <w:rStyle w:val="StyleBoldUnderline"/>
          <w:highlight w:val="yellow"/>
        </w:rPr>
        <w:t xml:space="preserve"> reactor</w:t>
      </w:r>
      <w:r w:rsidRPr="00A04F1A">
        <w:rPr>
          <w:sz w:val="16"/>
        </w:rPr>
        <w:t xml:space="preserve"> design </w:t>
      </w:r>
      <w:r w:rsidRPr="00F25760">
        <w:rPr>
          <w:rStyle w:val="Emphasis"/>
          <w:highlight w:val="yellow"/>
        </w:rPr>
        <w:t>that is cost competitive with coal</w:t>
      </w:r>
      <w:r w:rsidRPr="00A04F1A">
        <w:rPr>
          <w:sz w:val="16"/>
        </w:rPr>
        <w:t xml:space="preserve">. </w:t>
      </w:r>
      <w:r w:rsidRPr="00F25760">
        <w:rPr>
          <w:rStyle w:val="StyleBoldUnderline"/>
          <w:highlight w:val="yellow"/>
        </w:rPr>
        <w:t xml:space="preserve">Without such capability, it may be difficult to wean China and India </w:t>
      </w:r>
      <w:r w:rsidRPr="00F25760">
        <w:rPr>
          <w:rStyle w:val="Emphasis"/>
          <w:highlight w:val="yellow"/>
        </w:rPr>
        <w:t>from coal</w:t>
      </w:r>
      <w:r w:rsidRPr="00A04F1A">
        <w:rPr>
          <w:sz w:val="16"/>
        </w:rPr>
        <w:t xml:space="preserve">. But all developing countries have great incentives for clean energy and stable climate, and they will welcome technical cooperation aimed at rapid development of a reproducible safe nuclear reactor. </w:t>
      </w:r>
    </w:p>
    <w:p w14:paraId="407686AB" w14:textId="77777777" w:rsidR="007D3470" w:rsidRPr="000F7ED5" w:rsidRDefault="007D3470" w:rsidP="007D3470"/>
    <w:p w14:paraId="1E192AA9" w14:textId="2955EF4B" w:rsidR="007D3470" w:rsidRDefault="007D3470" w:rsidP="00546203">
      <w:pPr>
        <w:pStyle w:val="Heading3"/>
      </w:pPr>
      <w:r>
        <w:lastRenderedPageBreak/>
        <w:t>AT Environment DA</w:t>
      </w:r>
    </w:p>
    <w:p w14:paraId="7022720E" w14:textId="77777777" w:rsidR="002542A8" w:rsidRPr="002542A8" w:rsidRDefault="002542A8" w:rsidP="002542A8"/>
    <w:p w14:paraId="46865562" w14:textId="77777777" w:rsidR="007D3470" w:rsidRDefault="007D3470" w:rsidP="00584859">
      <w:pPr>
        <w:pStyle w:val="Heading4"/>
      </w:pPr>
      <w:r>
        <w:t>The plan uses established technology and does not harm the environment</w:t>
      </w:r>
    </w:p>
    <w:p w14:paraId="2A866F16" w14:textId="77777777" w:rsidR="007D3470" w:rsidRDefault="007D3470" w:rsidP="007D3470">
      <w:r>
        <w:t xml:space="preserve">Michael </w:t>
      </w:r>
      <w:r w:rsidRPr="004B0DCE">
        <w:rPr>
          <w:rStyle w:val="StyleStyleBold12pt"/>
        </w:rPr>
        <w:t>Abrams 14</w:t>
      </w:r>
      <w:r>
        <w:t xml:space="preserve">, Independent Writer with Masters in Engineering and Applied Sciences at Yale, Analyst at Fortress Investment Group, July 2014, “Offshoring Nuclear </w:t>
      </w:r>
    </w:p>
    <w:p w14:paraId="02607AB5" w14:textId="77777777" w:rsidR="007D3470" w:rsidRPr="0028502D" w:rsidRDefault="007D3470" w:rsidP="007D3470">
      <w:r>
        <w:t xml:space="preserve">Plants,” American Society of Mechanical Engineers, </w:t>
      </w:r>
      <w:r w:rsidRPr="0028502D">
        <w:t>https://www.asme.org/engineering-topics/articles/nuclear/offshoring-nuclear-plants</w:t>
      </w:r>
      <w:r>
        <w:t>.</w:t>
      </w:r>
    </w:p>
    <w:p w14:paraId="4A5031D1" w14:textId="77777777" w:rsidR="007D3470" w:rsidRPr="00724D16" w:rsidRDefault="007D3470" w:rsidP="007D3470">
      <w:pPr>
        <w:rPr>
          <w:b/>
          <w:u w:val="single"/>
        </w:rPr>
      </w:pPr>
      <w:r w:rsidRPr="004B0DCE">
        <w:rPr>
          <w:rStyle w:val="StyleBoldUnderline"/>
        </w:rPr>
        <w:t>The plan also eliminates worry about the reactor destroying habitat by warming waters. The reactor would draw water from the bottom, and after cooling, would be discharged at the same ambient temperatures as water at the surface.</w:t>
      </w:r>
      <w:r w:rsidRPr="0028502D">
        <w:t xml:space="preserve"> According to Buongiorno, </w:t>
      </w:r>
      <w:r w:rsidRPr="004B0DCE">
        <w:rPr>
          <w:rStyle w:val="StyleBoldUnderline"/>
        </w:rPr>
        <w:t>marine life would be no more disturbed by the rig than they would be by a cruise ship.¶ For spent fuel, the gap can also be flooded with fresh water from the condensate storage tank during refueling operations. Refueling</w:t>
      </w:r>
      <w:r w:rsidRPr="0028502D">
        <w:t xml:space="preserve"> would be performed every four to five years, and spent fuel assemblies transferred to the onboard spent fuel pool, which </w:t>
      </w:r>
      <w:r w:rsidRPr="004B0DCE">
        <w:rPr>
          <w:rStyle w:val="StyleBoldUnderline"/>
        </w:rPr>
        <w:t>has storage capacity up to the plant's lifetime, with a passive decay heat removal system that uses the ocean as its ultimate heat sink</w:t>
      </w:r>
      <w:r w:rsidRPr="009C1573">
        <w:rPr>
          <w:rStyle w:val="StyleBoldUnderline"/>
          <w:b w:val="0"/>
          <w:u w:val="none"/>
        </w:rPr>
        <w:t>.</w:t>
      </w:r>
      <w:r w:rsidRPr="009C1573">
        <w:rPr>
          <w:b/>
          <w:sz w:val="12"/>
        </w:rPr>
        <w:t xml:space="preserve">¶ </w:t>
      </w:r>
      <w:r w:rsidRPr="009C1573">
        <w:rPr>
          <w:rStyle w:val="StyleBoldUnderline"/>
          <w:b w:val="0"/>
          <w:u w:val="none"/>
        </w:rPr>
        <w:t>It's humans who would most likely to be disturbed by the idea of a floating reactor.</w:t>
      </w:r>
      <w:r w:rsidRPr="009C1573">
        <w:rPr>
          <w:b/>
        </w:rPr>
        <w:t xml:space="preserve"> </w:t>
      </w:r>
      <w:r w:rsidRPr="009C1573">
        <w:rPr>
          <w:rStyle w:val="StyleBoldUnderline"/>
          <w:b w:val="0"/>
          <w:u w:val="none"/>
        </w:rPr>
        <w:t>But</w:t>
      </w:r>
      <w:r w:rsidRPr="0028502D">
        <w:t xml:space="preserve"> Buongiorno is quick to point out that </w:t>
      </w:r>
      <w:r w:rsidRPr="00724D16">
        <w:rPr>
          <w:rStyle w:val="StyleBoldUnderline"/>
          <w:b w:val="0"/>
          <w:u w:val="none"/>
        </w:rPr>
        <w:t>the elements of his plant are not that novel. "One of the selling points is that it is a combination of established technologies</w:t>
      </w:r>
      <w:r w:rsidRPr="00724D16">
        <w:t>,</w:t>
      </w:r>
      <w:r w:rsidRPr="0028502D">
        <w:t xml:space="preserve">" he says, </w:t>
      </w:r>
      <w:r w:rsidRPr="00724D16">
        <w:rPr>
          <w:b/>
        </w:rPr>
        <w:t>"</w:t>
      </w:r>
      <w:r w:rsidRPr="00724D16">
        <w:rPr>
          <w:rStyle w:val="StyleBoldUnderline"/>
          <w:b w:val="0"/>
          <w:u w:val="none"/>
        </w:rPr>
        <w:t>We don't need a new reactor, we don't need any new material, we don't need anything that is high risk for development</w:t>
      </w:r>
      <w:r w:rsidRPr="00724D16">
        <w:rPr>
          <w:b/>
        </w:rPr>
        <w:t>.”</w:t>
      </w:r>
    </w:p>
    <w:p w14:paraId="01940463" w14:textId="2E31E305" w:rsidR="007D3470" w:rsidRDefault="007D3470" w:rsidP="00546203">
      <w:pPr>
        <w:pStyle w:val="Heading3"/>
      </w:pPr>
      <w:r>
        <w:lastRenderedPageBreak/>
        <w:t>AT Renewables Trade-off DA</w:t>
      </w:r>
    </w:p>
    <w:p w14:paraId="2678EBD6" w14:textId="77777777" w:rsidR="007D3470" w:rsidRDefault="007D3470" w:rsidP="007D3470"/>
    <w:p w14:paraId="07FC281E" w14:textId="77777777" w:rsidR="007D3470" w:rsidRPr="00F36831" w:rsidRDefault="007D3470" w:rsidP="007D3470">
      <w:r>
        <w:t>Extend Loudermilk 11. Renewables don’t solve.</w:t>
      </w:r>
    </w:p>
    <w:p w14:paraId="6F9BCECA" w14:textId="77777777" w:rsidR="007D3470" w:rsidRDefault="007D3470" w:rsidP="00584859">
      <w:pPr>
        <w:pStyle w:val="Heading4"/>
      </w:pPr>
      <w:r>
        <w:t>The plan doesn’t tradeoff with renewables (also stabilizes natural gas prices)</w:t>
      </w:r>
    </w:p>
    <w:p w14:paraId="4759134E" w14:textId="77777777" w:rsidR="007D3470" w:rsidRPr="0097456C" w:rsidRDefault="007D3470" w:rsidP="007D3470">
      <w:r w:rsidRPr="0097456C">
        <w:rPr>
          <w:rStyle w:val="StyleStyleBold12pt"/>
        </w:rPr>
        <w:t>McNelis 11</w:t>
      </w:r>
      <w:r>
        <w:t xml:space="preserve"> – director of the Center for Sustainable Energy, Environment and Economic Development in the Institute for the Environment at UNC-Chapel Hill(David, “Safer power from smaller reactors”, Jun 24, 2011, </w:t>
      </w:r>
      <w:hyperlink r:id="rId67" w:anchor="storylink=cpy" w:history="1">
        <w:r w:rsidRPr="00832C25">
          <w:rPr>
            <w:rStyle w:val="Hyperlink"/>
          </w:rPr>
          <w:t>http://www.newsobserver.com/2011/06/24/1295895/safer-power-from-smaller-reactors.html#storylink=cpy</w:t>
        </w:r>
      </w:hyperlink>
      <w:r>
        <w:t>, Daehyun)</w:t>
      </w:r>
    </w:p>
    <w:p w14:paraId="3F467991" w14:textId="77777777" w:rsidR="007D3470" w:rsidRPr="0097456C" w:rsidRDefault="007D3470" w:rsidP="007D3470">
      <w:pPr>
        <w:rPr>
          <w:rStyle w:val="StyleUnderline"/>
        </w:rPr>
      </w:pPr>
      <w:r>
        <w:t xml:space="preserve">CHAPEL HILL — </w:t>
      </w:r>
      <w:r w:rsidRPr="0097456C">
        <w:t xml:space="preserve">Efforts to promote </w:t>
      </w:r>
      <w:r>
        <w:t xml:space="preserve">energy efficiency, encourage sustainable lifestyle changes and exploit </w:t>
      </w:r>
      <w:r w:rsidRPr="0097456C">
        <w:rPr>
          <w:rStyle w:val="StyleUnderline"/>
        </w:rPr>
        <w:t>renewable energy sources</w:t>
      </w:r>
      <w:r>
        <w:t xml:space="preserve"> are laudable, but they </w:t>
      </w:r>
      <w:r w:rsidRPr="0097456C">
        <w:rPr>
          <w:rStyle w:val="StyleUnderline"/>
        </w:rPr>
        <w:t>will not be sufficient to meet the projected growth in demand for electricity. The United States and the world need to increase the use of nuclear power, particularly for energy security and to limit climate-changing emissions</w:t>
      </w:r>
      <w:r>
        <w:t xml:space="preserve">. Nothing that has happened in Japan has made nuclear power any less essential. The Fukushima nuclear power plant accident was caused by a major earthquake and tsunami of the sort that are not likely to occur here, but we can learn from the cascade of events that led to reactor meltdowns and hydrogen explosions there. The U.S. Nuclear Regulatory Commission is studying the accident, and its findings could lead to a number of changes, especially better protection against a loss of power from extreme events like hurricanes, earthquakes and floods. Lessons learned from Japan's crisis would improve nuclear safety, as other changes did following the Three Mile Island accident in 1979. Change could also come from a different direction: development of a new generation of small modular reactors similar in size to those that have successfully powered U.S. submarines and aircraft carriers for decades. No bigger than a double-wide trailer and built in a factory for a fraction of the cost of a large nuclear plant, </w:t>
      </w:r>
      <w:r w:rsidRPr="0097456C">
        <w:rPr>
          <w:rStyle w:val="StyleUnderline"/>
        </w:rPr>
        <w:t>the</w:t>
      </w:r>
      <w:r>
        <w:t xml:space="preserve"> small modular reactor (</w:t>
      </w:r>
      <w:r w:rsidRPr="0097456C">
        <w:rPr>
          <w:rStyle w:val="StyleUnderline"/>
        </w:rPr>
        <w:t>SMR) is an environmentally friendly and cost-effective way to help meet growing demand for electricity.</w:t>
      </w:r>
      <w:r>
        <w:rPr>
          <w:rStyle w:val="StyleUnderline"/>
        </w:rPr>
        <w:t xml:space="preserve"> </w:t>
      </w:r>
      <w:r w:rsidRPr="0097456C">
        <w:rPr>
          <w:rStyle w:val="StyleUnderline"/>
        </w:rPr>
        <w:t>SMRs have the potential to replace older coal plants and to provide a hedge against volatility in natural gas prices</w:t>
      </w:r>
      <w:r>
        <w:t xml:space="preserve">. </w:t>
      </w:r>
      <w:r w:rsidRPr="0097456C">
        <w:rPr>
          <w:rStyle w:val="StyleUnderline"/>
        </w:rPr>
        <w:t>And while solar and wind are attractive energy sources, both produce power only intermittently and require back-up power in the event the weather is not cooperating.</w:t>
      </w:r>
      <w:r>
        <w:rPr>
          <w:rStyle w:val="StyleUnderline"/>
        </w:rPr>
        <w:t xml:space="preserve"> </w:t>
      </w:r>
      <w:r>
        <w:t xml:space="preserve">Established nuclear-energy companies engaged in the development of SMRs include Westinghouse, General Electric, General Atomics and Charlotte-based Babcock &amp; Wilcox. But the field also includes some smaller start-ups such as NuScale Power in Oregon, Hyperion Power Generation in New Mexico and TerraPower, based on the outskirts of Seattle and established with support from Bill Gates. Ground has been broken for construction of large nuclear plants in Georgia and South Carolina, but many other projects have been delayed due to the downturn in the economy, a surge in natural gas production and the high cost of building large new power plants. So the SMR may be emblematic of nuclear power's future. </w:t>
      </w:r>
      <w:r w:rsidRPr="0097456C">
        <w:t>President Barack Obama has allocated $500 million to be spent on research and development of SMRs over the next five years. Energy Secretary Steven Chu says he expects an SMR to be operating in this country by the end of this decade. In Congress, Republicans and Democrats alike support SMR development.</w:t>
      </w:r>
      <w:r>
        <w:t xml:space="preserve"> In contrast to a conventional nuclear plant, </w:t>
      </w:r>
      <w:r w:rsidRPr="0097456C">
        <w:rPr>
          <w:rStyle w:val="StyleUnderline"/>
        </w:rPr>
        <w:t>SMRs could be added one at a time in a cluster of modules, as the need for electricity rises. The cluster's costs would be paid for over time, softening the financial impact. The modules could be factory assembled and be delivered by rail to an existing nuclear plant site. In such a configuration, one SMR could be taken out of service for maintenance or repair without affecting operation of the other units.</w:t>
      </w:r>
      <w:r>
        <w:rPr>
          <w:rStyle w:val="StyleUnderline"/>
        </w:rPr>
        <w:t xml:space="preserve"> </w:t>
      </w:r>
      <w:r>
        <w:t xml:space="preserve">Most SMRs would be situated beneath the ground to provide better security. Typically they would operate for many years - possibly decades - without refueling and produce far less waste than conventional reactors. Significantly, </w:t>
      </w:r>
      <w:r w:rsidRPr="0097456C">
        <w:rPr>
          <w:rStyle w:val="StyleUnderline"/>
        </w:rPr>
        <w:t>almost all</w:t>
      </w:r>
      <w:r>
        <w:t xml:space="preserve"> of </w:t>
      </w:r>
      <w:r w:rsidRPr="0097456C">
        <w:rPr>
          <w:rStyle w:val="StyleUnderline"/>
        </w:rPr>
        <w:t xml:space="preserve">the SMR development is </w:t>
      </w:r>
      <w:r w:rsidRPr="0097456C">
        <w:rPr>
          <w:rStyle w:val="StyleUnderline"/>
        </w:rPr>
        <w:lastRenderedPageBreak/>
        <w:t>being done with private financing</w:t>
      </w:r>
      <w:r>
        <w:t xml:space="preserve">. Companies are using their own resources to develop the small reactors, without government support from mandates or subsidies of the sort that renewable energy sources now require. An SMR designed by Babcock &amp; Wilcox would generate 125 megawatts, using conventional light-water reactor technology. The Tennessee Valley Authority is considering deploying six of the Babcock &amp; Wilcox modules at its Clinch River site near the Oak Ridge National Laboratory. Another SMR on the drawing board would be an advanced, sodium-cooled "fast" reactor producing just 25 megawatts - enough electricity to power a rural community or a military installation. Hyperion Power Generation has formed a partnership with the Savannah River National Laboratory to build a sodium-cooled reactor as part of a clean energy park near Aiken, S.C. Looking ahead, </w:t>
      </w:r>
      <w:r w:rsidRPr="0097456C">
        <w:rPr>
          <w:rStyle w:val="StyleUnderline"/>
        </w:rPr>
        <w:t>SMRs could be an important element in a balanced mix of clean energy sources</w:t>
      </w:r>
      <w:r>
        <w:t xml:space="preserve"> in North Carolina and nationally. It's likely that a large number of older </w:t>
      </w:r>
      <w:r w:rsidRPr="0097456C">
        <w:rPr>
          <w:rStyle w:val="StyleUnderline"/>
        </w:rPr>
        <w:t xml:space="preserve">fossil-fuel power plants </w:t>
      </w:r>
      <w:r w:rsidRPr="0097456C">
        <w:t>will</w:t>
      </w:r>
      <w:r>
        <w:t xml:space="preserve"> have to be shut down within the next few years. These plants </w:t>
      </w:r>
      <w:r w:rsidRPr="0097456C">
        <w:rPr>
          <w:rStyle w:val="StyleUnderline"/>
        </w:rPr>
        <w:t>are relatively inefficient</w:t>
      </w:r>
      <w:r>
        <w:t xml:space="preserve">, and it would not be cost-effective to equip them with the sort of state-of-the-art environmental controls that will be needed to meet air quality standards. </w:t>
      </w:r>
      <w:r w:rsidRPr="0097456C">
        <w:rPr>
          <w:rStyle w:val="StyleUnderline"/>
        </w:rPr>
        <w:t>That capacity must be replaced, and additional electricity generation will be needed to meet forecasts for rising demand. SMRs are a safe and affordable source of energy that should be considered for use in the United States.</w:t>
      </w:r>
    </w:p>
    <w:p w14:paraId="0DB28E8A" w14:textId="77777777" w:rsidR="007D3470" w:rsidRPr="002D6C4F" w:rsidRDefault="007D3470" w:rsidP="007D3470"/>
    <w:p w14:paraId="1612F5F7" w14:textId="77777777" w:rsidR="007D3470" w:rsidRPr="004A4688" w:rsidRDefault="007D3470" w:rsidP="00584859">
      <w:pPr>
        <w:pStyle w:val="Heading4"/>
      </w:pPr>
      <w:r>
        <w:t>Renewables and nuclear aren’t zero-sum</w:t>
      </w:r>
    </w:p>
    <w:p w14:paraId="7072B030" w14:textId="77777777" w:rsidR="007D3470" w:rsidRDefault="007D3470" w:rsidP="007D3470">
      <w:r w:rsidRPr="004A4688">
        <w:rPr>
          <w:rStyle w:val="StyleStyleBold12pt"/>
        </w:rPr>
        <w:t>Vine 14</w:t>
      </w:r>
      <w:r>
        <w:t xml:space="preserve"> – Senior Energy Fellow at the Center for Climate and Energy Solutions(Doug, “CLIMATE SOLUTIONS: THE ROLE OF NUCLEAR POWER”, Apr 28, 2014, </w:t>
      </w:r>
      <w:hyperlink r:id="rId68" w:history="1">
        <w:r w:rsidRPr="00BD2C4F">
          <w:rPr>
            <w:rStyle w:val="Hyperlink"/>
          </w:rPr>
          <w:t>http://www.c2es.org/publications/climate-solutions-role-nuclear-power</w:t>
        </w:r>
      </w:hyperlink>
      <w:r>
        <w:t xml:space="preserve">, Daehyun) </w:t>
      </w:r>
    </w:p>
    <w:p w14:paraId="7ADE08C3" w14:textId="77777777" w:rsidR="007D3470" w:rsidRPr="004A4688" w:rsidRDefault="007D3470" w:rsidP="007D3470">
      <w:r>
        <w:t xml:space="preserve">In summary, policies like the PTC and state renewable portfolio standards have been critical in spurring necessary increases in renewable generation, particularly wind power. However, </w:t>
      </w:r>
      <w:r w:rsidRPr="004A4688">
        <w:rPr>
          <w:rStyle w:val="StyleUnderline"/>
        </w:rPr>
        <w:t>as</w:t>
      </w:r>
      <w:r>
        <w:t xml:space="preserve"> </w:t>
      </w:r>
      <w:r w:rsidRPr="004A4688">
        <w:rPr>
          <w:rStyle w:val="StyleUnderline"/>
        </w:rPr>
        <w:t xml:space="preserve">greater quantities of </w:t>
      </w:r>
      <w:r>
        <w:t xml:space="preserve">these </w:t>
      </w:r>
      <w:r w:rsidRPr="004A4688">
        <w:rPr>
          <w:rStyle w:val="StyleUnderline"/>
        </w:rPr>
        <w:t>renewables are bid into competitive wholesale power markets, prices are likely to become very low or negative more often, which could remove the incentive to build new electricity generation of any type—including renewables.</w:t>
      </w:r>
      <w:r>
        <w:t xml:space="preserve"> </w:t>
      </w:r>
      <w:r w:rsidRPr="004A4688">
        <w:rPr>
          <w:rStyle w:val="StyleUnderline"/>
        </w:rPr>
        <w:t>These policies, in addition to other factors such as low natural gas prices and market structures, will continue to put pressure on existing nuclear power, which is also a zero-emission source</w:t>
      </w:r>
      <w:r>
        <w:t xml:space="preserve">. Furthermore, </w:t>
      </w:r>
      <w:r w:rsidRPr="004A4688">
        <w:rPr>
          <w:rStyle w:val="StyleUnderline"/>
        </w:rPr>
        <w:t>swapping renewables for nuclear, it is not a zero-sum trade of zero-emissions sources.</w:t>
      </w:r>
      <w:r>
        <w:t xml:space="preserve"> As explained in the section above, </w:t>
      </w:r>
      <w:r w:rsidRPr="004A4688">
        <w:rPr>
          <w:rStyle w:val="StyleUnderline"/>
        </w:rPr>
        <w:t>since renewables are intermittent and not currently appropriate for baseload generation, they must be backstopped by a consistently available electricity source,</w:t>
      </w:r>
      <w:r>
        <w:t xml:space="preserve"> which is usually a fossil fuel source with associated greenhouse gas emissions</w:t>
      </w:r>
      <w:r w:rsidRPr="004A4688">
        <w:rPr>
          <w:rStyle w:val="StyleUnderline"/>
        </w:rPr>
        <w:t>. In order to preserve and expand the nuclear fleet while continuing to encourage the development of other new zero-emission sources, it may become necessary to reconsider the way in which wholesale markets function</w:t>
      </w:r>
      <w:r>
        <w:t>.</w:t>
      </w:r>
    </w:p>
    <w:p w14:paraId="28FE1810" w14:textId="72D19FA1" w:rsidR="007079A4" w:rsidRDefault="00AC519B" w:rsidP="007079A4">
      <w:pPr>
        <w:pStyle w:val="Heading3"/>
      </w:pPr>
      <w:r>
        <w:lastRenderedPageBreak/>
        <w:t xml:space="preserve">AT </w:t>
      </w:r>
      <w:r w:rsidR="007079A4">
        <w:t>Russia Oil DA</w:t>
      </w:r>
    </w:p>
    <w:p w14:paraId="00B6B520" w14:textId="77777777" w:rsidR="007079A4" w:rsidRPr="00F6108C" w:rsidRDefault="007079A4" w:rsidP="007079A4">
      <w:pPr>
        <w:pStyle w:val="Heading4"/>
      </w:pPr>
      <w:r w:rsidRPr="00F6108C">
        <w:t>Non- unique gas prices are low now</w:t>
      </w:r>
    </w:p>
    <w:p w14:paraId="7C4F4558" w14:textId="77777777" w:rsidR="007079A4" w:rsidRPr="00C729A4" w:rsidRDefault="007079A4" w:rsidP="007079A4">
      <w:pPr>
        <w:rPr>
          <w:rStyle w:val="StyleStyleBold12pt"/>
        </w:rPr>
      </w:pPr>
      <w:r>
        <w:rPr>
          <w:rStyle w:val="StyleStyleBold12pt"/>
        </w:rPr>
        <w:t>Puko 7-28</w:t>
      </w:r>
      <w:r w:rsidRPr="00C729A4">
        <w:t>(Timothy Puko, The Wall Street Journal, July 28 2014, da: August 2 2014, Natural-Gas Prices Set Another Eight-Month Low on Soft Demand, http://online.wsj.com/articles/natural-gas-prices-set-another-eight-month-low-on-soft-demand-1406574567,PS)</w:t>
      </w:r>
    </w:p>
    <w:p w14:paraId="08242E12" w14:textId="77777777" w:rsidR="007079A4" w:rsidRDefault="007079A4" w:rsidP="007079A4">
      <w:pPr>
        <w:rPr>
          <w:sz w:val="16"/>
        </w:rPr>
      </w:pPr>
      <w:r w:rsidRPr="00C729A4">
        <w:rPr>
          <w:sz w:val="16"/>
        </w:rPr>
        <w:t>NEW YORK—Natural-</w:t>
      </w:r>
      <w:r w:rsidRPr="00F6108C">
        <w:rPr>
          <w:rStyle w:val="StyleBoldUnderline"/>
          <w:highlight w:val="cyan"/>
        </w:rPr>
        <w:t>gas prices set a new eight-month low</w:t>
      </w:r>
      <w:r w:rsidRPr="00C729A4">
        <w:rPr>
          <w:rStyle w:val="StyleBoldUnderline"/>
        </w:rPr>
        <w:t xml:space="preserve"> for</w:t>
      </w:r>
      <w:r w:rsidRPr="00C729A4">
        <w:rPr>
          <w:sz w:val="16"/>
        </w:rPr>
        <w:t xml:space="preserve"> the fourth time in six sessions, breaking an early-day run Monday as traders stayed focused on low prospects for demand.</w:t>
      </w:r>
      <w:r w:rsidRPr="00C729A4">
        <w:rPr>
          <w:sz w:val="12"/>
        </w:rPr>
        <w:t>¶</w:t>
      </w:r>
      <w:r w:rsidRPr="00C729A4">
        <w:rPr>
          <w:sz w:val="16"/>
        </w:rPr>
        <w:t xml:space="preserve"> </w:t>
      </w:r>
      <w:r w:rsidRPr="00C729A4">
        <w:rPr>
          <w:rStyle w:val="StyleBoldUnderline"/>
        </w:rPr>
        <w:t>Prices</w:t>
      </w:r>
      <w:r w:rsidRPr="00C729A4">
        <w:rPr>
          <w:sz w:val="16"/>
        </w:rPr>
        <w:t xml:space="preserve"> for the front-month August </w:t>
      </w:r>
      <w:r w:rsidRPr="00C729A4">
        <w:rPr>
          <w:rStyle w:val="StyleBoldUnderline"/>
        </w:rPr>
        <w:t>contract</w:t>
      </w:r>
      <w:r w:rsidRPr="00C729A4">
        <w:rPr>
          <w:sz w:val="16"/>
        </w:rPr>
        <w:t xml:space="preserve"> settled down </w:t>
      </w:r>
      <w:r w:rsidRPr="00C729A4">
        <w:rPr>
          <w:rStyle w:val="StyleBoldUnderline"/>
        </w:rPr>
        <w:t>3.4 cents</w:t>
      </w:r>
      <w:r w:rsidRPr="00C729A4">
        <w:rPr>
          <w:sz w:val="16"/>
        </w:rPr>
        <w:t xml:space="preserve">, or 0.9%, to $3.747 a million British thermal units on the New York Mercantile Exchange. August options expired Monday and the contract expires Tuesday. </w:t>
      </w:r>
      <w:r w:rsidRPr="00F6108C">
        <w:rPr>
          <w:rStyle w:val="StyleBoldUnderline"/>
          <w:highlight w:val="cyan"/>
        </w:rPr>
        <w:t xml:space="preserve">The more actively traded September contract settled down 2.2 cents, </w:t>
      </w:r>
      <w:r w:rsidRPr="00F6108C">
        <w:rPr>
          <w:sz w:val="16"/>
          <w:highlight w:val="cyan"/>
        </w:rPr>
        <w:t>o</w:t>
      </w:r>
      <w:r w:rsidRPr="00C729A4">
        <w:rPr>
          <w:sz w:val="16"/>
        </w:rPr>
        <w:t>r 0.6%, to $3.765/mmBtu.</w:t>
      </w:r>
      <w:r w:rsidRPr="00C729A4">
        <w:rPr>
          <w:sz w:val="12"/>
        </w:rPr>
        <w:t>¶</w:t>
      </w:r>
      <w:r w:rsidRPr="00C729A4">
        <w:rPr>
          <w:sz w:val="16"/>
        </w:rPr>
        <w:t xml:space="preserve"> The day largely focused on technical trading as buyers and sellers kept moving against the momentum of the market, analysts said. After prices quickly hit an intraday high of $3.85/mmBtu, traders began to sell, likely focused on how cool weather is likely to limit demand in the weeks to come, said Aaron Calder, senior market analyst at energy-consulting firm Gelber &amp; Associates in Houston.</w:t>
      </w:r>
      <w:r w:rsidRPr="00C729A4">
        <w:rPr>
          <w:sz w:val="12"/>
        </w:rPr>
        <w:t>¶</w:t>
      </w:r>
      <w:r w:rsidRPr="00C729A4">
        <w:rPr>
          <w:sz w:val="16"/>
        </w:rPr>
        <w:t xml:space="preserve"> </w:t>
      </w:r>
      <w:r w:rsidRPr="00C729A4">
        <w:rPr>
          <w:rStyle w:val="StyleBoldUnderline"/>
        </w:rPr>
        <w:t>The</w:t>
      </w:r>
      <w:r w:rsidRPr="00C729A4">
        <w:rPr>
          <w:sz w:val="16"/>
        </w:rPr>
        <w:t xml:space="preserve"> unseasonably </w:t>
      </w:r>
      <w:r w:rsidRPr="00C729A4">
        <w:rPr>
          <w:rStyle w:val="StyleBoldUnderline"/>
        </w:rPr>
        <w:t>cool summer has allowed consumers to use less air conditioning</w:t>
      </w:r>
      <w:r w:rsidRPr="00C729A4">
        <w:rPr>
          <w:sz w:val="16"/>
        </w:rPr>
        <w:t xml:space="preserve"> and the gas-fired electricity that fuels it. Producers put a record string of surpluses into storage, and gas prices have fallen about 20% since mid-June.</w:t>
      </w:r>
      <w:r w:rsidRPr="00C729A4">
        <w:rPr>
          <w:sz w:val="12"/>
        </w:rPr>
        <w:t>¶</w:t>
      </w:r>
      <w:r w:rsidRPr="00C729A4">
        <w:rPr>
          <w:sz w:val="16"/>
        </w:rPr>
        <w:t xml:space="preserve"> "If the weather stays mild and we don't have any power demand, as it has been, then I don't think we've hit a bottom," Mr. Calder said.</w:t>
      </w:r>
      <w:r w:rsidRPr="00C729A4">
        <w:rPr>
          <w:sz w:val="12"/>
        </w:rPr>
        <w:t>¶</w:t>
      </w:r>
      <w:r w:rsidRPr="00C729A4">
        <w:rPr>
          <w:sz w:val="16"/>
        </w:rPr>
        <w:t xml:space="preserve"> </w:t>
      </w:r>
      <w:r w:rsidRPr="00F6108C">
        <w:rPr>
          <w:rStyle w:val="StyleBoldUnderline"/>
          <w:highlight w:val="cyan"/>
        </w:rPr>
        <w:t>Forecasts still show mild weather, including temperatures as much as eight degrees Fahrenheit below normal</w:t>
      </w:r>
      <w:r w:rsidRPr="00C729A4">
        <w:rPr>
          <w:sz w:val="16"/>
        </w:rPr>
        <w:t>, lingering over the center of the country into the second week of August. Weather forecasts made only small changes over the weekend, with division over whether temperatures would be slightly warmer or cooler than previously expected.</w:t>
      </w:r>
    </w:p>
    <w:p w14:paraId="6F08132C" w14:textId="77777777" w:rsidR="007079A4" w:rsidRDefault="007079A4" w:rsidP="007079A4">
      <w:pPr>
        <w:pStyle w:val="Heading4"/>
      </w:pPr>
      <w:r>
        <w:t>Non link uq- sanctions</w:t>
      </w:r>
    </w:p>
    <w:p w14:paraId="23D46663" w14:textId="77777777" w:rsidR="007079A4" w:rsidRPr="00432CF5" w:rsidRDefault="007079A4" w:rsidP="007079A4">
      <w:pPr>
        <w:rPr>
          <w:rStyle w:val="StyleStyleBold12pt"/>
        </w:rPr>
      </w:pPr>
      <w:r>
        <w:rPr>
          <w:rStyle w:val="StyleStyleBold12pt"/>
        </w:rPr>
        <w:t>Schoen 7-29</w:t>
      </w:r>
      <w:r w:rsidRPr="00432CF5">
        <w:t>(John W. Schoen, CNBC</w:t>
      </w:r>
      <w:r>
        <w:t xml:space="preserve"> Economics reporter</w:t>
      </w:r>
      <w:r w:rsidRPr="00432CF5">
        <w:t>, July 29 2014, da: August 2 2014, New sanctions for Russia—here's where they'll hurt, http://www.cnbc.com/id/101876279,PS)</w:t>
      </w:r>
    </w:p>
    <w:p w14:paraId="2668B0EB" w14:textId="77777777" w:rsidR="007079A4" w:rsidRDefault="007079A4" w:rsidP="007079A4">
      <w:pPr>
        <w:rPr>
          <w:sz w:val="16"/>
        </w:rPr>
      </w:pPr>
      <w:r w:rsidRPr="00432CF5">
        <w:rPr>
          <w:sz w:val="16"/>
        </w:rPr>
        <w:t xml:space="preserve">Among the sanctions announced Tuesday, the </w:t>
      </w:r>
      <w:r w:rsidRPr="00F6108C">
        <w:rPr>
          <w:rStyle w:val="StyleBoldUnderline"/>
          <w:highlight w:val="cyan"/>
        </w:rPr>
        <w:t>capital restrictions are expected to have the most damaging effect on Russia.</w:t>
      </w:r>
      <w:r w:rsidRPr="00432CF5">
        <w:rPr>
          <w:rStyle w:val="StyleBoldUnderline"/>
          <w:sz w:val="12"/>
        </w:rPr>
        <w:t>¶</w:t>
      </w:r>
      <w:r w:rsidRPr="00432CF5">
        <w:rPr>
          <w:sz w:val="16"/>
        </w:rPr>
        <w:t xml:space="preserve"> Last week, </w:t>
      </w:r>
      <w:r w:rsidRPr="00F6108C">
        <w:rPr>
          <w:rStyle w:val="StyleBoldUnderline"/>
          <w:highlight w:val="cyan"/>
        </w:rPr>
        <w:t>the Russian central bank raised interest rates from 7.5 percent to 8 percent</w:t>
      </w:r>
      <w:r w:rsidRPr="00432CF5">
        <w:rPr>
          <w:rStyle w:val="StyleBoldUnderline"/>
        </w:rPr>
        <w:t>—the third hike this year</w:t>
      </w:r>
      <w:r w:rsidRPr="00432CF5">
        <w:rPr>
          <w:sz w:val="16"/>
        </w:rPr>
        <w:t>—in order to try to stem capital outflows and tamp down rising inflation. With Russian banks and private companies already suffering from capital flight, the restrictions on Western capital will squeeze them even harder.</w:t>
      </w:r>
      <w:r w:rsidRPr="00432CF5">
        <w:rPr>
          <w:sz w:val="12"/>
        </w:rPr>
        <w:t>¶</w:t>
      </w:r>
      <w:r w:rsidRPr="00432CF5">
        <w:rPr>
          <w:sz w:val="16"/>
        </w:rPr>
        <w:t xml:space="preserve"> That could force the government to step in and backstop banks and companies with heavy debt loads, according to economists at Capital Economics.</w:t>
      </w:r>
      <w:r w:rsidRPr="00432CF5">
        <w:rPr>
          <w:sz w:val="12"/>
        </w:rPr>
        <w:t>¶</w:t>
      </w:r>
      <w:r w:rsidRPr="00432CF5">
        <w:rPr>
          <w:sz w:val="16"/>
        </w:rPr>
        <w:t xml:space="preserve"> "If nothing else</w:t>
      </w:r>
      <w:r w:rsidRPr="00432CF5">
        <w:rPr>
          <w:rStyle w:val="StyleBoldUnderline"/>
        </w:rPr>
        <w:t>, the pickup in investment needed to revive Russia's ailing economy is starting to look ever more unlikely</w:t>
      </w:r>
      <w:r w:rsidRPr="00432CF5">
        <w:rPr>
          <w:sz w:val="16"/>
        </w:rPr>
        <w:t>," they wrote in a note to clients.</w:t>
      </w:r>
      <w:r w:rsidRPr="00432CF5">
        <w:rPr>
          <w:sz w:val="12"/>
        </w:rPr>
        <w:t>¶</w:t>
      </w:r>
      <w:r w:rsidRPr="00432CF5">
        <w:rPr>
          <w:sz w:val="16"/>
        </w:rPr>
        <w:t xml:space="preserve"> </w:t>
      </w:r>
      <w:r w:rsidRPr="00F6108C">
        <w:rPr>
          <w:rStyle w:val="StyleBoldUnderline"/>
          <w:highlight w:val="cyan"/>
        </w:rPr>
        <w:t xml:space="preserve">Investors </w:t>
      </w:r>
      <w:r w:rsidRPr="00F6108C">
        <w:rPr>
          <w:rStyle w:val="StyleBoldUnderline"/>
        </w:rPr>
        <w:t xml:space="preserve">in Russia's financial markets </w:t>
      </w:r>
      <w:r w:rsidRPr="00F6108C">
        <w:rPr>
          <w:rStyle w:val="StyleBoldUnderline"/>
          <w:highlight w:val="cyan"/>
        </w:rPr>
        <w:t>are already feeling the pain.</w:t>
      </w:r>
      <w:r w:rsidRPr="00432CF5">
        <w:rPr>
          <w:rStyle w:val="StyleBoldUnderline"/>
        </w:rPr>
        <w:t xml:space="preserve"> The Russian stock market is down by nearly 7 percent this month</w:t>
      </w:r>
      <w:r w:rsidRPr="00432CF5">
        <w:rPr>
          <w:sz w:val="16"/>
        </w:rPr>
        <w:t>, and yields on five-year government bonds have jumped to more than 9.5 percent. If left in place for an extended period, the sanctions could cost investors in the Russian market as much as a trillion dollars, according The Economist magazine.</w:t>
      </w:r>
      <w:r w:rsidRPr="00432CF5">
        <w:rPr>
          <w:sz w:val="12"/>
        </w:rPr>
        <w:t>¶</w:t>
      </w:r>
      <w:r w:rsidRPr="00432CF5">
        <w:rPr>
          <w:sz w:val="16"/>
        </w:rPr>
        <w:t xml:space="preserve"> </w:t>
      </w:r>
      <w:r w:rsidRPr="00F6108C">
        <w:rPr>
          <w:rStyle w:val="StyleBoldUnderline"/>
          <w:highlight w:val="cyan"/>
        </w:rPr>
        <w:t>The loss of Russia as a borrower will also hurt European banks</w:t>
      </w:r>
      <w:r w:rsidRPr="00432CF5">
        <w:rPr>
          <w:sz w:val="16"/>
        </w:rPr>
        <w:t>, especially those in the United Kingdom. It also raises the prospect that Moscow could retaliate by defaulting on outstanding loans. But Wells Fargo's chief global economist, Jay Bryson, estimates that the risk to Western bankers is fairly low.</w:t>
      </w:r>
      <w:r w:rsidRPr="00432CF5">
        <w:rPr>
          <w:sz w:val="12"/>
        </w:rPr>
        <w:t>¶</w:t>
      </w:r>
      <w:r w:rsidRPr="00432CF5">
        <w:rPr>
          <w:sz w:val="16"/>
        </w:rPr>
        <w:t xml:space="preserve"> Of the roughly $200 billion Russia owes U.S. and European banks, France has the largest exposure—with $47 billion in loans outstanding, or about 23 percent of its total foreign bank exposure. American banks hold $27 billion (13 percent of the total) worth of Russian debt, followed by Italy, Japan, Germany, the Netherlands and the U.K. Together, those seven countries account for 80 percent of the foreign bank exposure to Russia.</w:t>
      </w:r>
    </w:p>
    <w:p w14:paraId="1957EFC1" w14:textId="77777777" w:rsidR="007079A4" w:rsidRDefault="007079A4" w:rsidP="007079A4">
      <w:pPr>
        <w:pStyle w:val="Heading4"/>
      </w:pPr>
      <w:r>
        <w:t xml:space="preserve">No collapse – recent deal with China and BRICs checks </w:t>
      </w:r>
    </w:p>
    <w:p w14:paraId="5D95846C" w14:textId="77777777" w:rsidR="007079A4" w:rsidRDefault="007079A4" w:rsidP="007079A4">
      <w:r w:rsidRPr="00645AAF">
        <w:rPr>
          <w:rStyle w:val="StyleStyleBold12pt"/>
        </w:rPr>
        <w:t>Wood 7/16</w:t>
      </w:r>
      <w:r>
        <w:t xml:space="preserve"> </w:t>
      </w:r>
      <w:r w:rsidRPr="002B0E7C">
        <w:t>(Barry Wood, July 16th 2014, Wall Street Journal Market Watch, “Shunned by West, Russia pivots to embrace other BRICS”, http://www.marketwatch.com/story/shunned-by-west-russia-pivots-to-embrace-other-brics-2014-07-16, HSA)</w:t>
      </w:r>
    </w:p>
    <w:p w14:paraId="4C05FDBF" w14:textId="77777777" w:rsidR="007079A4" w:rsidRPr="00C729A4" w:rsidRDefault="007079A4" w:rsidP="007079A4">
      <w:pPr>
        <w:rPr>
          <w:sz w:val="16"/>
        </w:rPr>
      </w:pPr>
      <w:r w:rsidRPr="00645AAF">
        <w:rPr>
          <w:sz w:val="16"/>
        </w:rPr>
        <w:t xml:space="preserve">Like the skilled chess player he is, </w:t>
      </w:r>
      <w:r w:rsidRPr="00C47622">
        <w:rPr>
          <w:rStyle w:val="StyleBoldUnderline"/>
          <w:highlight w:val="cyan"/>
        </w:rPr>
        <w:t>Putin absorbed the setback and made a tactical shift</w:t>
      </w:r>
      <w:r w:rsidRPr="00645AAF">
        <w:rPr>
          <w:rStyle w:val="StyleBoldUnderline"/>
        </w:rPr>
        <w:t>.</w:t>
      </w:r>
      <w:r w:rsidRPr="00645AAF">
        <w:rPr>
          <w:rStyle w:val="StyleBoldUnderline"/>
          <w:sz w:val="12"/>
        </w:rPr>
        <w:t xml:space="preserve">¶ </w:t>
      </w:r>
      <w:r w:rsidRPr="00645AAF">
        <w:rPr>
          <w:sz w:val="16"/>
        </w:rPr>
        <w:t xml:space="preserve">In May </w:t>
      </w:r>
      <w:r w:rsidRPr="00645AAF">
        <w:rPr>
          <w:rStyle w:val="StyleBoldUnderline"/>
        </w:rPr>
        <w:t>long-stalled gas negotiations with China sprang to life.</w:t>
      </w:r>
      <w:r w:rsidRPr="00645AAF">
        <w:rPr>
          <w:rStyle w:val="StyleBoldUnderline"/>
          <w:sz w:val="12"/>
        </w:rPr>
        <w:t>¶</w:t>
      </w:r>
      <w:r w:rsidRPr="00645AAF">
        <w:rPr>
          <w:sz w:val="16"/>
        </w:rPr>
        <w:t xml:space="preserve"> </w:t>
      </w:r>
      <w:r w:rsidRPr="00C47622">
        <w:rPr>
          <w:rStyle w:val="StyleBoldUnderline"/>
          <w:highlight w:val="cyan"/>
        </w:rPr>
        <w:t>Putin</w:t>
      </w:r>
      <w:r w:rsidRPr="00645AAF">
        <w:rPr>
          <w:sz w:val="16"/>
        </w:rPr>
        <w:t xml:space="preserve"> and President Xi </w:t>
      </w:r>
      <w:r w:rsidRPr="00C47622">
        <w:rPr>
          <w:rStyle w:val="StyleBoldUnderline"/>
          <w:highlight w:val="cyan"/>
        </w:rPr>
        <w:t>Jinping signed a $400 billion, 30-year deal to bring Russian natural gas to China</w:t>
      </w:r>
      <w:r w:rsidRPr="00645AAF">
        <w:rPr>
          <w:rStyle w:val="StyleBoldUnderline"/>
        </w:rPr>
        <w:t xml:space="preserve">. </w:t>
      </w:r>
      <w:r w:rsidRPr="00645AAF">
        <w:rPr>
          <w:rStyle w:val="Emphasis"/>
        </w:rPr>
        <w:t xml:space="preserve">“This is biggest single trade agreement in history,” </w:t>
      </w:r>
      <w:r w:rsidRPr="00645AAF">
        <w:rPr>
          <w:sz w:val="16"/>
        </w:rPr>
        <w:t>says Asia specialist and former Goldman Sachs vice president Ken Courtis. “</w:t>
      </w:r>
      <w:r w:rsidRPr="00C47622">
        <w:rPr>
          <w:rStyle w:val="StyleBoldUnderline"/>
          <w:highlight w:val="cyan"/>
        </w:rPr>
        <w:t>It signals</w:t>
      </w:r>
      <w:r w:rsidRPr="00645AAF">
        <w:rPr>
          <w:sz w:val="16"/>
        </w:rPr>
        <w:t>,” he says, “</w:t>
      </w:r>
      <w:r w:rsidRPr="00C47622">
        <w:rPr>
          <w:rStyle w:val="Emphasis"/>
          <w:highlight w:val="cyan"/>
        </w:rPr>
        <w:t>a major and sharp Russian economic and strategic pivot to Asia</w:t>
      </w:r>
      <w:r w:rsidRPr="00645AAF">
        <w:rPr>
          <w:sz w:val="16"/>
        </w:rPr>
        <w:t>.”</w:t>
      </w:r>
      <w:r w:rsidRPr="00645AAF">
        <w:rPr>
          <w:sz w:val="12"/>
        </w:rPr>
        <w:t>¶</w:t>
      </w:r>
      <w:r w:rsidRPr="00645AAF">
        <w:rPr>
          <w:sz w:val="16"/>
        </w:rPr>
        <w:t xml:space="preserve"> Former Australian Prime Minister Kevin Rudd, a Mandarin speaker and acknowledged China expert, says </w:t>
      </w:r>
      <w:r w:rsidRPr="00645AAF">
        <w:rPr>
          <w:rStyle w:val="StyleBoldUnderline"/>
        </w:rPr>
        <w:lastRenderedPageBreak/>
        <w:t>Beijing now views Russia as a long-term strategic energy partner.</w:t>
      </w:r>
      <w:r w:rsidRPr="00645AAF">
        <w:rPr>
          <w:sz w:val="16"/>
        </w:rPr>
        <w:t xml:space="preserve"> Fresh from Moscow, Rudd said officials there described “r</w:t>
      </w:r>
      <w:r w:rsidRPr="00645AAF">
        <w:rPr>
          <w:rStyle w:val="StyleBoldUnderline"/>
        </w:rPr>
        <w:t>elations with China as the best they’ve been in 450 years.”</w:t>
      </w:r>
      <w:r w:rsidRPr="00645AAF">
        <w:rPr>
          <w:rStyle w:val="StyleBoldUnderline"/>
          <w:sz w:val="12"/>
        </w:rPr>
        <w:t>¶</w:t>
      </w:r>
      <w:r w:rsidRPr="00645AAF">
        <w:rPr>
          <w:sz w:val="16"/>
        </w:rPr>
        <w:t xml:space="preserve"> In March wh</w:t>
      </w:r>
      <w:r w:rsidRPr="00645AAF">
        <w:rPr>
          <w:rStyle w:val="StyleBoldUnderline"/>
        </w:rPr>
        <w:t>en the United Nations General Assembly voted to condemn Moscow’s annexation of Crimea,</w:t>
      </w:r>
      <w:r w:rsidRPr="00645AAF">
        <w:rPr>
          <w:sz w:val="16"/>
        </w:rPr>
        <w:t xml:space="preserve"> Russia’s </w:t>
      </w:r>
      <w:r w:rsidRPr="00645AAF">
        <w:rPr>
          <w:rStyle w:val="StyleBoldUnderline"/>
        </w:rPr>
        <w:t>BRICS</w:t>
      </w:r>
      <w:r w:rsidRPr="00645AAF">
        <w:rPr>
          <w:sz w:val="16"/>
        </w:rPr>
        <w:t xml:space="preserve"> partners — Brazil, India, China and South Africa — </w:t>
      </w:r>
      <w:r w:rsidRPr="00645AAF">
        <w:rPr>
          <w:rStyle w:val="StyleBoldUnderline"/>
        </w:rPr>
        <w:t>abstained</w:t>
      </w:r>
      <w:r w:rsidRPr="00645AAF">
        <w:rPr>
          <w:sz w:val="16"/>
        </w:rPr>
        <w:t>. When Australia, the current chair of the Group of 20 advanced and emerging economies, suggested disinviting Russia from its November summit in Brisbane, the idea was quickly rejected by the BRICS.</w:t>
      </w:r>
      <w:r w:rsidRPr="00645AAF">
        <w:rPr>
          <w:sz w:val="12"/>
        </w:rPr>
        <w:t>¶</w:t>
      </w:r>
      <w:r w:rsidRPr="00645AAF">
        <w:rPr>
          <w:sz w:val="16"/>
        </w:rPr>
        <w:t xml:space="preserve"> Initially chagrined having ‘”great power” Russia lumped with developing countries, </w:t>
      </w:r>
      <w:r w:rsidRPr="00C47622">
        <w:rPr>
          <w:rStyle w:val="StyleBoldUnderline"/>
          <w:highlight w:val="cyan"/>
        </w:rPr>
        <w:t>Moscow now embraces the BRICS, viewing the platform as an important counterweight to Western hegemony</w:t>
      </w:r>
      <w:r w:rsidRPr="00645AAF">
        <w:rPr>
          <w:sz w:val="16"/>
        </w:rPr>
        <w:t>. As their annual summit got under way in Brazil, Putin said, “it’s time to raise BRICS role to a new level and to make our group an unalienable part of the global order to ensure sustainable development.”</w:t>
      </w:r>
      <w:r w:rsidRPr="00645AAF">
        <w:rPr>
          <w:sz w:val="12"/>
        </w:rPr>
        <w:t>¶</w:t>
      </w:r>
      <w:r w:rsidRPr="00645AAF">
        <w:rPr>
          <w:sz w:val="16"/>
        </w:rPr>
        <w:t xml:space="preserve"> The </w:t>
      </w:r>
      <w:r w:rsidRPr="00645AAF">
        <w:rPr>
          <w:rStyle w:val="StyleBoldUnderline"/>
        </w:rPr>
        <w:t>BRICS are launching a new infrastructure bank and setting up emergency credit lines to help one another</w:t>
      </w:r>
      <w:r w:rsidRPr="00645AAF">
        <w:rPr>
          <w:sz w:val="16"/>
        </w:rPr>
        <w:t>. The BRICS say they are leading the fight to reform the IMF, where Europe and America are dominant. Modest 2010 reforms boosting the voting power of developing countries have been blocked by the U.S. Congress.</w:t>
      </w:r>
    </w:p>
    <w:p w14:paraId="16777B02" w14:textId="77777777" w:rsidR="007079A4" w:rsidRPr="007079A4" w:rsidRDefault="007079A4" w:rsidP="007079A4"/>
    <w:p w14:paraId="33030D43" w14:textId="54192808" w:rsidR="007D3470" w:rsidRDefault="00B60298" w:rsidP="00546203">
      <w:pPr>
        <w:pStyle w:val="Heading3"/>
      </w:pPr>
      <w:r>
        <w:lastRenderedPageBreak/>
        <w:t xml:space="preserve">AT </w:t>
      </w:r>
      <w:r w:rsidR="007D3470">
        <w:t>Environmentalist Link</w:t>
      </w:r>
    </w:p>
    <w:p w14:paraId="172096E3" w14:textId="77777777" w:rsidR="007D3470" w:rsidRPr="00F55DB8" w:rsidRDefault="007D3470" w:rsidP="00584859">
      <w:pPr>
        <w:pStyle w:val="Heading4"/>
      </w:pPr>
      <w:r w:rsidRPr="00F55DB8">
        <w:t>Either alt causes outweigh or uniqueness overwhelms the link</w:t>
      </w:r>
    </w:p>
    <w:p w14:paraId="58494A3F" w14:textId="77777777" w:rsidR="007D3470" w:rsidRDefault="007D3470" w:rsidP="007D3470">
      <w:r w:rsidRPr="00F55DB8">
        <w:rPr>
          <w:rStyle w:val="StyleStyleBold12pt"/>
        </w:rPr>
        <w:t>The Guardian ‘12</w:t>
      </w:r>
      <w:r w:rsidRPr="00F55DB8">
        <w:t xml:space="preserve"> (Suzanne Goldenberg, US Environment Correspondent, “Obama launches fundraising campaign to win back environmental voters”, April 23, 2012, </w:t>
      </w:r>
      <w:hyperlink r:id="rId69" w:anchor="start-of-comments" w:history="1">
        <w:r w:rsidRPr="00556AE9">
          <w:rPr>
            <w:rStyle w:val="Hyperlink"/>
          </w:rPr>
          <w:t>http://www.guardian.co.uk/environment/2012/apr/23/obama-launches-fundraising-environmental-voters#start-of-comments</w:t>
        </w:r>
      </w:hyperlink>
      <w:r w:rsidRPr="00F55DB8">
        <w:t>)</w:t>
      </w:r>
    </w:p>
    <w:p w14:paraId="0EB22D2E" w14:textId="77777777" w:rsidR="007D3470" w:rsidRPr="00F55DB8" w:rsidRDefault="007D3470" w:rsidP="007D3470"/>
    <w:p w14:paraId="647BEC77" w14:textId="77777777" w:rsidR="007D3470" w:rsidRPr="00F55DB8" w:rsidRDefault="007D3470" w:rsidP="007D3470">
      <w:pPr>
        <w:rPr>
          <w:sz w:val="16"/>
        </w:rPr>
      </w:pPr>
      <w:r w:rsidRPr="00F55DB8">
        <w:rPr>
          <w:sz w:val="16"/>
        </w:rPr>
        <w:t xml:space="preserve">Barack Obama has launched a new green re-election site hoping to make up with environmental voters ahead of next November's vote. Environmentalists for Obama is aimed at organising green voters, who have had a complicated relationship with the Obama White House. Republicans have gone out of their way to cast Obama as a leader who put the environment ahead of the economy. Newt Gingrich even called him "President Algae". But </w:t>
      </w:r>
      <w:r w:rsidRPr="00F25760">
        <w:rPr>
          <w:b/>
          <w:highlight w:val="yellow"/>
          <w:u w:val="single"/>
        </w:rPr>
        <w:t xml:space="preserve">environmental groups are disappointed with Obama for blocking </w:t>
      </w:r>
      <w:r w:rsidRPr="007C6CD8">
        <w:rPr>
          <w:b/>
          <w:u w:val="single"/>
        </w:rPr>
        <w:t xml:space="preserve">higher </w:t>
      </w:r>
      <w:r w:rsidRPr="00F25760">
        <w:rPr>
          <w:b/>
          <w:highlight w:val="yellow"/>
          <w:u w:val="single"/>
        </w:rPr>
        <w:t>ozone standards</w:t>
      </w:r>
      <w:r w:rsidRPr="00F55DB8">
        <w:rPr>
          <w:b/>
          <w:sz w:val="16"/>
        </w:rPr>
        <w:t xml:space="preserve">, </w:t>
      </w:r>
      <w:r w:rsidRPr="00F25760">
        <w:rPr>
          <w:b/>
          <w:highlight w:val="yellow"/>
          <w:u w:val="single"/>
        </w:rPr>
        <w:t xml:space="preserve">opening </w:t>
      </w:r>
      <w:r w:rsidRPr="007C6CD8">
        <w:rPr>
          <w:b/>
          <w:u w:val="single"/>
        </w:rPr>
        <w:t xml:space="preserve">the door to </w:t>
      </w:r>
      <w:r w:rsidRPr="00F25760">
        <w:rPr>
          <w:b/>
          <w:highlight w:val="yellow"/>
          <w:u w:val="single"/>
        </w:rPr>
        <w:t>Arctic drilling</w:t>
      </w:r>
      <w:r w:rsidRPr="00F55DB8">
        <w:rPr>
          <w:b/>
          <w:sz w:val="16"/>
        </w:rPr>
        <w:t xml:space="preserve">, </w:t>
      </w:r>
      <w:r w:rsidRPr="00F25760">
        <w:rPr>
          <w:b/>
          <w:highlight w:val="yellow"/>
          <w:u w:val="single"/>
        </w:rPr>
        <w:t>encouraging fracking</w:t>
      </w:r>
      <w:r w:rsidRPr="00F55DB8">
        <w:rPr>
          <w:sz w:val="16"/>
        </w:rPr>
        <w:t xml:space="preserve"> for oil and natural gas, </w:t>
      </w:r>
      <w:r w:rsidRPr="00F25760">
        <w:rPr>
          <w:b/>
          <w:highlight w:val="yellow"/>
          <w:u w:val="single"/>
        </w:rPr>
        <w:t>and advancing</w:t>
      </w:r>
      <w:r w:rsidRPr="00F55DB8">
        <w:rPr>
          <w:sz w:val="16"/>
        </w:rPr>
        <w:t xml:space="preserve"> the controversial </w:t>
      </w:r>
      <w:r w:rsidRPr="00F25760">
        <w:rPr>
          <w:b/>
          <w:highlight w:val="yellow"/>
          <w:u w:val="single"/>
        </w:rPr>
        <w:t xml:space="preserve">Keystone </w:t>
      </w:r>
      <w:r w:rsidRPr="00F55DB8">
        <w:rPr>
          <w:sz w:val="16"/>
        </w:rPr>
        <w:t xml:space="preserve">XL tar sands pipeline. Now Obama is trying to get them back on his side. As the site points out, Obama also raised gas mileage standards for cars and set tough new standards that will effectively ban new coal plants. His 2009 economic recovery plan also ploughed millions into clean energy industry. "None of this progress came easy," Obama said in a video timed for release on Earth Day on Sunday. "What we do over the next few months will decide whether we have the chance to make even more progress." The site aims to replicate Obama's success in organising and raising funds from greens in the 2008 election, even offering a smattering of green-tinged merchandise such as $10 bumper stickers that are "perfect for a hybrid or a bicycle". </w:t>
      </w:r>
      <w:r w:rsidRPr="00F25760">
        <w:rPr>
          <w:b/>
          <w:highlight w:val="yellow"/>
          <w:u w:val="single"/>
        </w:rPr>
        <w:t>Obama is unlikely to get much competition for the green vote</w:t>
      </w:r>
      <w:r w:rsidRPr="00F55DB8">
        <w:rPr>
          <w:sz w:val="16"/>
        </w:rPr>
        <w:t xml:space="preserve">. Over the last four years, </w:t>
      </w:r>
      <w:r w:rsidRPr="00F25760">
        <w:rPr>
          <w:b/>
          <w:highlight w:val="yellow"/>
          <w:u w:val="single"/>
        </w:rPr>
        <w:t>Republicans have moved sharply away from environmental causes</w:t>
      </w:r>
      <w:r w:rsidRPr="00F55DB8">
        <w:rPr>
          <w:b/>
          <w:sz w:val="16"/>
        </w:rPr>
        <w:t>,</w:t>
      </w:r>
      <w:r w:rsidRPr="00F55DB8">
        <w:rPr>
          <w:sz w:val="16"/>
        </w:rPr>
        <w:t xml:space="preserve"> and many Tea Party activists have been vocal in expressing their disbelief in human-made climate change. </w:t>
      </w:r>
      <w:r w:rsidRPr="00F25760">
        <w:rPr>
          <w:b/>
          <w:highlight w:val="yellow"/>
          <w:u w:val="single"/>
        </w:rPr>
        <w:t>Obama is nearly 40 points ahead of</w:t>
      </w:r>
      <w:r w:rsidRPr="00F55DB8">
        <w:rPr>
          <w:sz w:val="16"/>
        </w:rPr>
        <w:t xml:space="preserve"> Mitt </w:t>
      </w:r>
      <w:r w:rsidRPr="00F25760">
        <w:rPr>
          <w:b/>
          <w:highlight w:val="yellow"/>
          <w:u w:val="single"/>
        </w:rPr>
        <w:t>Romney</w:t>
      </w:r>
      <w:r w:rsidRPr="00F55DB8">
        <w:rPr>
          <w:sz w:val="16"/>
        </w:rPr>
        <w:t xml:space="preserve">, the Republican presidential candidate, among environmental voters. But Obama also wants to maintain an organising and fundraising edge. For green-minded voters, </w:t>
      </w:r>
      <w:r w:rsidRPr="007C6CD8">
        <w:rPr>
          <w:b/>
          <w:u w:val="single"/>
        </w:rPr>
        <w:t>it will be difficult to rekindle the earlier enthusiasm of his 2008 campaign</w:t>
      </w:r>
      <w:r w:rsidRPr="00F55DB8">
        <w:rPr>
          <w:sz w:val="16"/>
        </w:rPr>
        <w:t xml:space="preserve">, when virtually every speech included a promise to help save a "planet in peril". Some campaigners have warned Obama could lose green voters because he failed to live up to that promise. </w:t>
      </w:r>
      <w:r w:rsidRPr="007C6CD8">
        <w:rPr>
          <w:b/>
          <w:u w:val="single"/>
        </w:rPr>
        <w:t>Environmental groups were disappointed in Obama for failing to press strongly for a climate-change law. The</w:t>
      </w:r>
      <w:r w:rsidRPr="00F55DB8">
        <w:rPr>
          <w:sz w:val="16"/>
        </w:rPr>
        <w:t xml:space="preserve"> bill that emerged from the House of Representatives in the summer of 2009 eventually died in the Senate. Last September, Obama overruled the environmental protection agency's efforts to limit ozone, sticking with standards set by George W Bush and regarded by scientists as weak and out-of-date. Obama won back some campaigners last January when he rejected the Keystone XL pipeline. But he moved last March to fast-track the southern portion of the pipeline. </w:t>
      </w:r>
      <w:r w:rsidRPr="007C6CD8">
        <w:rPr>
          <w:b/>
          <w:u w:val="single"/>
        </w:rPr>
        <w:t>He has</w:t>
      </w:r>
      <w:r w:rsidRPr="00F55DB8">
        <w:rPr>
          <w:sz w:val="16"/>
        </w:rPr>
        <w:t xml:space="preserve"> also </w:t>
      </w:r>
      <w:r w:rsidRPr="007C6CD8">
        <w:rPr>
          <w:b/>
          <w:u w:val="single"/>
        </w:rPr>
        <w:t>frustrated campaigners with his response to the BP oil spill</w:t>
      </w:r>
      <w:r w:rsidRPr="00F55DB8">
        <w:rPr>
          <w:sz w:val="16"/>
        </w:rPr>
        <w:t>, reopening the Gulf of Mexico to offshore drilling and pushing for more oil and gas drilling in the Arctic.</w:t>
      </w:r>
    </w:p>
    <w:p w14:paraId="012B7843" w14:textId="77777777" w:rsidR="007D3470" w:rsidRPr="00F55DB8" w:rsidRDefault="007D3470" w:rsidP="00584859">
      <w:pPr>
        <w:pStyle w:val="Heading4"/>
      </w:pPr>
      <w:r w:rsidRPr="00F55DB8">
        <w:t>Environmentalists love the plan</w:t>
      </w:r>
    </w:p>
    <w:p w14:paraId="7BB14C72" w14:textId="77777777" w:rsidR="007D3470" w:rsidRPr="00F55DB8" w:rsidRDefault="007D3470" w:rsidP="007D3470">
      <w:r w:rsidRPr="00F55DB8">
        <w:rPr>
          <w:rStyle w:val="StyleStyleBold12pt"/>
        </w:rPr>
        <w:t>VEIA ’12</w:t>
      </w:r>
      <w:r w:rsidRPr="00F55DB8">
        <w:t xml:space="preserve"> (Virginina Energy Independence Alliance, 9/11/12, “Why liberals and environmentalists are embracing Nuclear Energy”) </w:t>
      </w:r>
    </w:p>
    <w:p w14:paraId="5BCEB4C3" w14:textId="77777777" w:rsidR="007D3470" w:rsidRDefault="007D3470" w:rsidP="007D3470">
      <w:pPr>
        <w:pStyle w:val="NormalWeb"/>
        <w:shd w:val="clear" w:color="auto" w:fill="FFFFFF"/>
        <w:spacing w:before="0" w:beforeAutospacing="0" w:after="0" w:afterAutospacing="0" w:line="285" w:lineRule="atLeast"/>
        <w:textAlignment w:val="baseline"/>
        <w:rPr>
          <w:sz w:val="16"/>
          <w:szCs w:val="22"/>
        </w:rPr>
      </w:pPr>
    </w:p>
    <w:p w14:paraId="23F99241" w14:textId="77777777" w:rsidR="007D3470" w:rsidRPr="002E1779" w:rsidRDefault="007D3470" w:rsidP="007D3470">
      <w:pPr>
        <w:pStyle w:val="NormalWeb"/>
        <w:shd w:val="clear" w:color="auto" w:fill="FFFFFF"/>
        <w:spacing w:before="0" w:beforeAutospacing="0" w:after="0" w:afterAutospacing="0" w:line="285" w:lineRule="atLeast"/>
        <w:textAlignment w:val="baseline"/>
        <w:rPr>
          <w:color w:val="000000"/>
          <w:sz w:val="16"/>
          <w:szCs w:val="22"/>
        </w:rPr>
      </w:pPr>
      <w:r w:rsidRPr="00904516">
        <w:rPr>
          <w:sz w:val="16"/>
          <w:szCs w:val="22"/>
        </w:rPr>
        <w:t xml:space="preserve">In what is becoming a trend, </w:t>
      </w:r>
      <w:r w:rsidRPr="00F25760">
        <w:rPr>
          <w:rStyle w:val="StyleBoldUnderline"/>
          <w:szCs w:val="22"/>
          <w:highlight w:val="yellow"/>
        </w:rPr>
        <w:t xml:space="preserve">liberals are starting to </w:t>
      </w:r>
      <w:r w:rsidRPr="00F25760">
        <w:rPr>
          <w:rStyle w:val="Emphasis"/>
          <w:highlight w:val="yellow"/>
        </w:rPr>
        <w:t>peel off the anti-nuclear environmentalist bandwagon</w:t>
      </w:r>
      <w:r w:rsidRPr="00F25760">
        <w:rPr>
          <w:rStyle w:val="StyleBoldUnderline"/>
          <w:szCs w:val="22"/>
          <w:highlight w:val="yellow"/>
        </w:rPr>
        <w:t xml:space="preserve"> and</w:t>
      </w:r>
      <w:r w:rsidRPr="00904516">
        <w:rPr>
          <w:rStyle w:val="StyleBoldUnderline"/>
          <w:szCs w:val="22"/>
        </w:rPr>
        <w:t xml:space="preserve"> </w:t>
      </w:r>
      <w:r w:rsidRPr="00904516">
        <w:rPr>
          <w:sz w:val="16"/>
          <w:szCs w:val="22"/>
        </w:rPr>
        <w:t xml:space="preserve">acknowledge – and </w:t>
      </w:r>
      <w:r w:rsidRPr="00F25760">
        <w:rPr>
          <w:rStyle w:val="StyleBoldUnderline"/>
          <w:szCs w:val="22"/>
          <w:highlight w:val="yellow"/>
        </w:rPr>
        <w:t>embrace</w:t>
      </w:r>
      <w:r w:rsidRPr="00904516">
        <w:rPr>
          <w:sz w:val="16"/>
          <w:szCs w:val="22"/>
        </w:rPr>
        <w:t xml:space="preserve"> – </w:t>
      </w:r>
      <w:r w:rsidRPr="00F25760">
        <w:rPr>
          <w:rStyle w:val="StyleBoldUnderline"/>
          <w:szCs w:val="22"/>
          <w:highlight w:val="yellow"/>
        </w:rPr>
        <w:t>the</w:t>
      </w:r>
      <w:r w:rsidRPr="00904516">
        <w:rPr>
          <w:sz w:val="16"/>
          <w:szCs w:val="22"/>
        </w:rPr>
        <w:t xml:space="preserve"> importance </w:t>
      </w:r>
      <w:r w:rsidRPr="00F25760">
        <w:rPr>
          <w:rStyle w:val="StyleBoldUnderline"/>
          <w:szCs w:val="22"/>
          <w:highlight w:val="yellow"/>
        </w:rPr>
        <w:t>and value of nuclear</w:t>
      </w:r>
      <w:r w:rsidRPr="00904516">
        <w:rPr>
          <w:sz w:val="16"/>
          <w:szCs w:val="22"/>
        </w:rPr>
        <w:t xml:space="preserve"> to meet growing world power demands. Last December, the Progressive Policy Institute published a</w:t>
      </w:r>
      <w:r w:rsidRPr="00904516">
        <w:rPr>
          <w:rFonts w:eastAsia="PMingLiU"/>
          <w:sz w:val="16"/>
          <w:szCs w:val="22"/>
        </w:rPr>
        <w:t xml:space="preserve"> </w:t>
      </w:r>
      <w:hyperlink r:id="rId70" w:tgtFrame="_blank" w:tooltip="Nuclear Risk In Perspective" w:history="1">
        <w:r w:rsidRPr="00904516">
          <w:rPr>
            <w:rStyle w:val="Hyperlink"/>
            <w:rFonts w:eastAsiaTheme="majorEastAsia"/>
            <w:sz w:val="16"/>
            <w:szCs w:val="22"/>
          </w:rPr>
          <w:t>memo</w:t>
        </w:r>
      </w:hyperlink>
      <w:r w:rsidRPr="00904516">
        <w:rPr>
          <w:rFonts w:eastAsia="PMingLiU"/>
          <w:sz w:val="16"/>
          <w:szCs w:val="22"/>
        </w:rPr>
        <w:t xml:space="preserve"> </w:t>
      </w:r>
      <w:r w:rsidRPr="00904516">
        <w:rPr>
          <w:sz w:val="16"/>
          <w:szCs w:val="22"/>
        </w:rPr>
        <w:t xml:space="preserve">in support of nuclear power, citing the “impeccable safety record of nuclear power reactors under normal operating conditions,” the absence of scientific consensus regarding low-dose radiation risks, and its lack of polluting emissions. </w:t>
      </w:r>
      <w:r w:rsidRPr="00F25760">
        <w:rPr>
          <w:rStyle w:val="StyleBoldUnderline"/>
          <w:szCs w:val="22"/>
          <w:highlight w:val="yellow"/>
        </w:rPr>
        <w:t xml:space="preserve">They called upon liberals, </w:t>
      </w:r>
      <w:r w:rsidRPr="00904516">
        <w:rPr>
          <w:rStyle w:val="StyleBoldUnderline"/>
          <w:szCs w:val="22"/>
        </w:rPr>
        <w:t>normally “champions of reason and science,”</w:t>
      </w:r>
      <w:r w:rsidRPr="00F25760">
        <w:rPr>
          <w:rStyle w:val="StyleBoldUnderline"/>
          <w:szCs w:val="22"/>
          <w:highlight w:val="yellow"/>
        </w:rPr>
        <w:t xml:space="preserve"> to actually take the time for an honest and fact-based evaluation of nuclear energy</w:t>
      </w:r>
      <w:r w:rsidRPr="00904516">
        <w:rPr>
          <w:sz w:val="16"/>
          <w:szCs w:val="22"/>
        </w:rPr>
        <w:t>, and cautioned against giving too much weight to the “feeling of risk,” as opposed to real risk: So far we have spoken of risk in terms of assessments based on logic, reasoning, and scientific deliberation. But this is not the way most people think about nuclear energy. Their perceptions are shaped by</w:t>
      </w:r>
      <w:r w:rsidRPr="00904516">
        <w:rPr>
          <w:rFonts w:eastAsia="PMingLiU"/>
          <w:sz w:val="16"/>
          <w:szCs w:val="22"/>
        </w:rPr>
        <w:t xml:space="preserve"> risk as a feeling </w:t>
      </w:r>
      <w:r w:rsidRPr="00904516">
        <w:rPr>
          <w:sz w:val="16"/>
          <w:szCs w:val="22"/>
        </w:rPr>
        <w:t xml:space="preserve">– an instinctive and intuitive reaction dominated by worry, fear, dread, and anxiety. These feelings often reflect a conflation of nuclear power and nuclear weapons, and feelings of anxiety stoked by the Cold War arms race. This is exactly what Virginia is running up against in the Coles Hill Uranium Mine fight, as environmentalists lose control of their reason and let irrational fears and the feelings of risk cloud their judgment. Fortunately, </w:t>
      </w:r>
      <w:r w:rsidRPr="00F25760">
        <w:rPr>
          <w:rStyle w:val="StyleBoldUnderline"/>
          <w:szCs w:val="22"/>
          <w:highlight w:val="yellow"/>
        </w:rPr>
        <w:t xml:space="preserve">the tide </w:t>
      </w:r>
      <w:r w:rsidRPr="00F25760">
        <w:rPr>
          <w:rStyle w:val="StyleBoldUnderline"/>
          <w:szCs w:val="22"/>
          <w:highlight w:val="yellow"/>
        </w:rPr>
        <w:lastRenderedPageBreak/>
        <w:t>may be turning away from feelings, anxiety, and fear</w:t>
      </w:r>
      <w:r w:rsidRPr="00904516">
        <w:rPr>
          <w:sz w:val="16"/>
          <w:szCs w:val="22"/>
        </w:rPr>
        <w:t xml:space="preserve">, and toward reason and science. On Friday, September 7th, </w:t>
      </w:r>
      <w:r w:rsidRPr="00F25760">
        <w:rPr>
          <w:rStyle w:val="StyleBoldUnderline"/>
          <w:szCs w:val="22"/>
          <w:highlight w:val="yellow"/>
        </w:rPr>
        <w:t xml:space="preserve">a group of </w:t>
      </w:r>
      <w:r w:rsidRPr="00F25760">
        <w:rPr>
          <w:rStyle w:val="Emphasis"/>
          <w:highlight w:val="yellow"/>
        </w:rPr>
        <w:t>environmentalists</w:t>
      </w:r>
      <w:r w:rsidRPr="00904516">
        <w:rPr>
          <w:sz w:val="16"/>
          <w:szCs w:val="22"/>
        </w:rPr>
        <w:t xml:space="preserve"> from the Breakthrough Institute </w:t>
      </w:r>
      <w:r w:rsidRPr="00F25760">
        <w:rPr>
          <w:rStyle w:val="StyleBoldUnderline"/>
          <w:szCs w:val="22"/>
          <w:highlight w:val="yellow"/>
        </w:rPr>
        <w:t>published</w:t>
      </w:r>
      <w:r w:rsidRPr="00904516">
        <w:rPr>
          <w:sz w:val="16"/>
          <w:szCs w:val="22"/>
        </w:rPr>
        <w:t xml:space="preserve"> an</w:t>
      </w:r>
      <w:r w:rsidRPr="00904516">
        <w:rPr>
          <w:rFonts w:eastAsia="PMingLiU"/>
          <w:sz w:val="16"/>
          <w:szCs w:val="22"/>
        </w:rPr>
        <w:t xml:space="preserve"> </w:t>
      </w:r>
      <w:hyperlink r:id="rId71" w:tgtFrame="_blank" w:tooltip="Out of the Nuclear Closet" w:history="1">
        <w:r w:rsidRPr="00904516">
          <w:rPr>
            <w:rStyle w:val="Hyperlink"/>
            <w:rFonts w:eastAsiaTheme="majorEastAsia"/>
            <w:sz w:val="16"/>
            <w:szCs w:val="22"/>
          </w:rPr>
          <w:t>article</w:t>
        </w:r>
      </w:hyperlink>
      <w:r w:rsidRPr="00904516">
        <w:rPr>
          <w:rFonts w:eastAsia="PMingLiU"/>
          <w:sz w:val="16"/>
          <w:szCs w:val="22"/>
        </w:rPr>
        <w:t xml:space="preserve"> </w:t>
      </w:r>
      <w:r w:rsidRPr="00904516">
        <w:rPr>
          <w:sz w:val="16"/>
          <w:szCs w:val="22"/>
        </w:rPr>
        <w:t xml:space="preserve">with the subtitle, </w:t>
      </w:r>
      <w:r w:rsidRPr="00F25760">
        <w:rPr>
          <w:rStyle w:val="StyleBoldUnderline"/>
          <w:szCs w:val="22"/>
          <w:highlight w:val="yellow"/>
        </w:rPr>
        <w:t xml:space="preserve">“Why it’s time for environmentalists to </w:t>
      </w:r>
      <w:r w:rsidRPr="00B81F6F">
        <w:rPr>
          <w:rStyle w:val="StyleBoldUnderline"/>
          <w:szCs w:val="22"/>
        </w:rPr>
        <w:t xml:space="preserve">stop worrying and </w:t>
      </w:r>
      <w:r w:rsidRPr="00F25760">
        <w:rPr>
          <w:rStyle w:val="StyleBoldUnderline"/>
          <w:szCs w:val="22"/>
          <w:highlight w:val="yellow"/>
        </w:rPr>
        <w:t xml:space="preserve">love the atom,” </w:t>
      </w:r>
      <w:r w:rsidRPr="00B81F6F">
        <w:rPr>
          <w:rStyle w:val="StyleBoldUnderline"/>
          <w:szCs w:val="22"/>
        </w:rPr>
        <w:t>in which they defend nuclear power</w:t>
      </w:r>
      <w:r w:rsidRPr="00B81F6F">
        <w:rPr>
          <w:sz w:val="16"/>
          <w:szCs w:val="22"/>
        </w:rPr>
        <w:t xml:space="preserve"> against the nay</w:t>
      </w:r>
      <w:r w:rsidRPr="00904516">
        <w:rPr>
          <w:sz w:val="16"/>
          <w:szCs w:val="22"/>
        </w:rPr>
        <w:t>-saying of their less reasonable brethren.</w:t>
      </w:r>
    </w:p>
    <w:p w14:paraId="386C934B" w14:textId="77777777" w:rsidR="007D3470" w:rsidRPr="00F55DB8" w:rsidRDefault="007D3470" w:rsidP="00584859">
      <w:pPr>
        <w:pStyle w:val="Heading4"/>
      </w:pPr>
      <w:r>
        <w:t>E</w:t>
      </w:r>
      <w:r w:rsidRPr="00F55DB8">
        <w:t>nvironmental concerns spur plan supporters to lobby harder</w:t>
      </w:r>
    </w:p>
    <w:p w14:paraId="385B6941" w14:textId="77777777" w:rsidR="007D3470" w:rsidRDefault="007D3470" w:rsidP="007D3470">
      <w:r>
        <w:rPr>
          <w:rStyle w:val="StyleStyleBold12pt"/>
        </w:rPr>
        <w:t>Shellenberger ‘12</w:t>
      </w:r>
      <w:r w:rsidRPr="00F55DB8">
        <w:t xml:space="preserve"> </w:t>
      </w:r>
      <w:r>
        <w:t>(</w:t>
      </w:r>
      <w:r w:rsidRPr="00F55DB8">
        <w:t>Michael, president of the breakthrough institute, Jessica Lovering, policy analyst at the breakthough institute, Ted Nordhaus, chairman of the breakthrough institute</w:t>
      </w:r>
      <w:r>
        <w:t>. September 7, 2012.</w:t>
      </w:r>
      <w:r w:rsidRPr="00F55DB8">
        <w:t xml:space="preserve"> [“Out of the Nuclear Closet,” </w:t>
      </w:r>
      <w:hyperlink r:id="rId72" w:history="1">
        <w:r w:rsidRPr="00556AE9">
          <w:rPr>
            <w:rStyle w:val="Hyperlink"/>
          </w:rPr>
          <w:t>http://www.foreignpolicy.com/articles/2012/09/07/out_of_the_nuclear_closet?page=0,0</w:t>
        </w:r>
      </w:hyperlink>
      <w:r w:rsidRPr="00F55DB8">
        <w:t>]</w:t>
      </w:r>
    </w:p>
    <w:p w14:paraId="25E1C79E" w14:textId="77777777" w:rsidR="007D3470" w:rsidRPr="00F55DB8" w:rsidRDefault="007D3470" w:rsidP="007D3470"/>
    <w:p w14:paraId="61B3CC8B" w14:textId="77777777" w:rsidR="007D3470" w:rsidRPr="008B26C6" w:rsidRDefault="007D3470" w:rsidP="007D3470">
      <w:pPr>
        <w:rPr>
          <w:sz w:val="16"/>
        </w:rPr>
      </w:pPr>
      <w:r w:rsidRPr="008B26C6">
        <w:rPr>
          <w:sz w:val="16"/>
        </w:rPr>
        <w:t xml:space="preserve">Arguably, </w:t>
      </w:r>
      <w:r w:rsidRPr="00F25760">
        <w:rPr>
          <w:rStyle w:val="TitleChar"/>
          <w:b/>
          <w:highlight w:val="yellow"/>
        </w:rPr>
        <w:t>the</w:t>
      </w:r>
      <w:r w:rsidRPr="00F06E3F">
        <w:rPr>
          <w:rStyle w:val="TitleChar"/>
          <w:b/>
        </w:rPr>
        <w:t xml:space="preserve"> biggest </w:t>
      </w:r>
      <w:r w:rsidRPr="00F25760">
        <w:rPr>
          <w:rStyle w:val="TitleChar"/>
          <w:b/>
          <w:highlight w:val="yellow"/>
        </w:rPr>
        <w:t>impact of Fukushima</w:t>
      </w:r>
      <w:r w:rsidRPr="008B26C6">
        <w:rPr>
          <w:sz w:val="16"/>
        </w:rPr>
        <w:t xml:space="preserve"> on the nuclear debate, ironically, </w:t>
      </w:r>
      <w:r w:rsidRPr="00F25760">
        <w:rPr>
          <w:rStyle w:val="TitleChar"/>
          <w:b/>
          <w:highlight w:val="yellow"/>
        </w:rPr>
        <w:t>has been to force</w:t>
      </w:r>
      <w:r w:rsidRPr="008B26C6">
        <w:rPr>
          <w:sz w:val="16"/>
        </w:rPr>
        <w:t xml:space="preserve"> a growing number of </w:t>
      </w:r>
      <w:r w:rsidRPr="00F25760">
        <w:rPr>
          <w:rStyle w:val="TitleChar"/>
          <w:b/>
          <w:highlight w:val="yellow"/>
        </w:rPr>
        <w:t>pro-nuclear</w:t>
      </w:r>
      <w:r w:rsidRPr="00F06E3F">
        <w:rPr>
          <w:rStyle w:val="TitleChar"/>
          <w:b/>
        </w:rPr>
        <w:t xml:space="preserve"> </w:t>
      </w:r>
      <w:r w:rsidRPr="00F25760">
        <w:rPr>
          <w:rStyle w:val="TitleChar"/>
          <w:b/>
          <w:highlight w:val="yellow"/>
        </w:rPr>
        <w:t>environmentalists</w:t>
      </w:r>
      <w:r w:rsidRPr="00F06E3F">
        <w:rPr>
          <w:rStyle w:val="TitleChar"/>
          <w:b/>
        </w:rPr>
        <w:t xml:space="preserve"> </w:t>
      </w:r>
      <w:r w:rsidRPr="00F25760">
        <w:rPr>
          <w:rStyle w:val="TitleChar"/>
          <w:b/>
          <w:highlight w:val="yellow"/>
        </w:rPr>
        <w:t>out of the closet</w:t>
      </w:r>
      <w:r w:rsidRPr="008B26C6">
        <w:rPr>
          <w:sz w:val="16"/>
        </w:rPr>
        <w:t xml:space="preserve">, including us. </w:t>
      </w:r>
      <w:r w:rsidRPr="00F25760">
        <w:rPr>
          <w:rStyle w:val="TitleChar"/>
          <w:b/>
          <w:highlight w:val="yellow"/>
        </w:rPr>
        <w:t>The reaction</w:t>
      </w:r>
      <w:r w:rsidRPr="008B26C6">
        <w:rPr>
          <w:sz w:val="16"/>
        </w:rPr>
        <w:t xml:space="preserve"> to the accident </w:t>
      </w:r>
      <w:r w:rsidRPr="00F06E3F">
        <w:rPr>
          <w:rStyle w:val="TitleChar"/>
          <w:b/>
        </w:rPr>
        <w:t>by anti-nuclear campaigners</w:t>
      </w:r>
      <w:r w:rsidRPr="008B26C6">
        <w:rPr>
          <w:sz w:val="16"/>
        </w:rPr>
        <w:t xml:space="preserve"> and many Western publics </w:t>
      </w:r>
      <w:r w:rsidRPr="00F25760">
        <w:rPr>
          <w:rStyle w:val="TitleChar"/>
          <w:b/>
          <w:highlight w:val="yellow"/>
        </w:rPr>
        <w:t>put a fine point on the</w:t>
      </w:r>
      <w:r w:rsidRPr="00F06E3F">
        <w:rPr>
          <w:rStyle w:val="TitleChar"/>
          <w:b/>
        </w:rPr>
        <w:t xml:space="preserve"> gross </w:t>
      </w:r>
      <w:r w:rsidRPr="00F25760">
        <w:rPr>
          <w:rStyle w:val="TitleChar"/>
          <w:b/>
          <w:highlight w:val="yellow"/>
        </w:rPr>
        <w:t>misperception of risk that informs</w:t>
      </w:r>
      <w:r w:rsidRPr="008B26C6">
        <w:rPr>
          <w:sz w:val="16"/>
        </w:rPr>
        <w:t xml:space="preserve"> so much </w:t>
      </w:r>
      <w:r w:rsidRPr="00F25760">
        <w:rPr>
          <w:rStyle w:val="TitleChar"/>
          <w:b/>
          <w:highlight w:val="yellow"/>
        </w:rPr>
        <w:t>anti-nuclear fear</w:t>
      </w:r>
      <w:r w:rsidRPr="008B26C6">
        <w:rPr>
          <w:sz w:val="16"/>
        </w:rPr>
        <w:t xml:space="preserve">. </w:t>
      </w:r>
      <w:r w:rsidRPr="00A43D95">
        <w:rPr>
          <w:sz w:val="16"/>
        </w:rPr>
        <w:t>Nuclear</w:t>
      </w:r>
      <w:r w:rsidRPr="008B26C6">
        <w:rPr>
          <w:sz w:val="16"/>
        </w:rPr>
        <w:t xml:space="preserve"> remains the only proven technology capable of reliably generating zero-carbon energy at a scale that can have any impact on global warming. Climate change -- and, for that matter, the enormous present-day health risks associated with burning coal, oil, and gas -- simply dwarf any legitimate risk associated with the operation of nuclear power plants. About 100,000 people die every year due to exposure to air pollutants from the burning of coal. By contrast, about 4,000 people have died from nuclear energy -- ever -- almost entirely due to Chernobyl. But rather than simply lecturing our fellow environmentalists about their misplaced priorities, and how profoundly inadequate present-day renewables are as substitutes for fossil energy, we would do better to take seriously the real obstacles standing in the way of a serious nuclear renaissance. Many of these obstacles have nothing to do with the fear-mongering of the anti-nuclear movement or, for that matter, the regulatory hurdles imposed by the U.S. Nuclear Regulatory Commission and similar agencies around the world. As long as nuclear technology is characterized by enormous upfront capital costs, it is likely to remain just a hedge against overdependence on lower-cost coal and gas, not the wholesale replacement it needs to be to make a serious dent in climate change. Developing countries need large plants capable of bringing large amounts of new power to their fast-growing economies. But they also need power to be cheap. So long as coal remains the cheapest source of electricity in the developing world, it is likely to remaining. The most worrying threat to the future of nuclear isn't the political fallout from Fukushima -- it's economic reality. Even as new nuclear plants are built in the developing world, old plants are being retired in the developed world. For example, Germany's plan to phase out nuclear simply relies on allowing existing plants to be shut down when they reach the ends of their lifetime. Given the size and cost of new conventional plants today, those plants are unlikely to be replaced with new ones. As such, the combined political and economic constraints associated with current nuclear energy technologies mean that nuclear energy's share of global energy generation is unlikely to grow in the coming decades, as global energy demand is likely to increase faster than new plants can be deployed. </w:t>
      </w:r>
      <w:r w:rsidRPr="00F25760">
        <w:rPr>
          <w:rStyle w:val="TitleChar"/>
          <w:b/>
          <w:highlight w:val="yellow"/>
        </w:rPr>
        <w:t>To move the needle</w:t>
      </w:r>
      <w:r w:rsidRPr="00F06E3F">
        <w:rPr>
          <w:rStyle w:val="TitleChar"/>
          <w:b/>
        </w:rPr>
        <w:t xml:space="preserve"> on nuclear energy</w:t>
      </w:r>
      <w:r w:rsidRPr="008B26C6">
        <w:rPr>
          <w:sz w:val="16"/>
        </w:rPr>
        <w:t xml:space="preserve"> to the point that it might actually be capable of displacing fossil fuels, </w:t>
      </w:r>
      <w:r w:rsidRPr="00F25760">
        <w:rPr>
          <w:rStyle w:val="TitleChar"/>
          <w:b/>
          <w:highlight w:val="yellow"/>
        </w:rPr>
        <w:t>we'll need new</w:t>
      </w:r>
      <w:r w:rsidRPr="00F06E3F">
        <w:rPr>
          <w:rStyle w:val="TitleChar"/>
          <w:b/>
        </w:rPr>
        <w:t xml:space="preserve"> nuclear </w:t>
      </w:r>
      <w:r w:rsidRPr="00F25760">
        <w:rPr>
          <w:rStyle w:val="TitleChar"/>
          <w:b/>
          <w:highlight w:val="yellow"/>
        </w:rPr>
        <w:t>tech</w:t>
      </w:r>
      <w:r w:rsidRPr="00F06E3F">
        <w:rPr>
          <w:rStyle w:val="TitleChar"/>
          <w:b/>
        </w:rPr>
        <w:t xml:space="preserve">nologies that are </w:t>
      </w:r>
      <w:r w:rsidRPr="00F25760">
        <w:rPr>
          <w:rStyle w:val="TitleChar"/>
          <w:b/>
          <w:highlight w:val="yellow"/>
        </w:rPr>
        <w:t>cheaper and smaller</w:t>
      </w:r>
      <w:r w:rsidRPr="008B26C6">
        <w:rPr>
          <w:sz w:val="16"/>
        </w:rPr>
        <w:t xml:space="preserve">. Today, there are a range of nascent, smaller nuclear power plant designs, some of them modifications of the current light-water reactor technologies used on submarines, and others, like thorium fuel and fast breeder reactors, which are based on entirely different nuclear fission technologies. Smaller, modular reactors can be built much faster and cheaper than traditional large-scale nuclear power plants. Next-generation nuclear reactors are designed to be incapable of melting down, produce drastically less radioactive waste, make it very difficult or impossible to produce weapons grade material, useless water, and require less maintenance. Most of these designs still face substantial technical hurdles before they will be ready for commercial demonstration. That means a great deal of research and innovation will be necessary to make these next generation plants viable and capable of displacing coal and gas. The United States could be a leader on developing these technologies, but unfortunately U.S. nuclear policy remains mostly stuck in the past. Rather than creating new solutions, efforts to restart the U.S. nuclear industry have mostly focused on encouraging utilities to build the next generation of large, light-water reactors with loan guarantees and various other subsidies and regulatory fixes. With a few exceptions, this is largely true elsewhere around the world as well. </w:t>
      </w:r>
      <w:r w:rsidRPr="00F25760">
        <w:rPr>
          <w:rStyle w:val="TitleChar"/>
          <w:b/>
          <w:highlight w:val="yellow"/>
        </w:rPr>
        <w:t>Nuclear</w:t>
      </w:r>
      <w:r w:rsidRPr="00F06E3F">
        <w:rPr>
          <w:rStyle w:val="TitleChar"/>
          <w:b/>
        </w:rPr>
        <w:t xml:space="preserve"> has </w:t>
      </w:r>
      <w:r w:rsidRPr="00F25760">
        <w:rPr>
          <w:rStyle w:val="TitleChar"/>
          <w:b/>
          <w:highlight w:val="yellow"/>
        </w:rPr>
        <w:t>enjoyed bipartisan support in Congress</w:t>
      </w:r>
      <w:r w:rsidRPr="00F06E3F">
        <w:rPr>
          <w:rStyle w:val="TitleChar"/>
          <w:b/>
        </w:rPr>
        <w:t xml:space="preserve"> for more than 60 years</w:t>
      </w:r>
      <w:r w:rsidRPr="008B26C6">
        <w:rPr>
          <w:sz w:val="16"/>
        </w:rPr>
        <w:t xml:space="preserve">, </w:t>
      </w:r>
      <w:r w:rsidRPr="00F06E3F">
        <w:rPr>
          <w:rStyle w:val="TitleChar"/>
          <w:b/>
        </w:rPr>
        <w:t xml:space="preserve">but the </w:t>
      </w:r>
      <w:r w:rsidRPr="00F25760">
        <w:rPr>
          <w:rStyle w:val="TitleChar"/>
          <w:b/>
          <w:highlight w:val="yellow"/>
        </w:rPr>
        <w:t>enthusiasm is running out</w:t>
      </w:r>
      <w:r w:rsidRPr="008B26C6">
        <w:rPr>
          <w:sz w:val="16"/>
        </w:rPr>
        <w:t xml:space="preserve">. The </w:t>
      </w:r>
      <w:r w:rsidRPr="00F06E3F">
        <w:rPr>
          <w:rStyle w:val="TitleChar"/>
          <w:b/>
        </w:rPr>
        <w:t>Obama</w:t>
      </w:r>
      <w:r w:rsidRPr="008B26C6">
        <w:rPr>
          <w:sz w:val="16"/>
        </w:rPr>
        <w:t xml:space="preserve"> administration </w:t>
      </w:r>
      <w:r w:rsidRPr="00F06E3F">
        <w:rPr>
          <w:rStyle w:val="TitleChar"/>
          <w:b/>
        </w:rPr>
        <w:t>deserves credit for authorizing funding for two small modular reactors</w:t>
      </w:r>
      <w:r w:rsidRPr="008B26C6">
        <w:rPr>
          <w:sz w:val="16"/>
        </w:rPr>
        <w:t>, which will be built at the Savannah River site in South Carolina. But a much more sweeping reform of U.S. nuclear energy policy is required. At present, the Nuclear Regulatory Commission has little institutional knowledge of anything other than light-water reactors and virtually no capability to review or regulate alternative designs. This affects nuclear innovation in other countries as well, since the NRC remains, despite its many critics, the global gold standard for thorough regulation of nuclear energy. Most other countries follow the NRC's lead when it comes to establishing new technical and operational standards for the design, construction, and operation of nuclear plants.</w:t>
      </w:r>
    </w:p>
    <w:p w14:paraId="49BAC9A9" w14:textId="77777777" w:rsidR="007D3470" w:rsidRPr="00F55DB8" w:rsidRDefault="007D3470" w:rsidP="00584859">
      <w:pPr>
        <w:pStyle w:val="Heading4"/>
      </w:pPr>
      <w:r w:rsidRPr="00F55DB8">
        <w:lastRenderedPageBreak/>
        <w:t>Environment</w:t>
      </w:r>
      <w:r>
        <w:t>al lobby</w:t>
      </w:r>
      <w:r w:rsidRPr="00F55DB8">
        <w:t xml:space="preserve"> doesn’t matter</w:t>
      </w:r>
    </w:p>
    <w:p w14:paraId="1DD73815" w14:textId="77777777" w:rsidR="007D3470" w:rsidRDefault="007D3470" w:rsidP="007D3470">
      <w:r w:rsidRPr="00F55DB8">
        <w:rPr>
          <w:rStyle w:val="StyleStyleBold12pt"/>
        </w:rPr>
        <w:t xml:space="preserve">Schor </w:t>
      </w:r>
      <w:r>
        <w:rPr>
          <w:rStyle w:val="StyleStyleBold12pt"/>
        </w:rPr>
        <w:t>‘</w:t>
      </w:r>
      <w:r w:rsidRPr="00F55DB8">
        <w:rPr>
          <w:rStyle w:val="StyleStyleBold12pt"/>
        </w:rPr>
        <w:t>12</w:t>
      </w:r>
      <w:r>
        <w:t xml:space="preserve"> (</w:t>
      </w:r>
      <w:r w:rsidRPr="00F55DB8">
        <w:t xml:space="preserve">Elana, Energy and Environment Daily reporter, “David vs. Goliath or even money? Greens weigh their election-year matchup” E&amp;E News -- January 23 -- </w:t>
      </w:r>
      <w:hyperlink r:id="rId73" w:history="1">
        <w:r w:rsidRPr="00556AE9">
          <w:rPr>
            <w:rStyle w:val="Hyperlink"/>
          </w:rPr>
          <w:t>http://www.eenews.net/public/EEDaily/2012/01/23/1</w:t>
        </w:r>
      </w:hyperlink>
      <w:r>
        <w:t>)</w:t>
      </w:r>
    </w:p>
    <w:p w14:paraId="648F2F61" w14:textId="77777777" w:rsidR="007D3470" w:rsidRPr="00F55DB8" w:rsidRDefault="007D3470" w:rsidP="007D3470"/>
    <w:p w14:paraId="64198D74" w14:textId="77777777" w:rsidR="007D3470" w:rsidRPr="00DC6B5C" w:rsidRDefault="007D3470" w:rsidP="007D3470">
      <w:pPr>
        <w:rPr>
          <w:sz w:val="16"/>
        </w:rPr>
      </w:pPr>
      <w:r w:rsidRPr="00DC6B5C">
        <w:rPr>
          <w:sz w:val="16"/>
        </w:rPr>
        <w:t>"</w:t>
      </w:r>
      <w:r w:rsidRPr="00F25760">
        <w:rPr>
          <w:rStyle w:val="Emphasis"/>
          <w:highlight w:val="yellow"/>
        </w:rPr>
        <w:t>Nobody's afraid of the environmental community</w:t>
      </w:r>
      <w:r w:rsidRPr="00F25760">
        <w:rPr>
          <w:rStyle w:val="Emphasis"/>
          <w:i/>
          <w:highlight w:val="yellow"/>
        </w:rPr>
        <w:t xml:space="preserve"> </w:t>
      </w:r>
      <w:r w:rsidRPr="00F25760">
        <w:rPr>
          <w:rStyle w:val="Emphasis"/>
          <w:highlight w:val="yellow"/>
        </w:rPr>
        <w:t>on Capitol Hill</w:t>
      </w:r>
      <w:r w:rsidRPr="00DC6B5C">
        <w:rPr>
          <w:sz w:val="16"/>
        </w:rPr>
        <w:t xml:space="preserve">," this advocate said, noting that </w:t>
      </w:r>
      <w:r w:rsidRPr="00F25760">
        <w:rPr>
          <w:rStyle w:val="StyleBoldUnderline"/>
          <w:highlight w:val="yellow"/>
        </w:rPr>
        <w:t>the president's</w:t>
      </w:r>
      <w:r w:rsidRPr="00DC6B5C">
        <w:rPr>
          <w:sz w:val="16"/>
        </w:rPr>
        <w:t xml:space="preserve"> re-election </w:t>
      </w:r>
      <w:r w:rsidRPr="00F25760">
        <w:rPr>
          <w:rStyle w:val="StyleBoldUnderline"/>
          <w:highlight w:val="yellow"/>
        </w:rPr>
        <w:t>campaign</w:t>
      </w:r>
      <w:r w:rsidRPr="00DC6B5C">
        <w:rPr>
          <w:sz w:val="16"/>
        </w:rPr>
        <w:t xml:space="preserve"> last week </w:t>
      </w:r>
      <w:r w:rsidRPr="00F25760">
        <w:rPr>
          <w:b/>
          <w:highlight w:val="yellow"/>
          <w:u w:val="single"/>
        </w:rPr>
        <w:t>t</w:t>
      </w:r>
      <w:r w:rsidRPr="00F25760">
        <w:rPr>
          <w:rStyle w:val="StyleBoldUnderline"/>
          <w:highlight w:val="yellow"/>
        </w:rPr>
        <w:t>ook charge of an ad response on energy jobs that greens are not yet positioned to amplify.</w:t>
      </w:r>
      <w:r w:rsidRPr="00F25760">
        <w:rPr>
          <w:b/>
          <w:highlight w:val="yellow"/>
          <w:u w:val="single"/>
        </w:rPr>
        <w:t xml:space="preserve"> "</w:t>
      </w:r>
      <w:r w:rsidRPr="00F25760">
        <w:rPr>
          <w:rStyle w:val="Emphasis"/>
          <w:highlight w:val="yellow"/>
        </w:rPr>
        <w:t>They don't have political money ready at hand</w:t>
      </w:r>
      <w:r w:rsidRPr="00DC6B5C">
        <w:rPr>
          <w:sz w:val="16"/>
        </w:rPr>
        <w:t>, but it's not that they don't have money."</w:t>
      </w:r>
    </w:p>
    <w:p w14:paraId="43548697" w14:textId="77777777" w:rsidR="007D3470" w:rsidRPr="000F7ED5" w:rsidRDefault="007D3470" w:rsidP="007D3470"/>
    <w:p w14:paraId="1CBC1477" w14:textId="1E3634C0" w:rsidR="007D3470" w:rsidRPr="001E0AD0" w:rsidRDefault="007D3470" w:rsidP="00546203">
      <w:pPr>
        <w:pStyle w:val="Heading3"/>
      </w:pPr>
      <w:r>
        <w:lastRenderedPageBreak/>
        <w:t>AT Clean Tech DA</w:t>
      </w:r>
    </w:p>
    <w:p w14:paraId="7669E940" w14:textId="77777777" w:rsidR="007D3470" w:rsidRDefault="007D3470" w:rsidP="007D3470"/>
    <w:p w14:paraId="58263C27" w14:textId="77777777" w:rsidR="007D3470" w:rsidRDefault="007D3470" w:rsidP="00584859">
      <w:pPr>
        <w:pStyle w:val="Heading4"/>
      </w:pPr>
      <w:r>
        <w:t>Coal increasing globally- not renewables- that’s 1AC Fertel</w:t>
      </w:r>
    </w:p>
    <w:p w14:paraId="4DDE8067" w14:textId="77777777" w:rsidR="007D3470" w:rsidRPr="00036D6F" w:rsidRDefault="007D3470" w:rsidP="00584859">
      <w:pPr>
        <w:pStyle w:val="Heading4"/>
      </w:pPr>
      <w:r>
        <w:t>Furthermore, renewable investment impossible</w:t>
      </w:r>
    </w:p>
    <w:p w14:paraId="6BF0E042" w14:textId="77777777" w:rsidR="007D3470" w:rsidRPr="00D03A17" w:rsidRDefault="007D3470" w:rsidP="007D3470">
      <w:r w:rsidRPr="00D03A17">
        <w:rPr>
          <w:rStyle w:val="StyleStyleBold12pt"/>
        </w:rPr>
        <w:t>Loki ’12</w:t>
      </w:r>
      <w:r w:rsidRPr="00D03A17">
        <w:t xml:space="preserve"> (Reynard, Justmeans staff writer for Sustainable Finance and Corporate Social Responsibility [“With Uncertain Financial Future, Cloudy Skies Ahead for American Cleantech,” 9-19, </w:t>
      </w:r>
      <w:hyperlink r:id="rId74" w:history="1">
        <w:r w:rsidRPr="00D03A17">
          <w:rPr>
            <w:rStyle w:val="Hyperlink"/>
          </w:rPr>
          <w:t>http://www.justmeans.com/With-Uncertain-Financial-Future-Cloudy-Skies-Ahead-for-American-Cleantech/56050.html</w:t>
        </w:r>
      </w:hyperlink>
      <w:r w:rsidRPr="00D03A17">
        <w:t>]</w:t>
      </w:r>
    </w:p>
    <w:p w14:paraId="12D832F3" w14:textId="77777777" w:rsidR="007D3470" w:rsidRPr="009055D7" w:rsidRDefault="007D3470" w:rsidP="007D3470"/>
    <w:p w14:paraId="0B274835" w14:textId="77777777" w:rsidR="007D3470" w:rsidRPr="00D03A17" w:rsidRDefault="007D3470" w:rsidP="007D3470">
      <w:pPr>
        <w:rPr>
          <w:sz w:val="16"/>
        </w:rPr>
      </w:pPr>
      <w:r w:rsidRPr="00D03A17">
        <w:rPr>
          <w:sz w:val="16"/>
        </w:rPr>
        <w:t xml:space="preserve">Looking at 2011 VC investment figures, </w:t>
      </w:r>
      <w:r w:rsidRPr="00F25760">
        <w:rPr>
          <w:rStyle w:val="StyleBoldUnderline"/>
          <w:highlight w:val="yellow"/>
        </w:rPr>
        <w:t>it seems like</w:t>
      </w:r>
      <w:r w:rsidRPr="00602A22">
        <w:rPr>
          <w:rStyle w:val="StyleBoldUnderline"/>
        </w:rPr>
        <w:t xml:space="preserve"> the </w:t>
      </w:r>
      <w:r w:rsidRPr="00F25760">
        <w:rPr>
          <w:rStyle w:val="StyleBoldUnderline"/>
          <w:highlight w:val="yellow"/>
        </w:rPr>
        <w:t>cleantech</w:t>
      </w:r>
      <w:r w:rsidRPr="00602A22">
        <w:rPr>
          <w:rStyle w:val="StyleBoldUnderline"/>
        </w:rPr>
        <w:t xml:space="preserve"> </w:t>
      </w:r>
      <w:r w:rsidRPr="00D03A17">
        <w:rPr>
          <w:sz w:val="16"/>
          <w:szCs w:val="16"/>
        </w:rPr>
        <w:t>industry in the United States</w:t>
      </w:r>
      <w:r w:rsidRPr="00D03A17">
        <w:rPr>
          <w:sz w:val="16"/>
        </w:rPr>
        <w:t xml:space="preserve"> </w:t>
      </w:r>
      <w:r w:rsidRPr="00F25760">
        <w:rPr>
          <w:rStyle w:val="StyleBoldUnderline"/>
          <w:highlight w:val="yellow"/>
        </w:rPr>
        <w:t>is doing just fine</w:t>
      </w:r>
      <w:r w:rsidRPr="00D03A17">
        <w:rPr>
          <w:sz w:val="16"/>
        </w:rPr>
        <w:t xml:space="preserve">. According to the Cleantech Group, a market intelligence advisory group based in San Francisco that has been tracking cleantech investments for the past decade, 2011 is the first year that saw more than $2 billion in cleantech venture investment in all four quarters. 4Q11 saw an impressive $2.21 billion in cleantech VC investments.[1] But </w:t>
      </w:r>
      <w:r w:rsidRPr="00F25760">
        <w:rPr>
          <w:rStyle w:val="StyleBoldUnderline"/>
          <w:highlight w:val="yellow"/>
        </w:rPr>
        <w:t xml:space="preserve">if you </w:t>
      </w:r>
      <w:r w:rsidRPr="00F25760">
        <w:rPr>
          <w:rStyle w:val="Emphasis"/>
          <w:highlight w:val="yellow"/>
        </w:rPr>
        <w:t>take a closer</w:t>
      </w:r>
      <w:r w:rsidRPr="00D03A17">
        <w:rPr>
          <w:sz w:val="16"/>
          <w:szCs w:val="16"/>
        </w:rPr>
        <w:t>—and</w:t>
      </w:r>
      <w:r w:rsidRPr="00602A22">
        <w:rPr>
          <w:rStyle w:val="Emphasis"/>
        </w:rPr>
        <w:t xml:space="preserve"> </w:t>
      </w:r>
      <w:r w:rsidRPr="00F25760">
        <w:rPr>
          <w:rStyle w:val="Emphasis"/>
          <w:highlight w:val="yellow"/>
        </w:rPr>
        <w:t>wider—view</w:t>
      </w:r>
      <w:r w:rsidRPr="00602A22">
        <w:rPr>
          <w:rStyle w:val="StyleBoldUnderline"/>
        </w:rPr>
        <w:t xml:space="preserve">, </w:t>
      </w:r>
      <w:r w:rsidRPr="00E90F9D">
        <w:rPr>
          <w:rStyle w:val="StyleBoldUnderline"/>
        </w:rPr>
        <w:t>the bigger story isn't all that great</w:t>
      </w:r>
      <w:r w:rsidRPr="00D03A17">
        <w:rPr>
          <w:sz w:val="16"/>
        </w:rPr>
        <w:t xml:space="preserve">. For one thing, </w:t>
      </w:r>
      <w:r w:rsidRPr="00602A22">
        <w:rPr>
          <w:rStyle w:val="StyleBoldUnderline"/>
        </w:rPr>
        <w:t xml:space="preserve">the numbers for </w:t>
      </w:r>
      <w:r w:rsidRPr="00F25760">
        <w:rPr>
          <w:rStyle w:val="StyleBoldUnderline"/>
          <w:highlight w:val="yellow"/>
        </w:rPr>
        <w:t>seed-stage deals were flat</w:t>
      </w:r>
      <w:r w:rsidRPr="00D03A17">
        <w:rPr>
          <w:sz w:val="16"/>
        </w:rPr>
        <w:t xml:space="preserve"> </w:t>
      </w:r>
      <w:r w:rsidRPr="00602A22">
        <w:rPr>
          <w:rStyle w:val="StyleBoldUnderline"/>
        </w:rPr>
        <w:t>as investor focus turned to re-investing in firms already in their portfolios, firms that needed later-stage growth capital</w:t>
      </w:r>
      <w:r w:rsidRPr="00D03A17">
        <w:rPr>
          <w:sz w:val="16"/>
        </w:rPr>
        <w:t xml:space="preserve">. </w:t>
      </w:r>
      <w:r w:rsidRPr="00602A22">
        <w:rPr>
          <w:rStyle w:val="StyleBoldUnderline"/>
        </w:rPr>
        <w:t>In dollar terms, the news</w:t>
      </w:r>
      <w:r w:rsidRPr="00D03A17">
        <w:rPr>
          <w:sz w:val="16"/>
        </w:rPr>
        <w:t xml:space="preserve"> for early-stage startups across all industries </w:t>
      </w:r>
      <w:r w:rsidRPr="00602A22">
        <w:rPr>
          <w:rStyle w:val="StyleBoldUnderline"/>
        </w:rPr>
        <w:t>is even worse</w:t>
      </w:r>
      <w:r w:rsidRPr="00D03A17">
        <w:rPr>
          <w:sz w:val="16"/>
        </w:rPr>
        <w:t xml:space="preserve">. </w:t>
      </w:r>
      <w:r w:rsidRPr="00E90F9D">
        <w:rPr>
          <w:rStyle w:val="StyleBoldUnderline"/>
        </w:rPr>
        <w:t xml:space="preserve">In 2011, </w:t>
      </w:r>
      <w:r w:rsidRPr="00F25760">
        <w:rPr>
          <w:rStyle w:val="StyleBoldUnderline"/>
          <w:highlight w:val="yellow"/>
        </w:rPr>
        <w:t xml:space="preserve">VCs invested </w:t>
      </w:r>
      <w:r w:rsidRPr="00E90F9D">
        <w:rPr>
          <w:rStyle w:val="StyleBoldUnderline"/>
        </w:rPr>
        <w:t xml:space="preserve">just </w:t>
      </w:r>
      <w:r w:rsidRPr="00F25760">
        <w:rPr>
          <w:rStyle w:val="StyleBoldUnderline"/>
          <w:highlight w:val="yellow"/>
        </w:rPr>
        <w:t>$919 million</w:t>
      </w:r>
      <w:r w:rsidRPr="00D03A17">
        <w:rPr>
          <w:sz w:val="16"/>
        </w:rPr>
        <w:t xml:space="preserve"> in seed capital in 396 companies, </w:t>
      </w:r>
      <w:r w:rsidRPr="00F25760">
        <w:rPr>
          <w:rStyle w:val="StyleBoldUnderline"/>
          <w:highlight w:val="yellow"/>
        </w:rPr>
        <w:t>a decrease of</w:t>
      </w:r>
      <w:r w:rsidRPr="00602A22">
        <w:rPr>
          <w:rStyle w:val="StyleBoldUnderline"/>
        </w:rPr>
        <w:t xml:space="preserve"> almost </w:t>
      </w:r>
      <w:r w:rsidRPr="00F25760">
        <w:rPr>
          <w:rStyle w:val="StyleBoldUnderline"/>
          <w:highlight w:val="yellow"/>
        </w:rPr>
        <w:t>50 percent</w:t>
      </w:r>
      <w:r w:rsidRPr="00D03A17">
        <w:rPr>
          <w:sz w:val="16"/>
        </w:rPr>
        <w:t xml:space="preserve"> from the previous year. In fact, seed-stage deals were the only stage of VC funding in 2011 to experience a decrease in average size. On the other side, late-stage VC investments in 2011 experienced a 37 percent increase.[2] TROUBLED TIMES FOR CLEANTECH VC That change in focus is part of a worrisome trend: According to Third Way, a Washington DC-based think tank, there were twice as many late-stage deals than early-stage deals in the cleantech sector in 2010—the first time that late-stage financing overtook early-stage development since 1999.[3] </w:t>
      </w:r>
      <w:r w:rsidRPr="00F25760">
        <w:rPr>
          <w:rStyle w:val="StyleBoldUnderline"/>
          <w:highlight w:val="yellow"/>
        </w:rPr>
        <w:t>The trend</w:t>
      </w:r>
      <w:r w:rsidRPr="00602A22">
        <w:rPr>
          <w:rStyle w:val="StyleBoldUnderline"/>
        </w:rPr>
        <w:t xml:space="preserve"> has </w:t>
      </w:r>
      <w:r w:rsidRPr="00F25760">
        <w:rPr>
          <w:rStyle w:val="StyleBoldUnderline"/>
          <w:highlight w:val="yellow"/>
        </w:rPr>
        <w:t xml:space="preserve">sounded </w:t>
      </w:r>
      <w:r w:rsidRPr="00F25760">
        <w:rPr>
          <w:rStyle w:val="Emphasis"/>
          <w:highlight w:val="yellow"/>
        </w:rPr>
        <w:t>alarm bells</w:t>
      </w:r>
      <w:r w:rsidRPr="00F25760">
        <w:rPr>
          <w:rStyle w:val="StyleBoldUnderline"/>
          <w:highlight w:val="yellow"/>
        </w:rPr>
        <w:t xml:space="preserve"> about</w:t>
      </w:r>
      <w:r w:rsidRPr="00602A22">
        <w:rPr>
          <w:rStyle w:val="StyleBoldUnderline"/>
        </w:rPr>
        <w:t xml:space="preserve"> the state of </w:t>
      </w:r>
      <w:r w:rsidRPr="00F25760">
        <w:rPr>
          <w:rStyle w:val="StyleBoldUnderline"/>
          <w:highlight w:val="yellow"/>
        </w:rPr>
        <w:t>cleantech innovation</w:t>
      </w:r>
      <w:r w:rsidRPr="00D03A17">
        <w:rPr>
          <w:sz w:val="16"/>
        </w:rPr>
        <w:t xml:space="preserve"> in the United States: </w:t>
      </w:r>
      <w:r w:rsidRPr="00602A22">
        <w:rPr>
          <w:rStyle w:val="StyleBoldUnderline"/>
        </w:rPr>
        <w:t>If VCs are targeting re-investments</w:t>
      </w:r>
      <w:r w:rsidRPr="00D03A17">
        <w:rPr>
          <w:sz w:val="16"/>
        </w:rPr>
        <w:t xml:space="preserve"> in portfolio companies, </w:t>
      </w:r>
      <w:r w:rsidRPr="00602A22">
        <w:rPr>
          <w:rStyle w:val="StyleBoldUnderline"/>
        </w:rPr>
        <w:t>where does that leave innovative start-ups</w:t>
      </w:r>
      <w:r w:rsidRPr="00D03A17">
        <w:rPr>
          <w:sz w:val="16"/>
        </w:rPr>
        <w:t xml:space="preserve"> in dire need of financing? One concern is that </w:t>
      </w:r>
      <w:r w:rsidRPr="00602A22">
        <w:rPr>
          <w:rStyle w:val="StyleBoldUnderline"/>
        </w:rPr>
        <w:t>without VC interest</w:t>
      </w:r>
      <w:r w:rsidRPr="00D03A17">
        <w:rPr>
          <w:sz w:val="16"/>
        </w:rPr>
        <w:t xml:space="preserve"> in committing seed money to new ideas, </w:t>
      </w:r>
      <w:r w:rsidRPr="00F25760">
        <w:rPr>
          <w:rStyle w:val="StyleBoldUnderline"/>
          <w:highlight w:val="yellow"/>
        </w:rPr>
        <w:t>America's start-ups will look overseas</w:t>
      </w:r>
      <w:r w:rsidRPr="00D03A17">
        <w:rPr>
          <w:sz w:val="16"/>
        </w:rPr>
        <w:t xml:space="preserve"> for funding, </w:t>
      </w:r>
      <w:r w:rsidRPr="00F25760">
        <w:rPr>
          <w:rStyle w:val="StyleBoldUnderline"/>
          <w:highlight w:val="yellow"/>
        </w:rPr>
        <w:t>leaving the nation</w:t>
      </w:r>
      <w:r w:rsidRPr="00602A22">
        <w:rPr>
          <w:rStyle w:val="StyleBoldUnderline"/>
        </w:rPr>
        <w:t xml:space="preserve"> </w:t>
      </w:r>
      <w:r w:rsidRPr="00F25760">
        <w:rPr>
          <w:rStyle w:val="StyleBoldUnderline"/>
          <w:highlight w:val="yellow"/>
        </w:rPr>
        <w:t xml:space="preserve">in a </w:t>
      </w:r>
      <w:r w:rsidRPr="00F25760">
        <w:rPr>
          <w:rStyle w:val="Emphasis"/>
          <w:highlight w:val="yellow"/>
        </w:rPr>
        <w:t>cleantech innovation drag</w:t>
      </w:r>
      <w:r w:rsidRPr="00602A22">
        <w:rPr>
          <w:rStyle w:val="StyleBoldUnderline"/>
        </w:rPr>
        <w:t>.</w:t>
      </w:r>
      <w:r>
        <w:rPr>
          <w:rStyle w:val="StyleBoldUnderline"/>
        </w:rPr>
        <w:t xml:space="preserve"> </w:t>
      </w:r>
      <w:r w:rsidRPr="00D03A17">
        <w:rPr>
          <w:sz w:val="16"/>
        </w:rPr>
        <w:t xml:space="preserve">For investors, the move away from start-up financing towards companies that are closer to turning a profit is understandable, particularly considering the nation's uncertain economic state. Untested ideas, though they may have merit, are left to the wayside. "Cleantech hasn't been a failure," noted Daniel Yates, CEO of Opower, a customer engagement platform for the utility industry. "It's VC investment in cleantech that has been troubled."[4] The Valley Of Death: </w:t>
      </w:r>
      <w:r w:rsidRPr="00F25760">
        <w:rPr>
          <w:rStyle w:val="Emphasis"/>
          <w:highlight w:val="yellow"/>
        </w:rPr>
        <w:t>only Uncle Sam can</w:t>
      </w:r>
      <w:r w:rsidRPr="00477502">
        <w:rPr>
          <w:rStyle w:val="Emphasis"/>
        </w:rPr>
        <w:t xml:space="preserve"> </w:t>
      </w:r>
      <w:r w:rsidRPr="00D03A17">
        <w:rPr>
          <w:sz w:val="16"/>
          <w:szCs w:val="16"/>
        </w:rPr>
        <w:t>help</w:t>
      </w:r>
      <w:r w:rsidRPr="00477502">
        <w:rPr>
          <w:rStyle w:val="Emphasis"/>
        </w:rPr>
        <w:t xml:space="preserve"> </w:t>
      </w:r>
      <w:r w:rsidRPr="00F25760">
        <w:rPr>
          <w:rStyle w:val="Emphasis"/>
          <w:highlight w:val="yellow"/>
        </w:rPr>
        <w:t>build the bridge to clean energy</w:t>
      </w:r>
      <w:r w:rsidRPr="00477502">
        <w:rPr>
          <w:rStyle w:val="Emphasis"/>
        </w:rPr>
        <w:t xml:space="preserve"> </w:t>
      </w:r>
      <w:r w:rsidRPr="00602A22">
        <w:rPr>
          <w:rStyle w:val="StyleBoldUnderline"/>
        </w:rPr>
        <w:t>The answer</w:t>
      </w:r>
      <w:r w:rsidRPr="00D03A17">
        <w:rPr>
          <w:sz w:val="16"/>
        </w:rPr>
        <w:t xml:space="preserve">, according to some analysts, </w:t>
      </w:r>
      <w:r w:rsidRPr="00602A22">
        <w:rPr>
          <w:rStyle w:val="StyleBoldUnderline"/>
        </w:rPr>
        <w:t>is</w:t>
      </w:r>
      <w:r w:rsidRPr="00D03A17">
        <w:rPr>
          <w:sz w:val="16"/>
        </w:rPr>
        <w:t xml:space="preserve">n't to stimulate the VC industry, but </w:t>
      </w:r>
      <w:r w:rsidRPr="00A20729">
        <w:rPr>
          <w:rStyle w:val="StyleBoldUnderline"/>
        </w:rPr>
        <w:t>to look to Uncle Sam</w:t>
      </w:r>
      <w:r w:rsidRPr="00D03A17">
        <w:rPr>
          <w:sz w:val="16"/>
        </w:rPr>
        <w:t xml:space="preserve">. Indeed, </w:t>
      </w:r>
      <w:r w:rsidRPr="00602A22">
        <w:rPr>
          <w:rStyle w:val="StyleBoldUnderline"/>
        </w:rPr>
        <w:t>over the past few years</w:t>
      </w:r>
      <w:r w:rsidRPr="00D03A17">
        <w:rPr>
          <w:sz w:val="16"/>
        </w:rPr>
        <w:t xml:space="preserve">, the </w:t>
      </w:r>
      <w:r w:rsidRPr="00F25760">
        <w:rPr>
          <w:rStyle w:val="StyleBoldUnderline"/>
          <w:highlight w:val="yellow"/>
        </w:rPr>
        <w:t>federal</w:t>
      </w:r>
      <w:r w:rsidRPr="00D03A17">
        <w:rPr>
          <w:sz w:val="16"/>
        </w:rPr>
        <w:t xml:space="preserve"> government's </w:t>
      </w:r>
      <w:r w:rsidRPr="00F25760">
        <w:rPr>
          <w:rStyle w:val="StyleBoldUnderline"/>
          <w:highlight w:val="yellow"/>
        </w:rPr>
        <w:t>investment</w:t>
      </w:r>
      <w:r w:rsidRPr="00D03A17">
        <w:rPr>
          <w:sz w:val="16"/>
        </w:rPr>
        <w:t xml:space="preserve"> in cleantech </w:t>
      </w:r>
      <w:r w:rsidRPr="00602A22">
        <w:rPr>
          <w:rStyle w:val="StyleBoldUnderline"/>
        </w:rPr>
        <w:t xml:space="preserve">has </w:t>
      </w:r>
      <w:r w:rsidRPr="00F25760">
        <w:rPr>
          <w:rStyle w:val="StyleBoldUnderline"/>
          <w:highlight w:val="yellow"/>
        </w:rPr>
        <w:t>dwarfed</w:t>
      </w:r>
      <w:r w:rsidRPr="00602A22">
        <w:rPr>
          <w:rStyle w:val="StyleBoldUnderline"/>
        </w:rPr>
        <w:t xml:space="preserve"> </w:t>
      </w:r>
      <w:r w:rsidRPr="00D03A17">
        <w:rPr>
          <w:sz w:val="16"/>
        </w:rPr>
        <w:t xml:space="preserve">that of </w:t>
      </w:r>
      <w:r w:rsidRPr="00F25760">
        <w:rPr>
          <w:rStyle w:val="StyleBoldUnderline"/>
          <w:highlight w:val="yellow"/>
        </w:rPr>
        <w:t>venture capitalists</w:t>
      </w:r>
      <w:r w:rsidRPr="00D03A17">
        <w:rPr>
          <w:sz w:val="16"/>
        </w:rPr>
        <w:t xml:space="preserve">. Between 2009 and 2014, Washington will have spent more than $150 billion in cleantech—more than three times the amount spent during the previous five-year period.[5] But, according to researchers from the Brookings Institution, the World Resources Institute and the Breakthrough Institute, in the excellent 2012 report Beyond Boom and Bust: Putting Clean Tech on a Path to Subsidy Independence, "To ensure a fully competitive energy market, the federal government must also do more to speed the demonstration and commercialization of new advanced energy technologies." The authors—Jesse Jenkins, Director of Energy and Climate Policy, Breakthrough Institute; Mark Muro, Senior Fellow, Metropolitan Policy Program, Brookings Institution; Ted Nordhaus and Michael Shellenberger, Cofounders, Breakthrough Institute; Letha Tawney, Senior Associate, World Resources Institute; and Alex Trembath, Policy Associate, Breakthrough Institute—note that "private sector financing is typically insufficient to move new energy innovations from early-stage laboratory research on to proof-of-concept prototype and then to full commercial scale."[6] They cite two </w:t>
      </w:r>
      <w:r w:rsidRPr="00F25760">
        <w:rPr>
          <w:rStyle w:val="Emphasis"/>
          <w:highlight w:val="yellow"/>
        </w:rPr>
        <w:t>financing gaps</w:t>
      </w:r>
      <w:r w:rsidRPr="00D03A17">
        <w:rPr>
          <w:sz w:val="16"/>
        </w:rPr>
        <w:t xml:space="preserve"> that they say "</w:t>
      </w:r>
      <w:r w:rsidRPr="00F25760">
        <w:rPr>
          <w:rStyle w:val="Emphasis"/>
          <w:highlight w:val="yellow"/>
        </w:rPr>
        <w:t>kill off</w:t>
      </w:r>
      <w:r w:rsidRPr="00602A22">
        <w:rPr>
          <w:rStyle w:val="StyleBoldUnderline"/>
        </w:rPr>
        <w:t xml:space="preserve"> too many </w:t>
      </w:r>
      <w:r w:rsidRPr="00F25760">
        <w:rPr>
          <w:rStyle w:val="StyleBoldUnderline"/>
          <w:highlight w:val="yellow"/>
        </w:rPr>
        <w:t xml:space="preserve">promising </w:t>
      </w:r>
      <w:r w:rsidRPr="00F25760">
        <w:rPr>
          <w:rStyle w:val="Emphasis"/>
          <w:highlight w:val="yellow"/>
        </w:rPr>
        <w:t>new technologies before they</w:t>
      </w:r>
      <w:r w:rsidRPr="00602A22">
        <w:rPr>
          <w:rStyle w:val="StyleBoldUnderline"/>
        </w:rPr>
        <w:t xml:space="preserve"> have a chance to </w:t>
      </w:r>
      <w:r w:rsidRPr="00F25760">
        <w:rPr>
          <w:rStyle w:val="Emphasis"/>
          <w:highlight w:val="yellow"/>
        </w:rPr>
        <w:t>develop</w:t>
      </w:r>
      <w:r w:rsidRPr="00D03A17">
        <w:rPr>
          <w:sz w:val="16"/>
        </w:rPr>
        <w:t xml:space="preserve">." One is known as </w:t>
      </w:r>
      <w:r w:rsidRPr="00F25760">
        <w:rPr>
          <w:rStyle w:val="StyleBoldUnderline"/>
          <w:highlight w:val="yellow"/>
        </w:rPr>
        <w:t>the</w:t>
      </w:r>
      <w:r w:rsidRPr="00602A22">
        <w:rPr>
          <w:rStyle w:val="StyleBoldUnderline"/>
        </w:rPr>
        <w:t xml:space="preserve"> "technological </w:t>
      </w:r>
      <w:r w:rsidRPr="00F25760">
        <w:rPr>
          <w:rStyle w:val="StyleBoldUnderline"/>
          <w:highlight w:val="yellow"/>
        </w:rPr>
        <w:t>valley of death</w:t>
      </w:r>
      <w:r w:rsidRPr="00F25760">
        <w:rPr>
          <w:sz w:val="16"/>
          <w:highlight w:val="yellow"/>
        </w:rPr>
        <w:t>,"</w:t>
      </w:r>
      <w:r w:rsidRPr="00D03A17">
        <w:rPr>
          <w:sz w:val="16"/>
        </w:rPr>
        <w:t xml:space="preserve"> in which </w:t>
      </w:r>
      <w:r w:rsidRPr="00F25760">
        <w:rPr>
          <w:rStyle w:val="StyleBoldUnderline"/>
          <w:highlight w:val="yellow"/>
        </w:rPr>
        <w:t>investors are hesitant</w:t>
      </w:r>
      <w:r w:rsidRPr="00602A22">
        <w:rPr>
          <w:rStyle w:val="StyleBoldUnderline"/>
        </w:rPr>
        <w:t xml:space="preserve"> to invest </w:t>
      </w:r>
      <w:r w:rsidRPr="00F25760">
        <w:rPr>
          <w:rStyle w:val="StyleBoldUnderline"/>
          <w:highlight w:val="yellow"/>
        </w:rPr>
        <w:t>in early-stage R&amp;D</w:t>
      </w:r>
      <w:r w:rsidRPr="00602A22">
        <w:rPr>
          <w:rStyle w:val="StyleBoldUnderline"/>
        </w:rPr>
        <w:t xml:space="preserve">, </w:t>
      </w:r>
      <w:r w:rsidRPr="00F25760">
        <w:rPr>
          <w:rStyle w:val="StyleBoldUnderline"/>
          <w:highlight w:val="yellow"/>
        </w:rPr>
        <w:t>hampering</w:t>
      </w:r>
      <w:r w:rsidRPr="00D03A17">
        <w:rPr>
          <w:sz w:val="16"/>
        </w:rPr>
        <w:t xml:space="preserve"> a </w:t>
      </w:r>
      <w:r w:rsidRPr="00F25760">
        <w:rPr>
          <w:rStyle w:val="StyleBoldUnderline"/>
          <w:highlight w:val="yellow"/>
        </w:rPr>
        <w:t>start-up's</w:t>
      </w:r>
      <w:r w:rsidRPr="00D03A17">
        <w:rPr>
          <w:sz w:val="16"/>
        </w:rPr>
        <w:t xml:space="preserve"> ability to develop breakthrough concepts into marketable products. </w:t>
      </w:r>
      <w:r w:rsidRPr="00602A22">
        <w:rPr>
          <w:rStyle w:val="StyleBoldUnderline"/>
        </w:rPr>
        <w:t>The other is the "commercialization valley of death</w:t>
      </w:r>
      <w:r w:rsidRPr="00D03A17">
        <w:rPr>
          <w:sz w:val="16"/>
        </w:rPr>
        <w:t xml:space="preserve">," when </w:t>
      </w:r>
      <w:r w:rsidRPr="00F25760">
        <w:rPr>
          <w:rStyle w:val="StyleBoldUnderline"/>
          <w:highlight w:val="yellow"/>
        </w:rPr>
        <w:t>young firms cannot find financing</w:t>
      </w:r>
      <w:r w:rsidRPr="00602A22">
        <w:rPr>
          <w:rStyle w:val="StyleBoldUnderline"/>
        </w:rPr>
        <w:t xml:space="preserve"> to take them</w:t>
      </w:r>
      <w:r w:rsidRPr="00D03A17">
        <w:rPr>
          <w:sz w:val="16"/>
        </w:rPr>
        <w:t xml:space="preserve"> from the pilot or demonstration phase of their product's tech development cycle </w:t>
      </w:r>
      <w:r w:rsidRPr="00F25760">
        <w:rPr>
          <w:rStyle w:val="StyleBoldUnderline"/>
          <w:highlight w:val="yellow"/>
        </w:rPr>
        <w:t>to full commercial readiness</w:t>
      </w:r>
      <w:r w:rsidRPr="00D03A17">
        <w:rPr>
          <w:sz w:val="16"/>
        </w:rPr>
        <w:t xml:space="preserve">.[7] "To avoid locking America's entrepreneurs and innovators out of energy markets, Congress should implement new policies to navigate the clean energy valleys of death," the authors recommend. "Without such policies, conventional fossil energy technologies are effectively insulated from new challengers, preventing a fully competitive US energy market."[8] THE WELL IS RUNNING DRY: FEDERAL CLEAN ENERGY INVESTMENT TO ENTER STEEP DECLINE The problem, however, is that </w:t>
      </w:r>
      <w:r w:rsidRPr="00F25760">
        <w:rPr>
          <w:rStyle w:val="StyleBoldUnderline"/>
          <w:highlight w:val="yellow"/>
        </w:rPr>
        <w:t>federal cleantech funding</w:t>
      </w:r>
      <w:r w:rsidRPr="00D03A17">
        <w:rPr>
          <w:sz w:val="16"/>
        </w:rPr>
        <w:t>, as described by The New York Times editorial board, "</w:t>
      </w:r>
      <w:r w:rsidRPr="00F25760">
        <w:rPr>
          <w:rStyle w:val="StyleBoldUnderline"/>
          <w:highlight w:val="yellow"/>
        </w:rPr>
        <w:t xml:space="preserve">is about to </w:t>
      </w:r>
      <w:r w:rsidRPr="00F25760">
        <w:rPr>
          <w:rStyle w:val="Emphasis"/>
          <w:highlight w:val="yellow"/>
        </w:rPr>
        <w:t>drop off a cliff</w:t>
      </w:r>
      <w:r w:rsidRPr="00D03A17">
        <w:rPr>
          <w:sz w:val="16"/>
        </w:rPr>
        <w:t xml:space="preserve">."[9] The reason for this is simple: </w:t>
      </w:r>
      <w:r w:rsidRPr="00602A22">
        <w:rPr>
          <w:rStyle w:val="StyleBoldUnderline"/>
        </w:rPr>
        <w:t>The</w:t>
      </w:r>
      <w:r w:rsidRPr="00D03A17">
        <w:rPr>
          <w:sz w:val="16"/>
        </w:rPr>
        <w:t xml:space="preserve"> clean energy </w:t>
      </w:r>
      <w:r w:rsidRPr="00602A22">
        <w:rPr>
          <w:rStyle w:val="StyleBoldUnderline"/>
        </w:rPr>
        <w:t>incentives</w:t>
      </w:r>
      <w:r w:rsidRPr="00D03A17">
        <w:rPr>
          <w:sz w:val="16"/>
        </w:rPr>
        <w:t xml:space="preserve"> and subsidies </w:t>
      </w:r>
      <w:r w:rsidRPr="00602A22">
        <w:rPr>
          <w:rStyle w:val="StyleBoldUnderline"/>
        </w:rPr>
        <w:t>provided by</w:t>
      </w:r>
      <w:r w:rsidRPr="00D03A17">
        <w:rPr>
          <w:sz w:val="16"/>
        </w:rPr>
        <w:t xml:space="preserve"> President </w:t>
      </w:r>
      <w:r w:rsidRPr="00602A22">
        <w:rPr>
          <w:rStyle w:val="StyleBoldUnderline"/>
        </w:rPr>
        <w:lastRenderedPageBreak/>
        <w:t>Obama</w:t>
      </w:r>
      <w:r w:rsidRPr="00D03A17">
        <w:rPr>
          <w:sz w:val="16"/>
        </w:rPr>
        <w:t>'s 2009 economic stimulus bill—amounting to $65 billion, including loan guarantees for wind and solar power—</w:t>
      </w:r>
      <w:r w:rsidRPr="00602A22">
        <w:rPr>
          <w:rStyle w:val="StyleBoldUnderline"/>
        </w:rPr>
        <w:t>will largely be dismantled by 2014.</w:t>
      </w:r>
      <w:r w:rsidRPr="00D03A17">
        <w:rPr>
          <w:sz w:val="16"/>
        </w:rPr>
        <w:t xml:space="preserve"> To make matters worse, </w:t>
      </w:r>
      <w:r w:rsidRPr="00602A22">
        <w:rPr>
          <w:rStyle w:val="StyleBoldUnderline"/>
        </w:rPr>
        <w:t>other longer-standing subsidies</w:t>
      </w:r>
      <w:r w:rsidRPr="00D03A17">
        <w:rPr>
          <w:sz w:val="16"/>
        </w:rPr>
        <w:t xml:space="preserve">, like the mission-critical Production Tax Credit (PTC), </w:t>
      </w:r>
      <w:r w:rsidRPr="00602A22">
        <w:rPr>
          <w:rStyle w:val="StyleBoldUnderline"/>
        </w:rPr>
        <w:t>are expiring</w:t>
      </w:r>
      <w:r w:rsidRPr="00D03A17">
        <w:rPr>
          <w:sz w:val="16"/>
        </w:rPr>
        <w:t xml:space="preserve">.[10] </w:t>
      </w:r>
      <w:r w:rsidRPr="00F25760">
        <w:rPr>
          <w:rStyle w:val="StyleBoldUnderline"/>
          <w:highlight w:val="yellow"/>
        </w:rPr>
        <w:t>For the</w:t>
      </w:r>
      <w:r w:rsidRPr="00602A22">
        <w:rPr>
          <w:rStyle w:val="StyleBoldUnderline"/>
        </w:rPr>
        <w:t xml:space="preserve"> cleantech </w:t>
      </w:r>
      <w:r w:rsidRPr="00F25760">
        <w:rPr>
          <w:rStyle w:val="StyleBoldUnderline"/>
          <w:highlight w:val="yellow"/>
        </w:rPr>
        <w:t>industry</w:t>
      </w:r>
      <w:r w:rsidRPr="00602A22">
        <w:rPr>
          <w:rStyle w:val="StyleBoldUnderline"/>
        </w:rPr>
        <w:t xml:space="preserve">, </w:t>
      </w:r>
      <w:r w:rsidRPr="00F25760">
        <w:rPr>
          <w:rStyle w:val="StyleBoldUnderline"/>
          <w:highlight w:val="yellow"/>
        </w:rPr>
        <w:t xml:space="preserve">the numbers are </w:t>
      </w:r>
      <w:r w:rsidRPr="00F25760">
        <w:rPr>
          <w:rStyle w:val="Emphasis"/>
          <w:highlight w:val="yellow"/>
        </w:rPr>
        <w:t>hard to swallow</w:t>
      </w:r>
      <w:r w:rsidRPr="00D03A17">
        <w:rPr>
          <w:sz w:val="16"/>
        </w:rPr>
        <w:t xml:space="preserve">. </w:t>
      </w:r>
      <w:r w:rsidRPr="00602A22">
        <w:rPr>
          <w:rStyle w:val="StyleBoldUnderline"/>
        </w:rPr>
        <w:t xml:space="preserve">By 2014, annual </w:t>
      </w:r>
      <w:r w:rsidRPr="00F25760">
        <w:rPr>
          <w:rStyle w:val="StyleBoldUnderline"/>
          <w:highlight w:val="yellow"/>
        </w:rPr>
        <w:t>federal</w:t>
      </w:r>
      <w:r w:rsidRPr="00602A22">
        <w:rPr>
          <w:rStyle w:val="StyleBoldUnderline"/>
        </w:rPr>
        <w:t xml:space="preserve"> cleantech </w:t>
      </w:r>
      <w:r w:rsidRPr="00F25760">
        <w:rPr>
          <w:rStyle w:val="StyleBoldUnderline"/>
          <w:highlight w:val="yellow"/>
        </w:rPr>
        <w:t>spending is set to decline 75 percent</w:t>
      </w:r>
      <w:r w:rsidRPr="00D03A17">
        <w:rPr>
          <w:sz w:val="16"/>
        </w:rPr>
        <w:t xml:space="preserve"> to $11 billion (the high, in 2009, was $44.3 billion). In addition, 70 percent of all federal clean energy policies that were active in 2009 are set to expire at the end of 2014.[11] There's also the effect that the expiries will have on jobs. According to a Brookings Institute report, Obama's stimulus package was the cause of an 8.3-percent increase in jobs in the renewable energy sector, an impressive figure especially considering it happened at the height (or rather, depth) of the recession.[12] The thought of renewing such incentives is a bit pie-in-the-sky. Obama's stimulus bill was passed when Democrats controlled both houses of Congress. While the clean energy-friendly side of the aisle still controls the Senate, "</w:t>
      </w:r>
      <w:r w:rsidRPr="00602A22">
        <w:rPr>
          <w:rStyle w:val="StyleBoldUnderline"/>
        </w:rPr>
        <w:t>the Republican wrecking crew in the House</w:t>
      </w:r>
      <w:r w:rsidRPr="00D03A17">
        <w:rPr>
          <w:sz w:val="16"/>
        </w:rPr>
        <w:t>," as The New York Times notes, "</w:t>
      </w:r>
      <w:r w:rsidRPr="00602A22">
        <w:rPr>
          <w:rStyle w:val="StyleBoldUnderline"/>
        </w:rPr>
        <w:t>remains</w:t>
      </w:r>
      <w:r w:rsidRPr="00D03A17">
        <w:rPr>
          <w:sz w:val="16"/>
        </w:rPr>
        <w:t xml:space="preserve"> generally </w:t>
      </w:r>
      <w:r w:rsidRPr="00602A22">
        <w:rPr>
          <w:rStyle w:val="StyleBoldUnderline"/>
        </w:rPr>
        <w:t>hostile to programs that threaten</w:t>
      </w:r>
      <w:r w:rsidRPr="00D03A17">
        <w:rPr>
          <w:sz w:val="16"/>
        </w:rPr>
        <w:t xml:space="preserve"> the hegemony of the </w:t>
      </w:r>
      <w:r w:rsidRPr="00602A22">
        <w:rPr>
          <w:rStyle w:val="StyleBoldUnderline"/>
        </w:rPr>
        <w:t>oil and gas interests</w:t>
      </w:r>
      <w:r w:rsidRPr="00D03A17">
        <w:rPr>
          <w:sz w:val="16"/>
        </w:rPr>
        <w:t xml:space="preserve">."[13] DRILL, BABY, DRILL: THE GOP WILL KILL CLEAN ENERGY The House, for example, recently defeated an amendment proposed by Rep. Ed Markey (D-Mass.) to extend the wind energy PTC, mostly along party lines. Many analysts say </w:t>
      </w:r>
      <w:r w:rsidRPr="00F25760">
        <w:rPr>
          <w:rStyle w:val="StyleBoldUnderline"/>
          <w:highlight w:val="yellow"/>
        </w:rPr>
        <w:t xml:space="preserve">the loss of the PTC is a </w:t>
      </w:r>
      <w:r w:rsidRPr="00F25760">
        <w:rPr>
          <w:rStyle w:val="Emphasis"/>
          <w:highlight w:val="yellow"/>
        </w:rPr>
        <w:t>significant blow</w:t>
      </w:r>
      <w:r w:rsidRPr="00602A22">
        <w:rPr>
          <w:rStyle w:val="StyleBoldUnderline"/>
        </w:rPr>
        <w:t xml:space="preserve"> to America's wind sector.</w:t>
      </w:r>
      <w:r w:rsidRPr="00D03A17">
        <w:rPr>
          <w:sz w:val="16"/>
        </w:rPr>
        <w:t>[14][15] "There's such uncertainty in the market right now," said Laura Arnold, who sits on the board of directors of the Indiana Renewable Energy Association. "</w:t>
      </w:r>
      <w:r w:rsidRPr="00F25760">
        <w:rPr>
          <w:rStyle w:val="StyleBoldUnderline"/>
          <w:highlight w:val="yellow"/>
        </w:rPr>
        <w:t>Uncertainty is not a positive stimulus</w:t>
      </w:r>
      <w:r w:rsidRPr="00602A22">
        <w:rPr>
          <w:rStyle w:val="StyleBoldUnderline"/>
        </w:rPr>
        <w:t xml:space="preserve"> for the growth of the industry</w:t>
      </w:r>
      <w:r w:rsidRPr="00D03A17">
        <w:rPr>
          <w:sz w:val="16"/>
        </w:rPr>
        <w:t xml:space="preserve">…It's not completely over, but </w:t>
      </w:r>
      <w:r w:rsidRPr="00F25760">
        <w:rPr>
          <w:rStyle w:val="Emphasis"/>
          <w:highlight w:val="yellow"/>
        </w:rPr>
        <w:t>it's going to be on life support</w:t>
      </w:r>
      <w:r w:rsidRPr="00D03A17">
        <w:rPr>
          <w:sz w:val="16"/>
        </w:rPr>
        <w:t xml:space="preserve"> until we have another policy in its place to give the right inducement to the industry."[16] And if Mitt Romney wins the presidency, more dark days for the nation's cleantech sector are certain. The GOP hopeful's recently unveiled energy plan calls for opening up oil and gas development along the Atlantic Coast and—much to the chagrin of environmentalists and conservationists—the Arctic National Wildlife Refuge (ANWR), while ending much-needed subsidies for wind and solar.[17]</w:t>
      </w:r>
    </w:p>
    <w:p w14:paraId="7D09C801" w14:textId="77777777" w:rsidR="007D3470" w:rsidRPr="00D03A17" w:rsidRDefault="007D3470" w:rsidP="00584859">
      <w:pPr>
        <w:pStyle w:val="Heading4"/>
      </w:pPr>
      <w:r w:rsidRPr="00D03A17">
        <w:t>Clean tech unsustainable</w:t>
      </w:r>
    </w:p>
    <w:p w14:paraId="7B4ADBC0" w14:textId="77777777" w:rsidR="007D3470" w:rsidRDefault="007D3470" w:rsidP="007D3470">
      <w:r w:rsidRPr="00D03A17">
        <w:rPr>
          <w:rStyle w:val="StyleStyleBold12pt"/>
        </w:rPr>
        <w:t>Pappagallo ‘12</w:t>
      </w:r>
      <w:r w:rsidRPr="00D03A17">
        <w:t xml:space="preserve"> </w:t>
      </w:r>
      <w:r>
        <w:t>(</w:t>
      </w:r>
      <w:r w:rsidRPr="00D03A17">
        <w:t xml:space="preserve">Linda studying a Masters in International Affairs with a concentration in Energy and the Environment in New York [“Rare Earth Metals Limits Clean Technology’s Future” August 5th, </w:t>
      </w:r>
      <w:hyperlink r:id="rId75" w:history="1">
        <w:r w:rsidRPr="00556AE9">
          <w:rPr>
            <w:rStyle w:val="Hyperlink"/>
          </w:rPr>
          <w:t>http://www.greenprophet.com/2012/08/rare-earth-metal-peak/</w:t>
        </w:r>
      </w:hyperlink>
      <w:r>
        <w:t>)</w:t>
      </w:r>
    </w:p>
    <w:p w14:paraId="01DD4BAA" w14:textId="77777777" w:rsidR="007D3470" w:rsidRPr="00D03A17" w:rsidRDefault="007D3470" w:rsidP="007D3470"/>
    <w:p w14:paraId="21AC766D" w14:textId="77777777" w:rsidR="007D3470" w:rsidRPr="00C61A67" w:rsidRDefault="007D3470" w:rsidP="007D3470">
      <w:pPr>
        <w:rPr>
          <w:sz w:val="14"/>
        </w:rPr>
      </w:pPr>
      <w:r w:rsidRPr="00F25760">
        <w:rPr>
          <w:rStyle w:val="TitleChar"/>
          <w:b/>
          <w:highlight w:val="yellow"/>
        </w:rPr>
        <w:t>As the world moves toward</w:t>
      </w:r>
      <w:r w:rsidRPr="00C61A67">
        <w:rPr>
          <w:sz w:val="14"/>
        </w:rPr>
        <w:t xml:space="preserve"> greater use of </w:t>
      </w:r>
      <w:r w:rsidRPr="00F25760">
        <w:rPr>
          <w:rStyle w:val="TitleChar"/>
          <w:b/>
          <w:highlight w:val="yellow"/>
        </w:rPr>
        <w:t>zero- carbon energy</w:t>
      </w:r>
      <w:r w:rsidRPr="00C61A67">
        <w:rPr>
          <w:sz w:val="14"/>
        </w:rPr>
        <w:t xml:space="preserve"> sources, the supply of certain </w:t>
      </w:r>
      <w:r w:rsidRPr="00F25760">
        <w:rPr>
          <w:rStyle w:val="TitleChar"/>
          <w:b/>
          <w:highlight w:val="yellow"/>
        </w:rPr>
        <w:t>key metals needed for</w:t>
      </w:r>
      <w:r w:rsidRPr="00F06E3F">
        <w:rPr>
          <w:rStyle w:val="TitleChar"/>
          <w:b/>
        </w:rPr>
        <w:t xml:space="preserve"> </w:t>
      </w:r>
      <w:r w:rsidRPr="00C61A67">
        <w:rPr>
          <w:sz w:val="14"/>
        </w:rPr>
        <w:t xml:space="preserve">such </w:t>
      </w:r>
      <w:r w:rsidRPr="00F25760">
        <w:rPr>
          <w:rStyle w:val="TitleChar"/>
          <w:b/>
          <w:highlight w:val="yellow"/>
        </w:rPr>
        <w:t>clean</w:t>
      </w:r>
      <w:r w:rsidRPr="00C61A67">
        <w:rPr>
          <w:sz w:val="14"/>
        </w:rPr>
        <w:t xml:space="preserve">-energy </w:t>
      </w:r>
      <w:r w:rsidRPr="00F25760">
        <w:rPr>
          <w:rStyle w:val="TitleChar"/>
          <w:b/>
          <w:highlight w:val="yellow"/>
        </w:rPr>
        <w:t>tech</w:t>
      </w:r>
      <w:r w:rsidRPr="00C61A67">
        <w:rPr>
          <w:sz w:val="14"/>
        </w:rPr>
        <w:t xml:space="preserve">nologies </w:t>
      </w:r>
      <w:r w:rsidRPr="00F25760">
        <w:rPr>
          <w:rStyle w:val="TitleChar"/>
          <w:b/>
          <w:highlight w:val="yellow"/>
        </w:rPr>
        <w:t xml:space="preserve">may </w:t>
      </w:r>
      <w:r w:rsidRPr="00F25760">
        <w:rPr>
          <w:rStyle w:val="Emphasis"/>
          <w:highlight w:val="yellow"/>
        </w:rPr>
        <w:t>dry up</w:t>
      </w:r>
      <w:r w:rsidRPr="00C61A67">
        <w:rPr>
          <w:sz w:val="14"/>
        </w:rPr>
        <w:t xml:space="preserve">, inflating per unit costs and </w:t>
      </w:r>
      <w:r w:rsidRPr="00F25760">
        <w:rPr>
          <w:rStyle w:val="TitleChar"/>
          <w:b/>
          <w:highlight w:val="yellow"/>
        </w:rPr>
        <w:t xml:space="preserve">driving the renewable energy market </w:t>
      </w:r>
      <w:r w:rsidRPr="00F25760">
        <w:rPr>
          <w:rStyle w:val="Emphasis"/>
          <w:highlight w:val="yellow"/>
        </w:rPr>
        <w:t>out of business</w:t>
      </w:r>
      <w:r w:rsidRPr="00C61A67">
        <w:rPr>
          <w:sz w:val="14"/>
        </w:rPr>
        <w:t xml:space="preserve">. We’ve talked about peak phosphorus for food; now consider that </w:t>
      </w:r>
      <w:r w:rsidRPr="00F06E3F">
        <w:rPr>
          <w:rStyle w:val="TitleChar"/>
          <w:b/>
        </w:rPr>
        <w:t>rare earth metals</w:t>
      </w:r>
      <w:r w:rsidRPr="00C61A67">
        <w:rPr>
          <w:sz w:val="14"/>
        </w:rPr>
        <w:t xml:space="preserve"> like neodymium which are used in magnets to help drive wind energy turbines, and dysprosium needed for electric car performance </w:t>
      </w:r>
      <w:r w:rsidRPr="00F06E3F">
        <w:rPr>
          <w:rStyle w:val="TitleChar"/>
          <w:b/>
        </w:rPr>
        <w:t xml:space="preserve">are becoming less available on the planet. </w:t>
      </w:r>
      <w:r w:rsidRPr="00C61A67">
        <w:rPr>
          <w:sz w:val="14"/>
        </w:rPr>
        <w:t xml:space="preserve">Until the 1980s, the most powerful magnets available were those made from an alloy containing samarium and cobalt. But mining and processing those metals presented challenges: samarium, one of 17 so-called “rare earth elements”, was costly to refine, and most cobalt came from mines in unstable regions of Africa. In 1982, researchers at General Motors developed a magnet based on neodymium, also a rare earth metal but more abundant than samarium, and at the time, it was cheaper. When combined with iron and boron, both readily available elements, it produced very strong magnets. Nowadays wind turbines, one of the fastest-growing sources of emissions-free electricity, rely on neodymium magnets. In the electric drive motor of a hybrid car neodymium-based magnets are essential. Imagine that one kilogram of neodymium can deliver 80 horsepower, enough to move a 3,000-pound vehicle like the Toyota Prius. When the second rare earth metal dysprosium is added to the alloy, performance at high temperatures is preserved. Soaring Demand for Rare Earth Metals These two metals have exceptional magnetic properties that make them especially well-suited to use in highly efficient, lightweight motors and batteries. However, </w:t>
      </w:r>
      <w:r w:rsidRPr="00F25760">
        <w:rPr>
          <w:rStyle w:val="TitleChar"/>
          <w:b/>
          <w:highlight w:val="yellow"/>
        </w:rPr>
        <w:t>according to a new MIT study</w:t>
      </w:r>
      <w:r w:rsidRPr="00C61A67">
        <w:rPr>
          <w:sz w:val="14"/>
        </w:rPr>
        <w:t xml:space="preserve"> led by a team of researchers at MIT’s Materials Systems Laboratory and co-authored by three researchers from Ford Motor Company, </w:t>
      </w:r>
      <w:r w:rsidRPr="00F25760">
        <w:rPr>
          <w:rStyle w:val="TitleChar"/>
          <w:b/>
          <w:highlight w:val="yellow"/>
        </w:rPr>
        <w:t>the supply of</w:t>
      </w:r>
      <w:r w:rsidRPr="00C61A67">
        <w:rPr>
          <w:sz w:val="14"/>
        </w:rPr>
        <w:t xml:space="preserve"> both elements neodymium and dysprosium — currently imported almost exclusively from China — could face significant shortages in coming years. The study looked at ten so-called “</w:t>
      </w:r>
      <w:r w:rsidRPr="00F25760">
        <w:rPr>
          <w:rStyle w:val="TitleChar"/>
          <w:b/>
          <w:highlight w:val="yellow"/>
        </w:rPr>
        <w:t>r</w:t>
      </w:r>
      <w:r w:rsidRPr="00C61A67">
        <w:rPr>
          <w:sz w:val="14"/>
        </w:rPr>
        <w:t xml:space="preserve">are </w:t>
      </w:r>
      <w:r w:rsidRPr="00F25760">
        <w:rPr>
          <w:rStyle w:val="TitleChar"/>
          <w:b/>
          <w:highlight w:val="yellow"/>
        </w:rPr>
        <w:t>e</w:t>
      </w:r>
      <w:r w:rsidRPr="00C61A67">
        <w:rPr>
          <w:sz w:val="14"/>
        </w:rPr>
        <w:t xml:space="preserve">arth </w:t>
      </w:r>
      <w:r w:rsidRPr="00F25760">
        <w:rPr>
          <w:rStyle w:val="TitleChar"/>
          <w:b/>
          <w:highlight w:val="yellow"/>
        </w:rPr>
        <w:t>m</w:t>
      </w:r>
      <w:r w:rsidRPr="00C61A67">
        <w:rPr>
          <w:sz w:val="14"/>
        </w:rPr>
        <w:t>etal</w:t>
      </w:r>
      <w:r w:rsidRPr="00F25760">
        <w:rPr>
          <w:rStyle w:val="TitleChar"/>
          <w:b/>
          <w:highlight w:val="yellow"/>
        </w:rPr>
        <w:t>s</w:t>
      </w:r>
      <w:r w:rsidRPr="00F25760">
        <w:rPr>
          <w:sz w:val="14"/>
          <w:highlight w:val="yellow"/>
        </w:rPr>
        <w:t>,”</w:t>
      </w:r>
      <w:r w:rsidRPr="00C61A67">
        <w:rPr>
          <w:sz w:val="14"/>
        </w:rPr>
        <w:t xml:space="preserve"> a group of 17 elements that have similar properties and which have some uses in high-tech equipment, in many cases in technology related to low-carbon energy. Of those ten, two </w:t>
      </w:r>
      <w:r w:rsidRPr="00F25760">
        <w:rPr>
          <w:rStyle w:val="TitleChar"/>
          <w:b/>
          <w:highlight w:val="yellow"/>
        </w:rPr>
        <w:t>are likely to face serious</w:t>
      </w:r>
      <w:r w:rsidRPr="00C61A67">
        <w:rPr>
          <w:sz w:val="14"/>
        </w:rPr>
        <w:t xml:space="preserve"> supply </w:t>
      </w:r>
      <w:r w:rsidRPr="00F25760">
        <w:rPr>
          <w:rStyle w:val="TitleChar"/>
          <w:b/>
          <w:highlight w:val="yellow"/>
        </w:rPr>
        <w:t>challenges</w:t>
      </w:r>
      <w:r w:rsidRPr="00C61A67">
        <w:rPr>
          <w:sz w:val="14"/>
        </w:rPr>
        <w:t xml:space="preserve"> in the coming years. Neodymium and dysprosium are not the most widely used rare earth elements, but they are the ones expected to see the biggest “pinch” in supplies, due to projected rapid growth in demand for high-performance permanent magnets. </w:t>
      </w:r>
      <w:r w:rsidRPr="00F06E3F">
        <w:rPr>
          <w:rStyle w:val="TitleChar"/>
          <w:b/>
        </w:rPr>
        <w:t>The biggest challenge is</w:t>
      </w:r>
      <w:r w:rsidRPr="00C61A67">
        <w:rPr>
          <w:sz w:val="14"/>
        </w:rPr>
        <w:t xml:space="preserve"> likely to be </w:t>
      </w:r>
      <w:r w:rsidRPr="00F06E3F">
        <w:rPr>
          <w:rStyle w:val="TitleChar"/>
          <w:b/>
        </w:rPr>
        <w:t xml:space="preserve">for </w:t>
      </w:r>
      <w:r w:rsidRPr="00F25760">
        <w:rPr>
          <w:rStyle w:val="TitleChar"/>
          <w:b/>
          <w:highlight w:val="yellow"/>
        </w:rPr>
        <w:t>dysprosium</w:t>
      </w:r>
      <w:r w:rsidRPr="00C61A67">
        <w:rPr>
          <w:sz w:val="14"/>
        </w:rPr>
        <w:t xml:space="preserve">: </w:t>
      </w:r>
      <w:r w:rsidRPr="00F25760">
        <w:rPr>
          <w:rStyle w:val="TitleChar"/>
          <w:b/>
          <w:highlight w:val="yellow"/>
        </w:rPr>
        <w:t>Demand could increase by 2,600 percent</w:t>
      </w:r>
      <w:r w:rsidRPr="00C61A67">
        <w:rPr>
          <w:sz w:val="14"/>
        </w:rPr>
        <w:t xml:space="preserve"> over the next 25 years while Neodymium demand could increase by as much as 700%. </w:t>
      </w:r>
      <w:r w:rsidRPr="00F25760">
        <w:rPr>
          <w:rStyle w:val="TitleChar"/>
          <w:b/>
          <w:highlight w:val="yellow"/>
        </w:rPr>
        <w:t>A</w:t>
      </w:r>
      <w:r w:rsidRPr="00F06E3F">
        <w:rPr>
          <w:rStyle w:val="TitleChar"/>
          <w:b/>
        </w:rPr>
        <w:t xml:space="preserve"> single</w:t>
      </w:r>
      <w:r w:rsidRPr="00C61A67">
        <w:rPr>
          <w:sz w:val="14"/>
        </w:rPr>
        <w:t xml:space="preserve"> large </w:t>
      </w:r>
      <w:r w:rsidRPr="00F25760">
        <w:rPr>
          <w:rStyle w:val="TitleChar"/>
          <w:b/>
          <w:highlight w:val="yellow"/>
        </w:rPr>
        <w:t>wind turbine</w:t>
      </w:r>
      <w:r w:rsidRPr="00C61A67">
        <w:rPr>
          <w:sz w:val="14"/>
        </w:rPr>
        <w:t xml:space="preserve"> (rated at about 3.5 megawatts) typically </w:t>
      </w:r>
      <w:r w:rsidRPr="00F25760">
        <w:rPr>
          <w:rStyle w:val="TitleChar"/>
          <w:b/>
          <w:highlight w:val="yellow"/>
        </w:rPr>
        <w:t>contains 600 k</w:t>
      </w:r>
      <w:r w:rsidRPr="00C61A67">
        <w:rPr>
          <w:sz w:val="14"/>
        </w:rPr>
        <w:t>ilo</w:t>
      </w:r>
      <w:r w:rsidRPr="00F25760">
        <w:rPr>
          <w:rStyle w:val="TitleChar"/>
          <w:b/>
          <w:highlight w:val="yellow"/>
        </w:rPr>
        <w:t>g</w:t>
      </w:r>
      <w:r w:rsidRPr="00C61A67">
        <w:rPr>
          <w:sz w:val="14"/>
        </w:rPr>
        <w:t xml:space="preserve">rams </w:t>
      </w:r>
      <w:r w:rsidRPr="00F25760">
        <w:rPr>
          <w:rStyle w:val="TitleChar"/>
          <w:b/>
          <w:highlight w:val="yellow"/>
        </w:rPr>
        <w:t>of rare earth metals</w:t>
      </w:r>
      <w:r w:rsidRPr="00C61A67">
        <w:rPr>
          <w:sz w:val="14"/>
        </w:rPr>
        <w:t xml:space="preserve">. A conventional car uses approximately a half kilogram of rare earth materials while an electric car uses nearly ten times as much. The picture starts to become clear, </w:t>
      </w:r>
      <w:r w:rsidRPr="00C61A67">
        <w:rPr>
          <w:rStyle w:val="StyleBoldUnderline"/>
        </w:rPr>
        <w:t>clean technology requires a lot of rare elements</w:t>
      </w:r>
      <w:r w:rsidRPr="00C61A67">
        <w:rPr>
          <w:sz w:val="14"/>
        </w:rPr>
        <w:t xml:space="preserve">, and relying on clean technology is what the whole world is striving for – including the Middle East and North Africa. Rare earth metals will become the next political obsession. </w:t>
      </w:r>
    </w:p>
    <w:p w14:paraId="7047F9E1" w14:textId="77777777" w:rsidR="007D3470" w:rsidRPr="00D03A17" w:rsidRDefault="007D3470" w:rsidP="00584859">
      <w:pPr>
        <w:pStyle w:val="Heading4"/>
      </w:pPr>
      <w:r w:rsidRPr="00D03A17">
        <w:lastRenderedPageBreak/>
        <w:t>Squo won’t solve warming – the plan is key</w:t>
      </w:r>
    </w:p>
    <w:p w14:paraId="144A2C1F" w14:textId="77777777" w:rsidR="007D3470" w:rsidRDefault="007D3470" w:rsidP="007D3470">
      <w:r w:rsidRPr="00D03A17">
        <w:rPr>
          <w:rStyle w:val="StyleStyleBold12pt"/>
        </w:rPr>
        <w:t>Loudermilk ’11</w:t>
      </w:r>
      <w:r w:rsidRPr="00D03A17">
        <w:t xml:space="preserve"> (Micah K. Loudermilk, Contributor Micah J. Loudermilk is a Research Associate for the Energy &amp; Environmental Security Policy program with the Institute for National Strategic Studies at National Defense University, contracted through ASE Inc, “Small Nuclear Reactors and US Energy Security: Concepts, Capabilities, and Costs”, </w:t>
      </w:r>
      <w:hyperlink r:id="rId76" w:history="1">
        <w:r w:rsidRPr="00D03A17">
          <w:rPr>
            <w:rStyle w:val="Hyperlink"/>
          </w:rPr>
          <w:t>http://www.ensec.org/index.php?option=com_content&amp;view=article&amp;id=314:small-nuclear-reactors-and-us-energy-security-concepts-capabilities-and-costs&amp;catid=116:content0411&amp;Itemid=375</w:t>
        </w:r>
      </w:hyperlink>
      <w:r>
        <w:t>, May 31, 2011</w:t>
      </w:r>
      <w:r w:rsidRPr="00D03A17">
        <w:t>)</w:t>
      </w:r>
    </w:p>
    <w:p w14:paraId="7C8B4CA4" w14:textId="77777777" w:rsidR="007D3470" w:rsidRPr="00D03A17" w:rsidRDefault="007D3470" w:rsidP="007D3470"/>
    <w:p w14:paraId="0708364E" w14:textId="77777777" w:rsidR="007D3470" w:rsidRPr="00D03A17" w:rsidRDefault="007D3470" w:rsidP="007D3470">
      <w:pPr>
        <w:rPr>
          <w:sz w:val="14"/>
        </w:rPr>
      </w:pPr>
      <w:r w:rsidRPr="00D03A17">
        <w:rPr>
          <w:sz w:val="14"/>
        </w:rPr>
        <w:t xml:space="preserve">Economies of Scale Reversed? Safety aside, one of the biggest issues associated with reactor construction is their enormous costs—often approaching up to $10 billion apiece. The outlay costs associated with building new reactors are so astronomical that few companies can afford the capital required to finance them. Additionally, during the construction of new reactors, a multi-year process, utilities face “single-shaft risk”—forced to tie up billions of dollars in a single plant with no return on investment until it is complete and operational. When this is coupled with the risks and difficulties classically associated with reactor construction, the resulting environment is not conducive to the sponsorship of new plants. Conventional wisdom says that SMRs cannot be cost-competitive with large reactors due to the substantial economies of scale loss transitioning down from gigawatt-sized reactors to ones producing between 25MW and 300 MW, but, a closer examination may result in a different picture. To begin with, one of the primary benefits of SMRs is their modularity. Whereas conventional reactors are all custom-designed projects and subsequently often face massive cost overruns, SMRs are factory-constructed—in half the time of a large reactor—making outlay costs largely fixed. Moreover, due to their scalability, SMRs at a multi-unit site can come online as installed, rather than needing to wait for completion of the entire project, bringing a faster return on invested capital and allowing for capacity additions as demand increases over time. Other indirect cost-saving measures further increase the fiscal viability of small nuclear reactors. Due to the immense power output of conventional reactors, they also require special high-power transmission lines. In contrast, small reactor output is low enough to use existing transmission lines without overloading them. This allows for small reactors to serve as “drop-in” replacements at existing old fossil fuel-based power plants, while utilizing the transmission lines, steam turbines, and other infrastructure already in place. In fact, the Tennessee Valley Authority (TVA) hopes to acquire two Babcock &amp; Wilcox small reactors for use in this manner—perhaps precipitating a movement whereby numerous fossil fuel plants could be converted. Lastly, and often ignored, is the ability of small reactors to bring a secure energy supply to locations detached from the grid. Small communities across Canada, Alaska, and other places have expressed immense interest in this opportunity. Additionally, the incorporation of small reactors may be put to productive use in energy-intensive operations including the chemical and plastics industries, oil refineries, and shale gas extraction. Doing so, especially in the fossil fuels industry would free up the immense amounts of oil and gas currently burned in the extraction and refining process. All told, small reactors possess numerous direct and indirect cost benefits which may alter thinking on the monetary competitiveness of the technology. Nuclear vs. Alternatives: a realistic picture When discussing the energy security contributions offered by small nuclear reactors, it is not enough to simply compare them with existing nuclear technology, but also to examine how they measure up against other electricity generation alternatives—renewable energy technologies and fossil fuels. Coal, natural gas, and oil currently account for 45%, 23% and 1% respectively of US electricity generation sources. Hydroelectric power accounts for 7%, and other renewable power sources for 4%. These ratios are critical to remember because idealistic visions of providing for US energy security are not as useful as realistic ones balancing the role played by fossil fuels, nuclear power, and renewable energy sources. Limitations of renewables Renewable energy technologies have made great strides forward during the last decade. In an increasingly carbon emissions and greenhouse gas (GHG) aware global commons, the appeal of solar, wind, and other alternative energy sources is strong, and many countries are moving to increase their renewable electricity generation. However, despite massive expansion on this front, </w:t>
      </w:r>
      <w:r w:rsidRPr="00F25760">
        <w:rPr>
          <w:rStyle w:val="TitleChar"/>
          <w:b/>
          <w:highlight w:val="yellow"/>
        </w:rPr>
        <w:t>renewable sources struggle to keep pace with</w:t>
      </w:r>
      <w:r w:rsidRPr="00F25760">
        <w:rPr>
          <w:sz w:val="14"/>
          <w:highlight w:val="yellow"/>
        </w:rPr>
        <w:t xml:space="preserve"> </w:t>
      </w:r>
      <w:r w:rsidRPr="00D03A17">
        <w:rPr>
          <w:sz w:val="14"/>
        </w:rPr>
        <w:t xml:space="preserve">increasing </w:t>
      </w:r>
      <w:r w:rsidRPr="00F25760">
        <w:rPr>
          <w:rStyle w:val="TitleChar"/>
          <w:b/>
          <w:highlight w:val="yellow"/>
        </w:rPr>
        <w:t>demand</w:t>
      </w:r>
      <w:r w:rsidRPr="00F25760">
        <w:rPr>
          <w:sz w:val="14"/>
          <w:highlight w:val="yellow"/>
        </w:rPr>
        <w:t xml:space="preserve">, </w:t>
      </w:r>
      <w:r w:rsidRPr="00D03A17">
        <w:rPr>
          <w:sz w:val="14"/>
        </w:rPr>
        <w:t>to say nothing of decreasing the amount of energy obtained from other sources. The</w:t>
      </w:r>
      <w:r w:rsidRPr="00F06E3F">
        <w:rPr>
          <w:rStyle w:val="TitleChar"/>
          <w:b/>
        </w:rPr>
        <w:t xml:space="preserve"> continual problem with solar and wind power is that, lacking efficient energy storage mechanisms, it is difficult to contribute to baseload power demands</w:t>
      </w:r>
      <w:r w:rsidRPr="00D03A17">
        <w:rPr>
          <w:sz w:val="14"/>
        </w:rPr>
        <w:t xml:space="preserve">. </w:t>
      </w:r>
      <w:r w:rsidRPr="00F06E3F">
        <w:rPr>
          <w:rStyle w:val="TitleChar"/>
          <w:b/>
        </w:rPr>
        <w:t>Due to the intermittent nature of their energy production, which often does not line up with peak demand usage, electricity grids can only handle a limited amount of renewable energy sources—</w:t>
      </w:r>
      <w:r w:rsidRPr="00D03A17">
        <w:rPr>
          <w:sz w:val="14"/>
        </w:rPr>
        <w:t xml:space="preserve">a situation which Germany is now encountering. Simply put, </w:t>
      </w:r>
      <w:r w:rsidRPr="00F25760">
        <w:rPr>
          <w:rStyle w:val="TitleChar"/>
          <w:b/>
          <w:highlight w:val="yellow"/>
        </w:rPr>
        <w:t>nuclear power provides</w:t>
      </w:r>
      <w:r w:rsidRPr="00F06E3F">
        <w:rPr>
          <w:rStyle w:val="TitleChar"/>
          <w:b/>
        </w:rPr>
        <w:t xml:space="preserve"> virtually </w:t>
      </w:r>
      <w:r w:rsidRPr="00F25760">
        <w:rPr>
          <w:rStyle w:val="TitleChar"/>
          <w:b/>
          <w:highlight w:val="yellow"/>
        </w:rPr>
        <w:t>carbon-free</w:t>
      </w:r>
      <w:r w:rsidRPr="00F06E3F">
        <w:rPr>
          <w:rStyle w:val="TitleChar"/>
          <w:b/>
        </w:rPr>
        <w:t xml:space="preserve"> baseload </w:t>
      </w:r>
      <w:r w:rsidRPr="00F25760">
        <w:rPr>
          <w:rStyle w:val="TitleChar"/>
          <w:b/>
          <w:highlight w:val="yellow"/>
        </w:rPr>
        <w:t>power</w:t>
      </w:r>
      <w:r w:rsidRPr="00F06E3F">
        <w:rPr>
          <w:rStyle w:val="TitleChar"/>
          <w:b/>
        </w:rPr>
        <w:t xml:space="preserve"> generation, and </w:t>
      </w:r>
      <w:r w:rsidRPr="00F25760">
        <w:rPr>
          <w:rStyle w:val="TitleChar"/>
          <w:b/>
          <w:highlight w:val="yellow"/>
        </w:rPr>
        <w:t xml:space="preserve">renewable options are unable to replicate </w:t>
      </w:r>
      <w:r w:rsidRPr="00F06E3F">
        <w:rPr>
          <w:rStyle w:val="TitleChar"/>
          <w:b/>
        </w:rPr>
        <w:t xml:space="preserve">this, </w:t>
      </w:r>
      <w:r w:rsidRPr="00D03A17">
        <w:rPr>
          <w:sz w:val="14"/>
        </w:rPr>
        <w:t xml:space="preserve">especially not </w:t>
      </w:r>
      <w:r w:rsidRPr="00F25760">
        <w:rPr>
          <w:rStyle w:val="Emphasis"/>
          <w:highlight w:val="yellow"/>
        </w:rPr>
        <w:t xml:space="preserve">on the scale required </w:t>
      </w:r>
      <w:r w:rsidRPr="00D03A17">
        <w:rPr>
          <w:sz w:val="14"/>
          <w:szCs w:val="16"/>
        </w:rPr>
        <w:t>by expanding global energy demands. Small nuclea</w:t>
      </w:r>
      <w:r w:rsidRPr="00D03A17">
        <w:rPr>
          <w:sz w:val="14"/>
        </w:rPr>
        <w:t>r</w:t>
      </w:r>
      <w:r w:rsidRPr="00F06E3F">
        <w:rPr>
          <w:rStyle w:val="TitleChar"/>
          <w:b/>
        </w:rPr>
        <w:t xml:space="preserve"> reactors</w:t>
      </w:r>
      <w:r w:rsidRPr="00D03A17">
        <w:rPr>
          <w:sz w:val="14"/>
        </w:rPr>
        <w:t xml:space="preserve">, however, </w:t>
      </w:r>
      <w:r w:rsidRPr="00F06E3F">
        <w:rPr>
          <w:rStyle w:val="TitleChar"/>
          <w:b/>
        </w:rPr>
        <w:t xml:space="preserve">like renewable sources, can provide enhanced, distributed, and localized power generation. </w:t>
      </w:r>
      <w:r w:rsidRPr="00D03A17">
        <w:rPr>
          <w:sz w:val="14"/>
        </w:rPr>
        <w:t xml:space="preserve">As the US moves towards embracing smart grid technologies, power production at this level becomes a critical piece of the puzzle. </w:t>
      </w:r>
      <w:r w:rsidRPr="00F06E3F">
        <w:rPr>
          <w:rStyle w:val="TitleChar"/>
          <w:b/>
        </w:rPr>
        <w:t xml:space="preserve">Especially since renewable sources, due to sprawl, are of limited utility near crowded population centers, </w:t>
      </w:r>
      <w:r w:rsidRPr="00F25760">
        <w:rPr>
          <w:rStyle w:val="TitleChar"/>
          <w:b/>
          <w:highlight w:val="yellow"/>
        </w:rPr>
        <w:t>small reactors may</w:t>
      </w:r>
      <w:r w:rsidRPr="00F06E3F">
        <w:rPr>
          <w:rStyle w:val="TitleChar"/>
          <w:b/>
        </w:rPr>
        <w:t xml:space="preserve"> in fact </w:t>
      </w:r>
      <w:r w:rsidRPr="00F25760">
        <w:rPr>
          <w:rStyle w:val="TitleChar"/>
          <w:b/>
          <w:highlight w:val="yellow"/>
        </w:rPr>
        <w:t>prove</w:t>
      </w:r>
      <w:r w:rsidRPr="00F06E3F">
        <w:rPr>
          <w:rStyle w:val="TitleChar"/>
          <w:b/>
        </w:rPr>
        <w:t xml:space="preserve"> </w:t>
      </w:r>
      <w:r w:rsidRPr="00F25760">
        <w:rPr>
          <w:rStyle w:val="TitleChar"/>
          <w:b/>
          <w:highlight w:val="yellow"/>
        </w:rPr>
        <w:t>instrumental to enabling the smart grid to become a reality.</w:t>
      </w:r>
      <w:r w:rsidRPr="00F06E3F">
        <w:rPr>
          <w:rStyle w:val="TitleChar"/>
          <w:b/>
        </w:rPr>
        <w:t xml:space="preserve"> </w:t>
      </w:r>
      <w:r w:rsidRPr="00D03A17">
        <w:rPr>
          <w:sz w:val="14"/>
        </w:rPr>
        <w:t xml:space="preserve">Pursuing a carbon-free world </w:t>
      </w:r>
      <w:r w:rsidRPr="00F06E3F">
        <w:rPr>
          <w:rStyle w:val="TitleChar"/>
          <w:b/>
        </w:rPr>
        <w:t xml:space="preserve">Realistically speaking, </w:t>
      </w:r>
      <w:r w:rsidRPr="00F25760">
        <w:rPr>
          <w:rStyle w:val="TitleChar"/>
          <w:b/>
          <w:highlight w:val="yellow"/>
        </w:rPr>
        <w:t xml:space="preserve">a world without nuclear power is </w:t>
      </w:r>
      <w:r w:rsidRPr="00F06E3F">
        <w:rPr>
          <w:rStyle w:val="TitleChar"/>
          <w:b/>
        </w:rPr>
        <w:t xml:space="preserve">not a world </w:t>
      </w:r>
      <w:r w:rsidRPr="00F25760">
        <w:rPr>
          <w:rStyle w:val="TitleChar"/>
          <w:b/>
          <w:highlight w:val="yellow"/>
        </w:rPr>
        <w:t xml:space="preserve">full of </w:t>
      </w:r>
      <w:r w:rsidRPr="00F06E3F">
        <w:rPr>
          <w:rStyle w:val="TitleChar"/>
          <w:b/>
        </w:rPr>
        <w:t xml:space="preserve">increased </w:t>
      </w:r>
      <w:r w:rsidRPr="00F25760">
        <w:rPr>
          <w:rStyle w:val="TitleChar"/>
          <w:b/>
          <w:highlight w:val="yellow"/>
        </w:rPr>
        <w:t xml:space="preserve">renewable usage, but </w:t>
      </w:r>
      <w:r w:rsidRPr="00F06E3F">
        <w:rPr>
          <w:rStyle w:val="TitleChar"/>
          <w:b/>
        </w:rPr>
        <w:t xml:space="preserve">rather, of </w:t>
      </w:r>
      <w:r w:rsidRPr="00F25760">
        <w:rPr>
          <w:rStyle w:val="TitleChar"/>
          <w:b/>
          <w:highlight w:val="yellow"/>
        </w:rPr>
        <w:t xml:space="preserve">fossil fuels </w:t>
      </w:r>
      <w:r w:rsidRPr="00F06E3F">
        <w:rPr>
          <w:rStyle w:val="TitleChar"/>
          <w:b/>
        </w:rPr>
        <w:t>instead.</w:t>
      </w:r>
      <w:r w:rsidRPr="00D03A17">
        <w:rPr>
          <w:sz w:val="14"/>
        </w:rPr>
        <w:t xml:space="preserve"> The 2007 Japanese Kashiwazaki-Kariwa nuclear outage is an excellent example of this, as is </w:t>
      </w:r>
      <w:r w:rsidRPr="00F06E3F">
        <w:rPr>
          <w:rStyle w:val="TitleChar"/>
          <w:b/>
        </w:rPr>
        <w:t>Germany’s post-Fukushima decision to shutter its nuclear plants</w:t>
      </w:r>
      <w:r w:rsidRPr="00D03A17">
        <w:rPr>
          <w:sz w:val="14"/>
        </w:rPr>
        <w:t xml:space="preserve">, which, despite immense development of renewable options, </w:t>
      </w:r>
      <w:r w:rsidRPr="00F06E3F">
        <w:rPr>
          <w:rStyle w:val="TitleChar"/>
          <w:b/>
        </w:rPr>
        <w:t>will result in a heavier reliance on coal-based power as its reactors are retired,</w:t>
      </w:r>
      <w:r w:rsidRPr="00D03A17">
        <w:rPr>
          <w:sz w:val="14"/>
        </w:rPr>
        <w:t xml:space="preserve"> </w:t>
      </w:r>
      <w:r w:rsidRPr="00F06E3F">
        <w:rPr>
          <w:rStyle w:val="TitleChar"/>
          <w:b/>
        </w:rPr>
        <w:t>leading to a 4% increase in annual carbon emissions</w:t>
      </w:r>
      <w:r w:rsidRPr="00D03A17">
        <w:rPr>
          <w:sz w:val="14"/>
        </w:rPr>
        <w:t xml:space="preserve">. On the global level, without nuclear power, carbon dioxide emissions from electricity generation would rise nearly 20% from nine to eleven billion tons per year. When examined in conjunction with the fact that an estimated 300,000 people per year die as a result of energy-based pollutants, the appeal of nuclear power expansion grows further. As the world copes simultaneously with </w:t>
      </w:r>
      <w:r w:rsidRPr="00D03A17">
        <w:rPr>
          <w:sz w:val="14"/>
        </w:rPr>
        <w:lastRenderedPageBreak/>
        <w:t xml:space="preserve">burgeoning power demand and the need for clean energy, </w:t>
      </w:r>
      <w:r w:rsidRPr="00F06E3F">
        <w:rPr>
          <w:rStyle w:val="TitleChar"/>
          <w:b/>
        </w:rPr>
        <w:t>nuclear power remains the one consistently viable option on the table. With this in mind,</w:t>
      </w:r>
      <w:r w:rsidRPr="00F25760">
        <w:rPr>
          <w:rStyle w:val="TitleChar"/>
          <w:b/>
          <w:highlight w:val="yellow"/>
        </w:rPr>
        <w:t xml:space="preserve"> it becomes</w:t>
      </w:r>
      <w:r w:rsidRPr="00F06E3F">
        <w:rPr>
          <w:rStyle w:val="TitleChar"/>
          <w:b/>
        </w:rPr>
        <w:t xml:space="preserve"> even more </w:t>
      </w:r>
      <w:r w:rsidRPr="00F25760">
        <w:rPr>
          <w:rStyle w:val="TitleChar"/>
          <w:b/>
          <w:highlight w:val="yellow"/>
        </w:rPr>
        <w:t xml:space="preserve">imperative to make nuclear energy </w:t>
      </w:r>
      <w:r w:rsidRPr="00F06E3F">
        <w:rPr>
          <w:rStyle w:val="TitleChar"/>
          <w:b/>
        </w:rPr>
        <w:t xml:space="preserve">as </w:t>
      </w:r>
      <w:r w:rsidRPr="00F25760">
        <w:rPr>
          <w:rStyle w:val="TitleChar"/>
          <w:b/>
          <w:highlight w:val="yellow"/>
        </w:rPr>
        <w:t xml:space="preserve">safe </w:t>
      </w:r>
      <w:r w:rsidRPr="00F06E3F">
        <w:rPr>
          <w:rStyle w:val="TitleChar"/>
          <w:b/>
        </w:rPr>
        <w:t xml:space="preserve">as possible, </w:t>
      </w:r>
      <w:r w:rsidRPr="00F25760">
        <w:rPr>
          <w:rStyle w:val="TitleChar"/>
          <w:b/>
          <w:highlight w:val="yellow"/>
        </w:rPr>
        <w:t xml:space="preserve">as quickly as possible—a capacity </w:t>
      </w:r>
      <w:r w:rsidRPr="00F06E3F">
        <w:rPr>
          <w:rStyle w:val="TitleChar"/>
          <w:b/>
        </w:rPr>
        <w:t xml:space="preserve">which </w:t>
      </w:r>
      <w:r w:rsidRPr="00F25760">
        <w:rPr>
          <w:rStyle w:val="TitleChar"/>
          <w:b/>
          <w:highlight w:val="yellow"/>
        </w:rPr>
        <w:t xml:space="preserve">SMRs can fill </w:t>
      </w:r>
      <w:r w:rsidRPr="00F06E3F">
        <w:rPr>
          <w:rStyle w:val="TitleChar"/>
          <w:b/>
        </w:rPr>
        <w:t xml:space="preserve">with their high degree of safety and security. </w:t>
      </w:r>
      <w:r w:rsidRPr="00D03A17">
        <w:rPr>
          <w:sz w:val="14"/>
        </w:rPr>
        <w:t xml:space="preserve">Additionally, due to their modular nature, </w:t>
      </w:r>
      <w:r w:rsidRPr="00F25760">
        <w:rPr>
          <w:rStyle w:val="TitleChar"/>
          <w:b/>
          <w:highlight w:val="yellow"/>
        </w:rPr>
        <w:t>SMRs can be quickly constructed and deployed widely</w:t>
      </w:r>
      <w:r w:rsidRPr="00D03A17">
        <w:rPr>
          <w:sz w:val="14"/>
        </w:rPr>
        <w:t>. While this is not to say that small reactors should supplant large ones, the US would benefit from diversification and expansion of the nation’s nuclear energy portfolio. Path forward: Department of Defense as first-mover Problematically, despite the immense energy security benefits that would accompany the wide-scale adoption of small modular reactors in the US, with a difficult regulatory environment, anti-nuclear lobbying groups, skeptical public opinion, and of course the recent Fukushima accident, the nuclear industry faces a tough road in the battle for new reactors. While President Obama and Energy Secretary Chu have demonstrated support for nuclear advancement on the SMR front, progress will prove difficult. However, a potential route exists by which small reactors may more easily become a reality: the US military. The US Navy has successfully managed, without accident, over 500 small reactors on-board its ships and submarines throughout 50 years of nuclear operations. At the same time, serious concern exists, highlighted by the Defense Science Board Task Force in 2008, that US military bases are tied to, and almost entirely dependent upon, the fragile civilian electrical grid for 99% of its electricity consumption. To protect military bases’ power supplies and the nation’s military assets housed on these domestic installations, the Board recommended a strategy of “islanding” the energy supplies for military installations, thus ensuring their security and availability in a crisis or conflict that disrupts the nation’s grid or energy supplies. DOD has sought to achieve this through decreased energy consumption and renewable technologies placed on bases, but these endeavors will not go nearly far enough in achieving the department’s objectives. However, by placing small reactors on domestic US military bases, DOD could solve its own energy security quandary—providing assured supplies of secure and constant energy both to bases and possibly the surrounding civilian areas as well. Concerns over reactor safety and security are alleviated by the security already present on installations and the military’s long history of successfully operating nuclear reactors without incident. Unlike reactors on-board ships, small reactors housed on domestic bases would undoubtedly be subject to Nuclear Regulatory Commission (NRC) regulation and certification, however, with strong military backing, adoption of the reactors may prove significantly easier than would otherwise be possible. Additionally, as the reactors become integrated on military facilities, general fears over the use and expansion of nuclear power will ease, creating inroads for widespread adoption of the technology at the private utility level. Finally, and perhaps most importantly, action by DOD as a “first mover” on small reactor technology will preserve America’s badly struggling and nearly extinct nuclear energy industry. The US possesses a wealth of knowledge and technological expertise on SMRs and has an opportunity to take a leading role in its adoption worldwide. With the domestic nuclear industry largely dormant for three decades, the US is at risk of losing its position as the global leader in the international nuclear energy market. If the current trend continues, the US will reach a point in the future where it is forced to import nuclear technologies from other countries—a point echoed by Secretary Chu in his push for nuclear power expansion. Action by the military to install reactors on domestic bases will guarantee the short-term survival of the US nuclear industry and will work to solidify long-term support for nuclear energy. Conclusions In the end, small modular reactors present a viable path forward for both the expansion of nuclear power in the US and also for enhanced US energy security. Offering highly safe, secure, and proliferation-resistant designs, SMRs have the potential to bring carbon-free baseload distributed power across the United States. Small reactors measure up with, and even exceed, large nuclear reactors on questions of safety and possibly on the financial (cost) front as well. SMRs carry many of the benefits of both large-scale nuclear energy generation and renewable energy technologies. At the same time, they can reduce US dependence on fossil fuels for electricity production—moving the US ahead on carbon dioxide and GHG reduction goals and setting a global example. While domestic hurdles within the nuclear regulatory environment domestically have proven nearly impossible to overcome since Three Mile Island, military adoption of small reactors on its bases would provide energy security for the nation’s military forces and may create the inroads necessary to advance the technology broadly and eventually lead to their wide-scale adoption.</w:t>
      </w:r>
    </w:p>
    <w:p w14:paraId="6117F23A" w14:textId="77777777" w:rsidR="007D3470" w:rsidRDefault="007D3470" w:rsidP="007D3470"/>
    <w:p w14:paraId="6EB47522" w14:textId="77777777" w:rsidR="007D3470" w:rsidRDefault="007D3470" w:rsidP="007D3470"/>
    <w:p w14:paraId="1BFE7FEE" w14:textId="5377521C" w:rsidR="007D3470" w:rsidRDefault="00B60298" w:rsidP="00546203">
      <w:pPr>
        <w:pStyle w:val="Heading3"/>
      </w:pPr>
      <w:r>
        <w:lastRenderedPageBreak/>
        <w:t>A</w:t>
      </w:r>
      <w:r w:rsidR="007D3470">
        <w:t xml:space="preserve">T REM DA </w:t>
      </w:r>
    </w:p>
    <w:p w14:paraId="0D7E9A91" w14:textId="77777777" w:rsidR="007D3470" w:rsidRPr="00E62DBD" w:rsidRDefault="007D3470" w:rsidP="00584859">
      <w:pPr>
        <w:pStyle w:val="Heading4"/>
      </w:pPr>
      <w:r w:rsidRPr="00E62DBD">
        <w:t>Alt cause – clean tech</w:t>
      </w:r>
    </w:p>
    <w:p w14:paraId="4CFC5CA1" w14:textId="77777777" w:rsidR="007D3470" w:rsidRDefault="007D3470" w:rsidP="007D3470">
      <w:r w:rsidRPr="00865F00">
        <w:rPr>
          <w:rStyle w:val="StyleStyleBold12pt"/>
        </w:rPr>
        <w:t>Pappagallo ‘12</w:t>
      </w:r>
      <w:r w:rsidRPr="00E62DBD">
        <w:t xml:space="preserve"> </w:t>
      </w:r>
      <w:r>
        <w:t>(</w:t>
      </w:r>
      <w:r w:rsidRPr="00E62DBD">
        <w:t>Linda studying a Masters in International Affairs with a concentration in Energy and the Environment in New York [“Rare Earth Metals Li</w:t>
      </w:r>
      <w:r>
        <w:t>mits Clean Technology’s Future”</w:t>
      </w:r>
      <w:r w:rsidRPr="00E62DBD">
        <w:t xml:space="preserve">, </w:t>
      </w:r>
      <w:hyperlink r:id="rId77" w:history="1">
        <w:r w:rsidRPr="00556AE9">
          <w:rPr>
            <w:rStyle w:val="Hyperlink"/>
          </w:rPr>
          <w:t>http://www.greenprophet.com/2012/08/rare-earth-metal-peak/,</w:t>
        </w:r>
      </w:hyperlink>
      <w:r>
        <w:t xml:space="preserve"> August 5, 2012)</w:t>
      </w:r>
    </w:p>
    <w:p w14:paraId="087A6FEC" w14:textId="77777777" w:rsidR="007D3470" w:rsidRPr="00E62DBD" w:rsidRDefault="007D3470" w:rsidP="007D3470"/>
    <w:p w14:paraId="5C2465A2" w14:textId="77777777" w:rsidR="007D3470" w:rsidRPr="00C61A67" w:rsidRDefault="007D3470" w:rsidP="007D3470">
      <w:pPr>
        <w:rPr>
          <w:sz w:val="14"/>
        </w:rPr>
      </w:pPr>
      <w:r w:rsidRPr="00F25760">
        <w:rPr>
          <w:rStyle w:val="TitleChar"/>
          <w:b/>
          <w:highlight w:val="yellow"/>
        </w:rPr>
        <w:t>As the world moves toward</w:t>
      </w:r>
      <w:r w:rsidRPr="00C61A67">
        <w:rPr>
          <w:sz w:val="14"/>
        </w:rPr>
        <w:t xml:space="preserve"> greater use of </w:t>
      </w:r>
      <w:r w:rsidRPr="00F25760">
        <w:rPr>
          <w:rStyle w:val="TitleChar"/>
          <w:b/>
          <w:highlight w:val="yellow"/>
        </w:rPr>
        <w:t>zero- carbon energy</w:t>
      </w:r>
      <w:r w:rsidRPr="00C61A67">
        <w:rPr>
          <w:sz w:val="14"/>
        </w:rPr>
        <w:t xml:space="preserve"> sources, the supply of certain </w:t>
      </w:r>
      <w:r w:rsidRPr="00F25760">
        <w:rPr>
          <w:rStyle w:val="TitleChar"/>
          <w:b/>
          <w:highlight w:val="yellow"/>
        </w:rPr>
        <w:t>key metals needed for</w:t>
      </w:r>
      <w:r w:rsidRPr="00F06E3F">
        <w:rPr>
          <w:rStyle w:val="TitleChar"/>
          <w:b/>
        </w:rPr>
        <w:t xml:space="preserve"> </w:t>
      </w:r>
      <w:r w:rsidRPr="00C61A67">
        <w:rPr>
          <w:sz w:val="14"/>
        </w:rPr>
        <w:t xml:space="preserve">such </w:t>
      </w:r>
      <w:r w:rsidRPr="00F25760">
        <w:rPr>
          <w:rStyle w:val="TitleChar"/>
          <w:b/>
          <w:highlight w:val="yellow"/>
        </w:rPr>
        <w:t>clean</w:t>
      </w:r>
      <w:r w:rsidRPr="00C61A67">
        <w:rPr>
          <w:sz w:val="14"/>
        </w:rPr>
        <w:t xml:space="preserve">-energy </w:t>
      </w:r>
      <w:r w:rsidRPr="00F25760">
        <w:rPr>
          <w:rStyle w:val="TitleChar"/>
          <w:b/>
          <w:highlight w:val="yellow"/>
        </w:rPr>
        <w:t>tech</w:t>
      </w:r>
      <w:r w:rsidRPr="00C61A67">
        <w:rPr>
          <w:sz w:val="14"/>
        </w:rPr>
        <w:t xml:space="preserve">nologies </w:t>
      </w:r>
      <w:r w:rsidRPr="00F25760">
        <w:rPr>
          <w:rStyle w:val="TitleChar"/>
          <w:b/>
          <w:highlight w:val="yellow"/>
        </w:rPr>
        <w:t xml:space="preserve">may </w:t>
      </w:r>
      <w:r w:rsidRPr="00F25760">
        <w:rPr>
          <w:rStyle w:val="Emphasis"/>
          <w:highlight w:val="yellow"/>
        </w:rPr>
        <w:t>dry up</w:t>
      </w:r>
      <w:r w:rsidRPr="00C61A67">
        <w:rPr>
          <w:sz w:val="14"/>
        </w:rPr>
        <w:t xml:space="preserve">, inflating per unit </w:t>
      </w:r>
      <w:r w:rsidRPr="00201E69">
        <w:rPr>
          <w:sz w:val="14"/>
        </w:rPr>
        <w:t xml:space="preserve">costs and </w:t>
      </w:r>
      <w:r w:rsidRPr="00F06E3F">
        <w:rPr>
          <w:rStyle w:val="TitleChar"/>
          <w:b/>
        </w:rPr>
        <w:t xml:space="preserve">driving the renewable energy market </w:t>
      </w:r>
      <w:r w:rsidRPr="00600744">
        <w:rPr>
          <w:rStyle w:val="StyleBoldUnderline"/>
        </w:rPr>
        <w:t>out of business</w:t>
      </w:r>
      <w:r w:rsidRPr="00201E69">
        <w:rPr>
          <w:sz w:val="14"/>
        </w:rPr>
        <w:t xml:space="preserve">. We’ve talked about peak phosphorus for food; now consider that </w:t>
      </w:r>
      <w:r w:rsidRPr="00F25760">
        <w:rPr>
          <w:rStyle w:val="TitleChar"/>
          <w:b/>
          <w:highlight w:val="yellow"/>
        </w:rPr>
        <w:t>rare earth metals</w:t>
      </w:r>
      <w:r w:rsidRPr="00201E69">
        <w:rPr>
          <w:sz w:val="14"/>
        </w:rPr>
        <w:t xml:space="preserve"> like neodymium which are used in magnets to help drive wind energy turbines, and dysprosium needed for electric car performance</w:t>
      </w:r>
      <w:r w:rsidRPr="00C61A67">
        <w:rPr>
          <w:sz w:val="14"/>
        </w:rPr>
        <w:t xml:space="preserve"> </w:t>
      </w:r>
      <w:r w:rsidRPr="00F25760">
        <w:rPr>
          <w:rStyle w:val="TitleChar"/>
          <w:b/>
          <w:highlight w:val="yellow"/>
        </w:rPr>
        <w:t xml:space="preserve">are becoming </w:t>
      </w:r>
      <w:r w:rsidRPr="00F25760">
        <w:rPr>
          <w:rStyle w:val="Emphasis"/>
          <w:highlight w:val="yellow"/>
        </w:rPr>
        <w:t>less available</w:t>
      </w:r>
      <w:r w:rsidRPr="00F06E3F">
        <w:rPr>
          <w:rStyle w:val="TitleChar"/>
          <w:b/>
        </w:rPr>
        <w:t xml:space="preserve"> on the planet. </w:t>
      </w:r>
      <w:r w:rsidRPr="00C61A67">
        <w:rPr>
          <w:sz w:val="14"/>
        </w:rPr>
        <w:t xml:space="preserve">Until the 1980s, the most powerful magnets available were those made from an alloy containing samarium and cobalt. But mining and processing those metals presented challenges: samarium, one of 17 so-called “rare earth elements”, was costly to refine, and most cobalt came from mines in unstable regions of Africa. In 1982, researchers at General Motors developed a magnet based on neodymium, also a rare earth metal but more abundant than samarium, and at the time, it was cheaper. When combined with iron and boron, both readily available elements, it produced very strong magnets. Nowadays wind turbines, one of the fastest-growing sources of emissions-free electricity, rely on neodymium magnets. In the electric drive motor of a hybrid car neodymium-based magnets are essential. Imagine that one kilogram of neodymium can deliver 80 horsepower, enough to move a 3,000-pound vehicle like the Toyota Prius. When the second rare earth metal dysprosium is added to the alloy, performance at high temperatures is preserved. Soaring Demand for Rare Earth Metals These two metals have exceptional magnetic properties that make them especially well-suited to use in highly efficient, lightweight motors and batteries. However, </w:t>
      </w:r>
      <w:r w:rsidRPr="00F25760">
        <w:rPr>
          <w:rStyle w:val="TitleChar"/>
          <w:b/>
          <w:highlight w:val="yellow"/>
        </w:rPr>
        <w:t>according to a new MIT study</w:t>
      </w:r>
      <w:r w:rsidRPr="00C61A67">
        <w:rPr>
          <w:sz w:val="14"/>
        </w:rPr>
        <w:t xml:space="preserve"> led by a team of researchers at MIT’s Materials Systems Laboratory and co-authored by three researchers from Ford Motor Company, </w:t>
      </w:r>
      <w:r w:rsidRPr="00F25760">
        <w:rPr>
          <w:rStyle w:val="TitleChar"/>
          <w:b/>
          <w:highlight w:val="yellow"/>
        </w:rPr>
        <w:t>the supply of</w:t>
      </w:r>
      <w:r w:rsidRPr="00C61A67">
        <w:rPr>
          <w:sz w:val="14"/>
        </w:rPr>
        <w:t xml:space="preserve"> both elements neodymium and dysprosium — currently imported almost exclusively from China — could face significant shortages in coming years. The study looked at ten so-called “</w:t>
      </w:r>
      <w:r w:rsidRPr="00F25760">
        <w:rPr>
          <w:rStyle w:val="TitleChar"/>
          <w:b/>
          <w:highlight w:val="yellow"/>
        </w:rPr>
        <w:t>r</w:t>
      </w:r>
      <w:r w:rsidRPr="00C61A67">
        <w:rPr>
          <w:sz w:val="14"/>
        </w:rPr>
        <w:t xml:space="preserve">are </w:t>
      </w:r>
      <w:r w:rsidRPr="00F25760">
        <w:rPr>
          <w:rStyle w:val="TitleChar"/>
          <w:b/>
          <w:highlight w:val="yellow"/>
        </w:rPr>
        <w:t>e</w:t>
      </w:r>
      <w:r w:rsidRPr="00C61A67">
        <w:rPr>
          <w:sz w:val="14"/>
        </w:rPr>
        <w:t xml:space="preserve">arth </w:t>
      </w:r>
      <w:r w:rsidRPr="00F25760">
        <w:rPr>
          <w:rStyle w:val="TitleChar"/>
          <w:b/>
          <w:highlight w:val="yellow"/>
        </w:rPr>
        <w:t>m</w:t>
      </w:r>
      <w:r w:rsidRPr="00C61A67">
        <w:rPr>
          <w:sz w:val="14"/>
        </w:rPr>
        <w:t>etal</w:t>
      </w:r>
      <w:r w:rsidRPr="00F25760">
        <w:rPr>
          <w:rStyle w:val="TitleChar"/>
          <w:b/>
          <w:highlight w:val="yellow"/>
        </w:rPr>
        <w:t>s</w:t>
      </w:r>
      <w:r w:rsidRPr="00F25760">
        <w:rPr>
          <w:sz w:val="14"/>
          <w:highlight w:val="yellow"/>
        </w:rPr>
        <w:t>,”</w:t>
      </w:r>
      <w:r w:rsidRPr="00C61A67">
        <w:rPr>
          <w:sz w:val="14"/>
        </w:rPr>
        <w:t xml:space="preserve"> a group of 17 elements that have similar properties and which have some uses in high-tech equipment, in many cases in technology related to low-carbon energy. Of those ten, two </w:t>
      </w:r>
      <w:r w:rsidRPr="00F25760">
        <w:rPr>
          <w:rStyle w:val="TitleChar"/>
          <w:b/>
          <w:highlight w:val="yellow"/>
        </w:rPr>
        <w:t xml:space="preserve">are likely to </w:t>
      </w:r>
      <w:r w:rsidRPr="00F25760">
        <w:rPr>
          <w:rStyle w:val="Emphasis"/>
          <w:highlight w:val="yellow"/>
        </w:rPr>
        <w:t>face serious supply challenges</w:t>
      </w:r>
      <w:r w:rsidRPr="00C61A67">
        <w:rPr>
          <w:sz w:val="14"/>
        </w:rPr>
        <w:t xml:space="preserve"> in the coming years. Neodymium and dysprosium are not the most widely used rare earth elements, but they are the ones expected to see the biggest “pinch” in supplies, due to projected rapid growth in demand for high-performance permanent magnets. </w:t>
      </w:r>
      <w:r w:rsidRPr="00F06E3F">
        <w:rPr>
          <w:rStyle w:val="TitleChar"/>
          <w:b/>
        </w:rPr>
        <w:t>The biggest challenge is</w:t>
      </w:r>
      <w:r w:rsidRPr="00C61A67">
        <w:rPr>
          <w:sz w:val="14"/>
        </w:rPr>
        <w:t xml:space="preserve"> likely to be </w:t>
      </w:r>
      <w:r w:rsidRPr="00F06E3F">
        <w:rPr>
          <w:rStyle w:val="TitleChar"/>
          <w:b/>
        </w:rPr>
        <w:t xml:space="preserve">for </w:t>
      </w:r>
      <w:r w:rsidRPr="00F25760">
        <w:rPr>
          <w:rStyle w:val="TitleChar"/>
          <w:b/>
          <w:highlight w:val="yellow"/>
        </w:rPr>
        <w:t>dysprosium</w:t>
      </w:r>
      <w:r w:rsidRPr="00C61A67">
        <w:rPr>
          <w:sz w:val="14"/>
        </w:rPr>
        <w:t xml:space="preserve">: </w:t>
      </w:r>
      <w:r w:rsidRPr="00F25760">
        <w:rPr>
          <w:rStyle w:val="TitleChar"/>
          <w:b/>
          <w:highlight w:val="yellow"/>
        </w:rPr>
        <w:t>Demand could increase by 2,600 percent</w:t>
      </w:r>
      <w:r w:rsidRPr="00C61A67">
        <w:rPr>
          <w:sz w:val="14"/>
        </w:rPr>
        <w:t xml:space="preserve"> over the next 25 years while Neodymium demand could increase by as much as 700%. </w:t>
      </w:r>
      <w:r w:rsidRPr="00F25760">
        <w:rPr>
          <w:rStyle w:val="TitleChar"/>
          <w:b/>
          <w:highlight w:val="yellow"/>
        </w:rPr>
        <w:t>A</w:t>
      </w:r>
      <w:r w:rsidRPr="00F06E3F">
        <w:rPr>
          <w:rStyle w:val="TitleChar"/>
          <w:b/>
        </w:rPr>
        <w:t xml:space="preserve"> single</w:t>
      </w:r>
      <w:r w:rsidRPr="00C61A67">
        <w:rPr>
          <w:sz w:val="14"/>
        </w:rPr>
        <w:t xml:space="preserve"> large </w:t>
      </w:r>
      <w:r w:rsidRPr="00F25760">
        <w:rPr>
          <w:rStyle w:val="TitleChar"/>
          <w:b/>
          <w:highlight w:val="yellow"/>
        </w:rPr>
        <w:t>wind turbine</w:t>
      </w:r>
      <w:r w:rsidRPr="00C61A67">
        <w:rPr>
          <w:sz w:val="14"/>
        </w:rPr>
        <w:t xml:space="preserve"> (rated at about 3.5 megawatts) typically </w:t>
      </w:r>
      <w:r w:rsidRPr="00F25760">
        <w:rPr>
          <w:rStyle w:val="TitleChar"/>
          <w:b/>
          <w:highlight w:val="yellow"/>
        </w:rPr>
        <w:t>contains 600 k</w:t>
      </w:r>
      <w:r w:rsidRPr="00C61A67">
        <w:rPr>
          <w:sz w:val="14"/>
        </w:rPr>
        <w:t>ilo</w:t>
      </w:r>
      <w:r w:rsidRPr="00F25760">
        <w:rPr>
          <w:rStyle w:val="TitleChar"/>
          <w:b/>
          <w:highlight w:val="yellow"/>
        </w:rPr>
        <w:t>g</w:t>
      </w:r>
      <w:r w:rsidRPr="00C61A67">
        <w:rPr>
          <w:sz w:val="14"/>
        </w:rPr>
        <w:t xml:space="preserve">rams </w:t>
      </w:r>
      <w:r w:rsidRPr="00F25760">
        <w:rPr>
          <w:rStyle w:val="TitleChar"/>
          <w:b/>
          <w:highlight w:val="yellow"/>
        </w:rPr>
        <w:t>of rare earth metals</w:t>
      </w:r>
      <w:r w:rsidRPr="00C61A67">
        <w:rPr>
          <w:sz w:val="14"/>
        </w:rPr>
        <w:t xml:space="preserve">. A conventional car uses approximately a half kilogram of rare earth materials while an electric car uses nearly ten times as much. The picture starts to become clear, </w:t>
      </w:r>
      <w:r w:rsidRPr="00F25760">
        <w:rPr>
          <w:rStyle w:val="StyleBoldUnderline"/>
          <w:highlight w:val="yellow"/>
        </w:rPr>
        <w:t>clean tech</w:t>
      </w:r>
      <w:r w:rsidRPr="00115A56">
        <w:rPr>
          <w:sz w:val="16"/>
          <w:szCs w:val="16"/>
        </w:rPr>
        <w:t xml:space="preserve">nology </w:t>
      </w:r>
      <w:r w:rsidRPr="00F25760">
        <w:rPr>
          <w:rStyle w:val="StyleBoldUnderline"/>
          <w:highlight w:val="yellow"/>
        </w:rPr>
        <w:t>requires a lot of rare elements</w:t>
      </w:r>
      <w:r w:rsidRPr="00C61A67">
        <w:rPr>
          <w:sz w:val="14"/>
        </w:rPr>
        <w:t xml:space="preserve">, and relying on clean technology is what the whole world is striving for – including the Middle East and North Africa. Rare earth metals will become the next political obsession. </w:t>
      </w:r>
    </w:p>
    <w:p w14:paraId="7B5BDAD4" w14:textId="77777777" w:rsidR="007D3470" w:rsidRPr="00865F00" w:rsidRDefault="007D3470" w:rsidP="00584859">
      <w:pPr>
        <w:pStyle w:val="Heading4"/>
      </w:pPr>
      <w:r w:rsidRPr="00865F00">
        <w:t xml:space="preserve">Their authors assume large reactors not SMRs </w:t>
      </w:r>
    </w:p>
    <w:p w14:paraId="0DE6F533" w14:textId="77777777" w:rsidR="007D3470" w:rsidRPr="00865F00" w:rsidRDefault="007D3470" w:rsidP="007D3470">
      <w:r w:rsidRPr="00865F00">
        <w:rPr>
          <w:rStyle w:val="StyleStyleBold12pt"/>
        </w:rPr>
        <w:t>Zyga 11</w:t>
      </w:r>
      <w:r w:rsidRPr="00865F00">
        <w:t xml:space="preserve"> </w:t>
      </w:r>
      <w:r>
        <w:t>(</w:t>
      </w:r>
      <w:r w:rsidRPr="00865F00">
        <w:t>Science Reporter for PhysOrg, quoting analysis by Abbott, Prof. of Electrical Engineering, 2011</w:t>
      </w:r>
      <w:r>
        <w:t>)</w:t>
      </w:r>
    </w:p>
    <w:p w14:paraId="70595481" w14:textId="77777777" w:rsidR="007D3470" w:rsidRPr="00115A56" w:rsidRDefault="007D3470" w:rsidP="007D3470">
      <w:pPr>
        <w:rPr>
          <w:sz w:val="16"/>
          <w:szCs w:val="16"/>
        </w:rPr>
      </w:pPr>
    </w:p>
    <w:p w14:paraId="2E0BD4CC" w14:textId="77777777" w:rsidR="007D3470" w:rsidRPr="00115A56" w:rsidRDefault="007D3470" w:rsidP="007D3470">
      <w:pPr>
        <w:rPr>
          <w:sz w:val="16"/>
          <w:szCs w:val="16"/>
        </w:rPr>
      </w:pPr>
      <w:r w:rsidRPr="00115A56">
        <w:rPr>
          <w:sz w:val="16"/>
          <w:szCs w:val="16"/>
        </w:rPr>
        <w:t>[5/11/11, Lisa, BA in rhetoric from University of Illinois at Urbana-Champaign, known science reporter for PhysOrg, Derek Abbott, Professor of Electrical and Electronic Engineering at the University of Adelaide in Australia, “Why nuclear power will never supply the world’s energy needs,” PhysOrg, http://phys.org/news/2011-05-nuclear-power-world-energy.html]</w:t>
      </w:r>
    </w:p>
    <w:p w14:paraId="16EF5A5F" w14:textId="77777777" w:rsidR="007D3470" w:rsidRPr="002F2BD7" w:rsidRDefault="007D3470" w:rsidP="007D3470">
      <w:pPr>
        <w:rPr>
          <w:sz w:val="16"/>
        </w:rPr>
      </w:pPr>
      <w:r w:rsidRPr="002F2BD7">
        <w:rPr>
          <w:sz w:val="16"/>
        </w:rPr>
        <w:t xml:space="preserve">Land and location: </w:t>
      </w:r>
      <w:r w:rsidRPr="00F25760">
        <w:rPr>
          <w:rStyle w:val="StyleBoldUnderline"/>
          <w:highlight w:val="yellow"/>
        </w:rPr>
        <w:t>One nuclear reactor plant requires about 20.5 km2</w:t>
      </w:r>
      <w:r w:rsidRPr="002F2BD7">
        <w:rPr>
          <w:sz w:val="16"/>
        </w:rPr>
        <w:t xml:space="preserve"> (7.9 mi2) </w:t>
      </w:r>
      <w:r w:rsidRPr="00F25760">
        <w:rPr>
          <w:rStyle w:val="StyleBoldUnderline"/>
          <w:highlight w:val="yellow"/>
        </w:rPr>
        <w:t>of land to accommodate the nuclear</w:t>
      </w:r>
      <w:r w:rsidRPr="00115A56">
        <w:rPr>
          <w:rStyle w:val="StyleBoldUnderline"/>
        </w:rPr>
        <w:t xml:space="preserve"> power </w:t>
      </w:r>
      <w:r w:rsidRPr="00F25760">
        <w:rPr>
          <w:rStyle w:val="StyleBoldUnderline"/>
          <w:highlight w:val="yellow"/>
        </w:rPr>
        <w:t>station</w:t>
      </w:r>
      <w:r w:rsidRPr="00115A56">
        <w:rPr>
          <w:rStyle w:val="StyleBoldUnderline"/>
        </w:rPr>
        <w:t xml:space="preserve"> itself</w:t>
      </w:r>
      <w:r w:rsidRPr="002F2BD7">
        <w:rPr>
          <w:sz w:val="16"/>
        </w:rPr>
        <w:t xml:space="preserve">, its exclusion zone, </w:t>
      </w:r>
      <w:r w:rsidRPr="00F25760">
        <w:rPr>
          <w:rStyle w:val="StyleBoldUnderline"/>
          <w:highlight w:val="yellow"/>
        </w:rPr>
        <w:t>its enrichment plant, ore processing, and supporting infrastructure</w:t>
      </w:r>
      <w:r w:rsidRPr="002F2BD7">
        <w:rPr>
          <w:sz w:val="16"/>
        </w:rPr>
        <w:t xml:space="preserve">. Secondly, nuclear reactors need to be located near a massive body of coolant water, but away from dense population zones and natural disaster zones. Simply finding 15,000 locations on Earth that fulfill these requirements is extremely challenging. </w:t>
      </w:r>
    </w:p>
    <w:p w14:paraId="776AB431" w14:textId="77777777" w:rsidR="007D3470" w:rsidRPr="00865F00" w:rsidRDefault="007D3470" w:rsidP="00584859">
      <w:pPr>
        <w:pStyle w:val="Heading4"/>
      </w:pPr>
      <w:r w:rsidRPr="00865F00">
        <w:t>Shortage is self-correcting</w:t>
      </w:r>
    </w:p>
    <w:p w14:paraId="538FB928" w14:textId="77777777" w:rsidR="007D3470" w:rsidRDefault="007D3470" w:rsidP="007D3470">
      <w:r w:rsidRPr="00865F00">
        <w:rPr>
          <w:rStyle w:val="StyleStyleBold12pt"/>
        </w:rPr>
        <w:t xml:space="preserve">Whitehouse </w:t>
      </w:r>
      <w:r>
        <w:rPr>
          <w:rStyle w:val="StyleStyleBold12pt"/>
        </w:rPr>
        <w:t>‘</w:t>
      </w:r>
      <w:r w:rsidRPr="00865F00">
        <w:rPr>
          <w:rStyle w:val="StyleStyleBold12pt"/>
        </w:rPr>
        <w:t>11</w:t>
      </w:r>
      <w:r>
        <w:t xml:space="preserve"> (</w:t>
      </w:r>
      <w:r w:rsidRPr="00865F00">
        <w:t xml:space="preserve">Tom, Chairman of the London Environmental Investment Forum [“Critical Metals and Cleantech – Part 1,” </w:t>
      </w:r>
      <w:hyperlink r:id="rId78" w:history="1">
        <w:r w:rsidRPr="00556AE9">
          <w:rPr>
            <w:rStyle w:val="Hyperlink"/>
          </w:rPr>
          <w:t>http://blog.cleantechies.com/2011/10/11/critical-metals-and-cleantech-part-1/</w:t>
        </w:r>
      </w:hyperlink>
      <w:r>
        <w:t>, October 11, 2011)</w:t>
      </w:r>
    </w:p>
    <w:p w14:paraId="4BBF0906" w14:textId="77777777" w:rsidR="007D3470" w:rsidRPr="00865F00" w:rsidRDefault="007D3470" w:rsidP="007D3470"/>
    <w:p w14:paraId="7ACA0EAE" w14:textId="77777777" w:rsidR="007D3470" w:rsidRPr="002C5C31" w:rsidRDefault="007D3470" w:rsidP="007D3470">
      <w:pPr>
        <w:rPr>
          <w:sz w:val="16"/>
        </w:rPr>
      </w:pPr>
      <w:r w:rsidRPr="002C5C31">
        <w:rPr>
          <w:rStyle w:val="StyleBoldUnderline"/>
        </w:rPr>
        <w:lastRenderedPageBreak/>
        <w:t>Is China and its rare earth supply restrictions actually doing cleantech a favor?</w:t>
      </w:r>
      <w:r>
        <w:rPr>
          <w:rStyle w:val="StyleBoldUnderline"/>
        </w:rPr>
        <w:t xml:space="preserve"> </w:t>
      </w:r>
      <w:r>
        <w:rPr>
          <w:sz w:val="16"/>
        </w:rPr>
        <w:t xml:space="preserve">On the one hand, limiting the supply of these metals, which are used in the manufacture of many clean technologies, clearly isn’t great for the growth of the low carbon economy. Swiss-based VC firm Mountain Cleantech says it’s a troubling area for a number of prominent clean energy technologies such as wind turbines, electric vehicles, fuel cells and energy efficient lighting and that, in the short term at least, cleantech could suffer from a supply risk. </w:t>
      </w:r>
      <w:r w:rsidRPr="002C5C31">
        <w:rPr>
          <w:sz w:val="16"/>
        </w:rPr>
        <w:t xml:space="preserve">On the other, China’s </w:t>
      </w:r>
      <w:r w:rsidRPr="00F25760">
        <w:rPr>
          <w:rStyle w:val="StyleBoldUnderline"/>
          <w:highlight w:val="yellow"/>
        </w:rPr>
        <w:t>supply limitations are driving efforts</w:t>
      </w:r>
      <w:r w:rsidRPr="002C5C31">
        <w:rPr>
          <w:sz w:val="16"/>
        </w:rPr>
        <w:t xml:space="preserve"> in other parts of the world to develop solutions </w:t>
      </w:r>
      <w:r w:rsidRPr="00F25760">
        <w:rPr>
          <w:rStyle w:val="StyleBoldUnderline"/>
          <w:highlight w:val="yellow"/>
        </w:rPr>
        <w:t>to recover and recycle these metals</w:t>
      </w:r>
      <w:r w:rsidRPr="002C5C31">
        <w:rPr>
          <w:sz w:val="16"/>
        </w:rPr>
        <w:t xml:space="preserve"> from waste streams, </w:t>
      </w:r>
      <w:r w:rsidRPr="002C5C31">
        <w:rPr>
          <w:rStyle w:val="StyleBoldUnderline"/>
        </w:rPr>
        <w:t>rather than be at the mercy of</w:t>
      </w:r>
      <w:r w:rsidRPr="002C5C31">
        <w:rPr>
          <w:sz w:val="16"/>
        </w:rPr>
        <w:t xml:space="preserve"> virgin </w:t>
      </w:r>
      <w:r w:rsidRPr="002C5C31">
        <w:rPr>
          <w:rStyle w:val="StyleBoldUnderline"/>
        </w:rPr>
        <w:t>supply</w:t>
      </w:r>
      <w:r w:rsidRPr="002C5C31">
        <w:rPr>
          <w:sz w:val="16"/>
        </w:rPr>
        <w:t xml:space="preserve">. This will not only reduce waste but will have much less environmental impact than mining operations. Rare earths have been getting most of the attention lately, but it’s worth noting that generally </w:t>
      </w:r>
      <w:r w:rsidRPr="00F25760">
        <w:rPr>
          <w:rStyle w:val="StyleBoldUnderline"/>
          <w:highlight w:val="yellow"/>
        </w:rPr>
        <w:t xml:space="preserve">strong prices across the </w:t>
      </w:r>
      <w:r w:rsidRPr="002C5C31">
        <w:rPr>
          <w:rStyle w:val="StyleBoldUnderline"/>
        </w:rPr>
        <w:t xml:space="preserve">metals </w:t>
      </w:r>
      <w:r w:rsidRPr="00F25760">
        <w:rPr>
          <w:rStyle w:val="StyleBoldUnderline"/>
          <w:highlight w:val="yellow"/>
        </w:rPr>
        <w:t>markets</w:t>
      </w:r>
      <w:r w:rsidRPr="002C5C31">
        <w:rPr>
          <w:sz w:val="16"/>
        </w:rPr>
        <w:t xml:space="preserve"> as a whole, and increasing efficiencies in recovery processes, </w:t>
      </w:r>
      <w:r w:rsidRPr="00F25760">
        <w:rPr>
          <w:rStyle w:val="StyleBoldUnderline"/>
          <w:highlight w:val="yellow"/>
        </w:rPr>
        <w:t>mean</w:t>
      </w:r>
      <w:r w:rsidRPr="002C5C31">
        <w:rPr>
          <w:rStyle w:val="StyleBoldUnderline"/>
        </w:rPr>
        <w:t xml:space="preserve"> many other </w:t>
      </w:r>
      <w:r w:rsidRPr="00F25760">
        <w:rPr>
          <w:rStyle w:val="StyleBoldUnderline"/>
          <w:highlight w:val="yellow"/>
        </w:rPr>
        <w:t>metals</w:t>
      </w:r>
      <w:r w:rsidRPr="002C5C31">
        <w:rPr>
          <w:sz w:val="16"/>
        </w:rPr>
        <w:t xml:space="preserve"> also </w:t>
      </w:r>
      <w:r w:rsidRPr="00F25760">
        <w:rPr>
          <w:rStyle w:val="StyleBoldUnderline"/>
          <w:highlight w:val="yellow"/>
        </w:rPr>
        <w:t>have compelling recovery</w:t>
      </w:r>
      <w:r w:rsidRPr="002C5C31">
        <w:rPr>
          <w:sz w:val="16"/>
        </w:rPr>
        <w:t xml:space="preserve"> or ‘urban’ mining </w:t>
      </w:r>
      <w:r w:rsidRPr="00F25760">
        <w:rPr>
          <w:rStyle w:val="StyleBoldUnderline"/>
          <w:highlight w:val="yellow"/>
        </w:rPr>
        <w:t>financials</w:t>
      </w:r>
      <w:r w:rsidRPr="002C5C31">
        <w:rPr>
          <w:sz w:val="16"/>
        </w:rPr>
        <w:t xml:space="preserve">. Old mobile phones are one example. According to Mountain Cleantech, in 1 billion mobile phones (in 2009, 1.4 billion were sold worldwide), you’ll find 15,000 tonnes of copper, 3,000 tonnes of aluminum, 3,000 tonnes of iron, 2,000 tonnes of nickel, 1,000 tonnes of tin, 500 tonnes of silver, 100 tonnes of gold and 20 tonnes of other metals like palladium, tantalum and indium. And when you look at the numbers from Umicore, which compared the amount of silver that’s extracted from one tonne of ore from a primary mine (5 grams), with that from a tonne of mobile phones (300 – 350 grams), you get an indication of just how valuable the market for recovery and recycling is from just one waste stream. But it’s </w:t>
      </w:r>
      <w:r w:rsidRPr="00F25760">
        <w:rPr>
          <w:rStyle w:val="StyleBoldUnderline"/>
          <w:highlight w:val="yellow"/>
        </w:rPr>
        <w:t>the opportunities for recovering</w:t>
      </w:r>
      <w:r w:rsidRPr="002C5C31">
        <w:rPr>
          <w:rStyle w:val="StyleBoldUnderline"/>
        </w:rPr>
        <w:t xml:space="preserve"> </w:t>
      </w:r>
      <w:r w:rsidRPr="00F25760">
        <w:rPr>
          <w:rStyle w:val="StyleBoldUnderline"/>
          <w:highlight w:val="yellow"/>
        </w:rPr>
        <w:t>metals</w:t>
      </w:r>
      <w:r w:rsidRPr="002C5C31">
        <w:rPr>
          <w:rStyle w:val="StyleBoldUnderline"/>
        </w:rPr>
        <w:t xml:space="preserve"> </w:t>
      </w:r>
      <w:r w:rsidRPr="00F25760">
        <w:rPr>
          <w:rStyle w:val="StyleBoldUnderline"/>
          <w:highlight w:val="yellow"/>
        </w:rPr>
        <w:t>in the ‘critical’ category</w:t>
      </w:r>
      <w:r w:rsidRPr="002C5C31">
        <w:rPr>
          <w:sz w:val="16"/>
        </w:rPr>
        <w:t xml:space="preserve"> – tantalum and indium for example and, yes, rare earths – which </w:t>
      </w:r>
      <w:r w:rsidRPr="00F25760">
        <w:rPr>
          <w:rStyle w:val="StyleBoldUnderline"/>
          <w:highlight w:val="yellow"/>
        </w:rPr>
        <w:t>are getting investors and innovators</w:t>
      </w:r>
      <w:r w:rsidRPr="002C5C31">
        <w:rPr>
          <w:rStyle w:val="StyleBoldUnderline"/>
        </w:rPr>
        <w:t xml:space="preserve"> particularly </w:t>
      </w:r>
      <w:r w:rsidRPr="00F25760">
        <w:rPr>
          <w:rStyle w:val="StyleBoldUnderline"/>
          <w:highlight w:val="yellow"/>
        </w:rPr>
        <w:t>excited</w:t>
      </w:r>
      <w:r w:rsidRPr="002C5C31">
        <w:rPr>
          <w:sz w:val="16"/>
        </w:rPr>
        <w:t xml:space="preserve">. Because these metals are found in such tiny quantities, recovering them economically is not without its challenges though (an issue I’ll explore in more detail in the next parts of this blog). So, how does a metal make it onto the ‘critical’ list? Different analysts have different criteria. Oakdene Hollins is a UK consultancy focused on the low carbon sector which has produced several reports analysing the metals markets. It says that while there’s no precise definition, most studies don’t just base criticality on physical scarcity but also look at factors such as political risk, concentration of production and ‘importance’ of the materials. Taking these factors into account, Oakdene formed the following consensus on the current critical nature of certain metals: Highly critical: Beryllium, gallium, indium, magnesium, platinum group, rare earths, tin, tungsten Moderately critical: antimony, cobalt, germanium, manganese, nickel, niobium, rhenium, tantalum, tellurium, zinc Near critical: bismuth, chromium, fluorspar, lead, lithium, silicon / silica sand, silver, titanium, zirconium Not critical: aluminium, boron / borates, cadmium, copper, molybdenum, selenium, vanadium The majority of those in the ‘highly’ and ‘moderately’ critical categories are low volume specialty metals which are used for hi-tech applications such as smart phones, tablets, flat panel displays, semiconductors, photovoltaics, magnets, specialist alloys and catalysts. The notable exceptions are nickel, magnesium, tin and zinc, which have bulk uses in alloys, batteries and tooling. Oakdene then conducted a review of supply-demand forecasts for 2015 to 2020. The rare earths, neodymium and dysprosium; as well as tellurium, indium, gallium, platinum group, tantalum and graphite, were identified as those having increasing demand for specific applications and where there are also limitations on increasing supply. This projected supply deficit provides positive support for prices and big opportunities for recovery. But we should remember that </w:t>
      </w:r>
      <w:r w:rsidRPr="002C5C31">
        <w:rPr>
          <w:rStyle w:val="StyleBoldUnderline"/>
        </w:rPr>
        <w:t xml:space="preserve">it’s not just </w:t>
      </w:r>
      <w:r w:rsidRPr="00F25760">
        <w:rPr>
          <w:rStyle w:val="StyleBoldUnderline"/>
          <w:highlight w:val="yellow"/>
        </w:rPr>
        <w:t>recovery measures</w:t>
      </w:r>
      <w:r w:rsidRPr="002C5C31">
        <w:rPr>
          <w:rStyle w:val="StyleBoldUnderline"/>
        </w:rPr>
        <w:t xml:space="preserve"> that </w:t>
      </w:r>
      <w:r w:rsidRPr="00F25760">
        <w:rPr>
          <w:rStyle w:val="StyleBoldUnderline"/>
          <w:highlight w:val="yellow"/>
        </w:rPr>
        <w:t xml:space="preserve">offer </w:t>
      </w:r>
      <w:r w:rsidRPr="00F25760">
        <w:rPr>
          <w:rStyle w:val="Emphasis"/>
          <w:highlight w:val="yellow"/>
        </w:rPr>
        <w:t>solutions to the critical metals crisis</w:t>
      </w:r>
      <w:r w:rsidRPr="002C5C31">
        <w:rPr>
          <w:sz w:val="16"/>
        </w:rPr>
        <w:t xml:space="preserve">. </w:t>
      </w:r>
      <w:r w:rsidRPr="002C5C31">
        <w:rPr>
          <w:rStyle w:val="StyleBoldUnderline"/>
        </w:rPr>
        <w:t xml:space="preserve">Considerable </w:t>
      </w:r>
      <w:r w:rsidRPr="00F25760">
        <w:rPr>
          <w:rStyle w:val="StyleBoldUnderline"/>
          <w:highlight w:val="yellow"/>
        </w:rPr>
        <w:t>effort is also going into finding alternatives</w:t>
      </w:r>
      <w:r w:rsidRPr="002C5C31">
        <w:rPr>
          <w:rStyle w:val="StyleBoldUnderline"/>
        </w:rPr>
        <w:t xml:space="preserve"> to these materials</w:t>
      </w:r>
      <w:r w:rsidRPr="002C5C31">
        <w:rPr>
          <w:sz w:val="16"/>
        </w:rPr>
        <w:t xml:space="preserve"> and </w:t>
      </w:r>
      <w:r w:rsidRPr="002C5C31">
        <w:rPr>
          <w:sz w:val="16"/>
          <w:szCs w:val="16"/>
        </w:rPr>
        <w:t>success here could meaning they’ll lose some of their main markets. This</w:t>
      </w:r>
      <w:r w:rsidRPr="002C5C31">
        <w:rPr>
          <w:sz w:val="16"/>
        </w:rPr>
        <w:t xml:space="preserve"> will affect the supply-demand imbalance and negatively impact on prices.</w:t>
      </w:r>
    </w:p>
    <w:p w14:paraId="34A231CE" w14:textId="77777777" w:rsidR="007D3470" w:rsidRPr="000F7ED5" w:rsidRDefault="007D3470" w:rsidP="007D3470"/>
    <w:p w14:paraId="4D5D8AC5" w14:textId="764CE8F5" w:rsidR="007D3470" w:rsidRDefault="007D3470" w:rsidP="00546203">
      <w:pPr>
        <w:pStyle w:val="Heading3"/>
      </w:pPr>
      <w:r>
        <w:lastRenderedPageBreak/>
        <w:t xml:space="preserve">AT IAEA Overstretch DA </w:t>
      </w:r>
    </w:p>
    <w:p w14:paraId="18A186BA" w14:textId="77777777" w:rsidR="007D3470" w:rsidRPr="00865F00" w:rsidRDefault="007D3470" w:rsidP="00584859">
      <w:pPr>
        <w:pStyle w:val="Heading4"/>
      </w:pPr>
      <w:r w:rsidRPr="00865F00">
        <w:t xml:space="preserve">SMRs solve IAEA overstretch </w:t>
      </w:r>
    </w:p>
    <w:p w14:paraId="07BA5B46" w14:textId="77777777" w:rsidR="007D3470" w:rsidRPr="00865F00" w:rsidRDefault="007D3470" w:rsidP="007D3470">
      <w:r w:rsidRPr="00865F00">
        <w:rPr>
          <w:rStyle w:val="StyleStyleBold12pt"/>
        </w:rPr>
        <w:t>Scherer ‘10</w:t>
      </w:r>
      <w:r w:rsidRPr="00865F00">
        <w:t xml:space="preserve"> </w:t>
      </w:r>
      <w:r>
        <w:t>(</w:t>
      </w:r>
      <w:r w:rsidRPr="00865F00">
        <w:t>C. Scherer, Los Alamos Natl Laboratory, et al. R. Bean, Idaho Natl Laboratory, M. Mullen, Los Alamos Natl Laboratory, and G. Pshakin, State Scientific Centre of the Russian Federation-Institute for Physics and Power Engineering, (</w:t>
      </w:r>
      <w:hyperlink r:id="rId79" w:history="1">
        <w:r w:rsidRPr="00865F00">
          <w:rPr>
            <w:rStyle w:val="Hyperlink"/>
          </w:rPr>
          <w:t>http://www.iaea.org/OurWork/SV/Safeguards/Symposium/2010/Documents/PapersRepository/164.pdf</w:t>
        </w:r>
      </w:hyperlink>
      <w:r>
        <w:t>, 2010)</w:t>
      </w:r>
    </w:p>
    <w:p w14:paraId="134C4DC5" w14:textId="77777777" w:rsidR="007D3470" w:rsidRPr="004B2136" w:rsidRDefault="007D3470" w:rsidP="007D3470">
      <w:pPr>
        <w:rPr>
          <w:sz w:val="16"/>
          <w:szCs w:val="16"/>
        </w:rPr>
      </w:pPr>
    </w:p>
    <w:p w14:paraId="71504106" w14:textId="77777777" w:rsidR="007D3470" w:rsidRPr="00865F00" w:rsidRDefault="007D3470" w:rsidP="007D3470">
      <w:pPr>
        <w:rPr>
          <w:sz w:val="16"/>
        </w:rPr>
      </w:pPr>
      <w:r w:rsidRPr="00865F00">
        <w:rPr>
          <w:sz w:val="16"/>
        </w:rPr>
        <w:t xml:space="preserve">Abstract: Incorporating safeguards early in the design process can enhance the safeguardability of a nuclear facility by influencing and becoming part of the intrinsic design. This concept is transformational because historically safeguarding nuclear facilities was often considered after completion of the facility design or even construction of the facility. Safeguards concepts and applications were therefore retrofit to the design. By designing safeguards into the facility </w:t>
      </w:r>
      <w:r w:rsidRPr="00F25760">
        <w:rPr>
          <w:rStyle w:val="StyleBoldUnderline"/>
          <w:highlight w:val="yellow"/>
        </w:rPr>
        <w:t>practical solutions</w:t>
      </w:r>
      <w:r w:rsidRPr="00865F00">
        <w:rPr>
          <w:rStyle w:val="StyleBoldUnderline"/>
        </w:rPr>
        <w:t xml:space="preserve"> from best practices and lessons learned </w:t>
      </w:r>
      <w:r w:rsidRPr="00F25760">
        <w:rPr>
          <w:rStyle w:val="StyleBoldUnderline"/>
          <w:highlight w:val="yellow"/>
        </w:rPr>
        <w:t>can be implemented</w:t>
      </w:r>
      <w:r w:rsidRPr="00865F00">
        <w:rPr>
          <w:rStyle w:val="StyleBoldUnderline"/>
        </w:rPr>
        <w:t xml:space="preserve">, thus improving the safeguardability of the facility and </w:t>
      </w:r>
      <w:r w:rsidRPr="00F25760">
        <w:rPr>
          <w:rStyle w:val="StyleBoldUnderline"/>
          <w:highlight w:val="yellow"/>
        </w:rPr>
        <w:t>making safeguards more efficient</w:t>
      </w:r>
      <w:r w:rsidRPr="00865F00">
        <w:rPr>
          <w:rStyle w:val="StyleBoldUnderline"/>
        </w:rPr>
        <w:t xml:space="preserve"> and cost effective </w:t>
      </w:r>
      <w:r w:rsidRPr="00F25760">
        <w:rPr>
          <w:rStyle w:val="StyleBoldUnderline"/>
          <w:highlight w:val="yellow"/>
        </w:rPr>
        <w:t>for</w:t>
      </w:r>
      <w:r w:rsidRPr="00865F00">
        <w:rPr>
          <w:rStyle w:val="StyleBoldUnderline"/>
        </w:rPr>
        <w:t xml:space="preserve"> both the plant operator and </w:t>
      </w:r>
      <w:r w:rsidRPr="00F25760">
        <w:rPr>
          <w:rStyle w:val="StyleBoldUnderline"/>
          <w:highlight w:val="yellow"/>
        </w:rPr>
        <w:t>international inspectors</w:t>
      </w:r>
      <w:r w:rsidRPr="00865F00">
        <w:rPr>
          <w:sz w:val="16"/>
        </w:rPr>
        <w:t xml:space="preserve">. A methodology for integrating Safeguards-by-Design early into the facility design process is proposed. The architecture field uses the following design phases: Planning, Schematic, Design Development, and Construction Documents. During the Planning phase defining functions and listing requirements for the facility is essential; at this time safeguards requirements should be documented and become part of the facility functions and requirements list. The schematic phase is the beginning of early design drawings; the design addresses the functions and requirements needs, space utilization begins and the facility design begins taking on volume and shape. Early planning allows evaluation and incorporation of improved solutions from best practices and lessons learned. The safeguardability of the facility could become part of the intrinsic design. It is during the planning and into the schematic </w:t>
      </w:r>
      <w:r w:rsidRPr="00F25760">
        <w:rPr>
          <w:rStyle w:val="StyleBoldUnderline"/>
          <w:highlight w:val="yellow"/>
        </w:rPr>
        <w:t>design phase</w:t>
      </w:r>
      <w:r w:rsidRPr="00865F00">
        <w:rPr>
          <w:rStyle w:val="StyleBoldUnderline"/>
        </w:rPr>
        <w:t xml:space="preserve">s that the customer or facility operator has the most influence on the design. Considering International Atomic Energy Agency (IAEA) safeguards verification requirements at this design stage, </w:t>
      </w:r>
      <w:r w:rsidRPr="00F25760">
        <w:rPr>
          <w:rStyle w:val="StyleBoldUnderline"/>
          <w:highlight w:val="yellow"/>
        </w:rPr>
        <w:t>allows</w:t>
      </w:r>
      <w:r w:rsidRPr="00865F00">
        <w:rPr>
          <w:rStyle w:val="StyleBoldUnderline"/>
        </w:rPr>
        <w:t xml:space="preserve"> for inclusion of </w:t>
      </w:r>
      <w:r w:rsidRPr="00F25760">
        <w:rPr>
          <w:rStyle w:val="StyleBoldUnderline"/>
          <w:highlight w:val="yellow"/>
        </w:rPr>
        <w:t>concepts that</w:t>
      </w:r>
      <w:r w:rsidRPr="00865F00">
        <w:rPr>
          <w:rStyle w:val="StyleBoldUnderline"/>
        </w:rPr>
        <w:t xml:space="preserve"> maximize efficiency and </w:t>
      </w:r>
      <w:r w:rsidRPr="00F25760">
        <w:rPr>
          <w:rStyle w:val="StyleBoldUnderline"/>
          <w:highlight w:val="yellow"/>
        </w:rPr>
        <w:t>minimize inspection impact</w:t>
      </w:r>
      <w:r w:rsidRPr="00865F00">
        <w:rPr>
          <w:sz w:val="16"/>
        </w:rPr>
        <w:t xml:space="preserve">. Design changes during the Design Development, and later design phases tend to be very costly; at later stages of the design process, design changes are retrofit into the existing space envelope and are generally much less efficient and economical. </w:t>
      </w:r>
      <w:r w:rsidRPr="00F25760">
        <w:rPr>
          <w:rStyle w:val="StyleBoldUnderline"/>
          <w:highlight w:val="yellow"/>
        </w:rPr>
        <w:t>Planning for safeguards</w:t>
      </w:r>
      <w:r w:rsidRPr="00865F00">
        <w:rPr>
          <w:rStyle w:val="StyleBoldUnderline"/>
        </w:rPr>
        <w:t xml:space="preserve"> early in the design process therefore </w:t>
      </w:r>
      <w:r w:rsidRPr="00F25760">
        <w:rPr>
          <w:rStyle w:val="StyleBoldUnderline"/>
          <w:highlight w:val="yellow"/>
        </w:rPr>
        <w:t>has benefit to</w:t>
      </w:r>
      <w:r w:rsidRPr="00865F00">
        <w:rPr>
          <w:rStyle w:val="StyleBoldUnderline"/>
        </w:rPr>
        <w:t xml:space="preserve"> both the facility operator and </w:t>
      </w:r>
      <w:r w:rsidRPr="00F25760">
        <w:rPr>
          <w:rStyle w:val="StyleBoldUnderline"/>
          <w:highlight w:val="yellow"/>
        </w:rPr>
        <w:t>IAEA inspectors</w:t>
      </w:r>
      <w:r w:rsidRPr="00865F00">
        <w:rPr>
          <w:rStyle w:val="StyleBoldUnderline"/>
        </w:rPr>
        <w:t xml:space="preserve">. </w:t>
      </w:r>
      <w:r w:rsidRPr="00F25760">
        <w:rPr>
          <w:rStyle w:val="StyleBoldUnderline"/>
          <w:highlight w:val="yellow"/>
        </w:rPr>
        <w:t>With the emerging</w:t>
      </w:r>
      <w:r w:rsidRPr="00865F00">
        <w:rPr>
          <w:rStyle w:val="StyleBoldUnderline"/>
        </w:rPr>
        <w:t xml:space="preserve"> nuclear </w:t>
      </w:r>
      <w:r w:rsidRPr="00F25760">
        <w:rPr>
          <w:rStyle w:val="StyleBoldUnderline"/>
          <w:highlight w:val="yellow"/>
        </w:rPr>
        <w:t>renaissance IAEA inspections will need to be more efficient</w:t>
      </w:r>
      <w:r w:rsidRPr="00865F00">
        <w:rPr>
          <w:sz w:val="16"/>
        </w:rPr>
        <w:t xml:space="preserve"> and economical. Safeguards-by-Design offers a process to design in this efficiency for both the facility operator and the IAEA inspectors. Safeguards experts from the United States and the Russian Federation are cooperating to jointly develop and demonstrate this safeguards-by-design concept for advanced nuclear energy systems.</w:t>
      </w:r>
    </w:p>
    <w:p w14:paraId="2EDB87CE" w14:textId="77777777" w:rsidR="007D3470" w:rsidRPr="009B0A21" w:rsidRDefault="007D3470" w:rsidP="00584859">
      <w:pPr>
        <w:pStyle w:val="Heading4"/>
      </w:pPr>
      <w:r w:rsidRPr="009B0A21">
        <w:t>Tradeoffs now and fails</w:t>
      </w:r>
    </w:p>
    <w:p w14:paraId="36F5B0CB" w14:textId="77777777" w:rsidR="007D3470" w:rsidRDefault="007D3470" w:rsidP="007D3470">
      <w:r w:rsidRPr="009B0A21">
        <w:rPr>
          <w:rStyle w:val="StyleStyleBold12pt"/>
        </w:rPr>
        <w:t>Findlay ’12</w:t>
      </w:r>
      <w:r>
        <w:t xml:space="preserve"> (</w:t>
      </w:r>
      <w:r w:rsidRPr="009B0A21">
        <w:t xml:space="preserve">Trevor Findlay, Senior Fellow at Centre for International Governance Innovation and Director of the Canadian Centre for Treaty Compliance. Professor at the Norman Paterson School of International Affairs, 2012, UNLEASHING THE NUCLEAR WATCHDOG: strengthening and reform of the iaea, </w:t>
      </w:r>
      <w:hyperlink r:id="rId80" w:history="1">
        <w:r w:rsidRPr="00556AE9">
          <w:rPr>
            <w:rStyle w:val="Hyperlink"/>
          </w:rPr>
          <w:t>http://www.cigionline.org/sites/default/files/IAEA_final_0.pdf</w:t>
        </w:r>
      </w:hyperlink>
      <w:r>
        <w:t>)</w:t>
      </w:r>
    </w:p>
    <w:p w14:paraId="0A8C361D" w14:textId="77777777" w:rsidR="007D3470" w:rsidRPr="009B0A21" w:rsidRDefault="007D3470" w:rsidP="007D3470"/>
    <w:p w14:paraId="4004AC42" w14:textId="77777777" w:rsidR="007D3470" w:rsidRPr="00914B78" w:rsidRDefault="007D3470" w:rsidP="007D3470">
      <w:pPr>
        <w:rPr>
          <w:sz w:val="16"/>
        </w:rPr>
      </w:pPr>
      <w:r w:rsidRPr="00914B78">
        <w:rPr>
          <w:sz w:val="16"/>
        </w:rPr>
        <w:t xml:space="preserve">In spite of this well-deserved reputation and its apparently starry prospects, </w:t>
      </w:r>
      <w:r w:rsidRPr="00F25760">
        <w:rPr>
          <w:rStyle w:val="StyleBoldUnderline"/>
          <w:highlight w:val="yellow"/>
        </w:rPr>
        <w:t>the Agency remains</w:t>
      </w:r>
      <w:r w:rsidRPr="00F25760">
        <w:rPr>
          <w:sz w:val="16"/>
          <w:highlight w:val="yellow"/>
        </w:rPr>
        <w:t xml:space="preserve"> </w:t>
      </w:r>
      <w:r w:rsidRPr="00914B78">
        <w:rPr>
          <w:sz w:val="16"/>
        </w:rPr>
        <w:t xml:space="preserve">relatively </w:t>
      </w:r>
      <w:r w:rsidRPr="00F25760">
        <w:rPr>
          <w:rStyle w:val="StyleBoldUnderline"/>
          <w:highlight w:val="yellow"/>
        </w:rPr>
        <w:t>undernourished</w:t>
      </w:r>
      <w:r w:rsidRPr="00914B78">
        <w:rPr>
          <w:sz w:val="16"/>
        </w:rPr>
        <w:t xml:space="preserve">, its powers significantly hedged and its technical achievements often </w:t>
      </w:r>
      <w:r w:rsidRPr="00F25760">
        <w:rPr>
          <w:rStyle w:val="StyleBoldUnderline"/>
          <w:highlight w:val="yellow"/>
        </w:rPr>
        <w:t>overshadowed by political controversy</w:t>
      </w:r>
      <w:r w:rsidRPr="00914B78">
        <w:rPr>
          <w:sz w:val="16"/>
        </w:rPr>
        <w:t xml:space="preserve">. This evidently prized body has, for instance, been largely </w:t>
      </w:r>
      <w:r w:rsidRPr="00F25760">
        <w:rPr>
          <w:rStyle w:val="StyleBoldUnderline"/>
          <w:highlight w:val="yellow"/>
        </w:rPr>
        <w:t>unable to break free of</w:t>
      </w:r>
      <w:r w:rsidRPr="00F25760">
        <w:rPr>
          <w:sz w:val="16"/>
          <w:highlight w:val="yellow"/>
        </w:rPr>
        <w:t xml:space="preserve"> </w:t>
      </w:r>
      <w:r w:rsidRPr="00914B78">
        <w:rPr>
          <w:sz w:val="16"/>
        </w:rPr>
        <w:t xml:space="preserve">the </w:t>
      </w:r>
      <w:r w:rsidRPr="00F25760">
        <w:rPr>
          <w:rStyle w:val="StyleBoldUnderline"/>
          <w:highlight w:val="yellow"/>
        </w:rPr>
        <w:t>zero</w:t>
      </w:r>
      <w:r w:rsidRPr="00F25760">
        <w:rPr>
          <w:sz w:val="16"/>
          <w:highlight w:val="yellow"/>
        </w:rPr>
        <w:t xml:space="preserve"> </w:t>
      </w:r>
      <w:r w:rsidRPr="00914B78">
        <w:rPr>
          <w:sz w:val="16"/>
        </w:rPr>
        <w:t xml:space="preserve">real </w:t>
      </w:r>
      <w:r w:rsidRPr="00F25760">
        <w:rPr>
          <w:rStyle w:val="StyleBoldUnderline"/>
          <w:highlight w:val="yellow"/>
        </w:rPr>
        <w:t>growth</w:t>
      </w:r>
      <w:r w:rsidRPr="00F25760">
        <w:rPr>
          <w:sz w:val="16"/>
          <w:highlight w:val="yellow"/>
        </w:rPr>
        <w:t xml:space="preserve"> </w:t>
      </w:r>
      <w:r w:rsidRPr="00914B78">
        <w:rPr>
          <w:sz w:val="16"/>
        </w:rPr>
        <w:t xml:space="preserve">(ZRG) </w:t>
      </w:r>
      <w:r w:rsidRPr="00F25760">
        <w:rPr>
          <w:rStyle w:val="StyleBoldUnderline"/>
          <w:highlight w:val="yellow"/>
        </w:rPr>
        <w:t xml:space="preserve">budgeting </w:t>
      </w:r>
      <w:r w:rsidRPr="00395583">
        <w:rPr>
          <w:rStyle w:val="StyleBoldUnderline"/>
        </w:rPr>
        <w:t>imposed on</w:t>
      </w:r>
      <w:r w:rsidRPr="00914B78">
        <w:rPr>
          <w:sz w:val="16"/>
        </w:rPr>
        <w:t xml:space="preserve"> all </w:t>
      </w:r>
      <w:r w:rsidRPr="00395583">
        <w:rPr>
          <w:rStyle w:val="StyleBoldUnderline"/>
        </w:rPr>
        <w:t>UN agencies</w:t>
      </w:r>
      <w:r w:rsidRPr="00914B78">
        <w:rPr>
          <w:sz w:val="16"/>
        </w:rPr>
        <w:t xml:space="preserve"> from the mid-1980s onwards (ZRG means no growth beyond inflation). As a result, </w:t>
      </w:r>
      <w:r w:rsidRPr="00F25760">
        <w:rPr>
          <w:rStyle w:val="StyleBoldUnderline"/>
          <w:highlight w:val="yellow"/>
        </w:rPr>
        <w:t>the Agency has not been provided with</w:t>
      </w:r>
      <w:r w:rsidRPr="00F25760">
        <w:rPr>
          <w:sz w:val="16"/>
          <w:highlight w:val="yellow"/>
        </w:rPr>
        <w:t xml:space="preserve"> </w:t>
      </w:r>
      <w:r w:rsidRPr="00914B78">
        <w:rPr>
          <w:sz w:val="16"/>
        </w:rPr>
        <w:t xml:space="preserve">the </w:t>
      </w:r>
      <w:r w:rsidRPr="00F25760">
        <w:rPr>
          <w:rStyle w:val="StyleBoldUnderline"/>
          <w:highlight w:val="yellow"/>
        </w:rPr>
        <w:t>latest tech</w:t>
      </w:r>
      <w:r w:rsidRPr="00914B78">
        <w:rPr>
          <w:sz w:val="16"/>
        </w:rPr>
        <w:t xml:space="preserve">nologies </w:t>
      </w:r>
      <w:r w:rsidRPr="00F25760">
        <w:rPr>
          <w:rStyle w:val="StyleBoldUnderline"/>
          <w:highlight w:val="yellow"/>
        </w:rPr>
        <w:t>and adequate</w:t>
      </w:r>
      <w:r w:rsidRPr="00395583">
        <w:rPr>
          <w:rStyle w:val="StyleBoldUnderline"/>
        </w:rPr>
        <w:t xml:space="preserve"> human </w:t>
      </w:r>
      <w:r w:rsidRPr="00F25760">
        <w:rPr>
          <w:rStyle w:val="StyleBoldUnderline"/>
          <w:highlight w:val="yellow"/>
        </w:rPr>
        <w:t>resources</w:t>
      </w:r>
      <w:r w:rsidRPr="00914B78">
        <w:rPr>
          <w:sz w:val="16"/>
        </w:rPr>
        <w:t xml:space="preserve">. Moreover, despite considerable strengthening, its enhanced nuclear safeguards system is only partly mandatory. Notwithstanding the increasing influence of its recommended standards and guides, its safety and security </w:t>
      </w:r>
      <w:r w:rsidRPr="00F25760">
        <w:rPr>
          <w:rStyle w:val="StyleBoldUnderline"/>
          <w:highlight w:val="yellow"/>
        </w:rPr>
        <w:t>powers remain entirely non-binding</w:t>
      </w:r>
      <w:r w:rsidRPr="00914B78">
        <w:rPr>
          <w:sz w:val="16"/>
        </w:rPr>
        <w:t xml:space="preserve">. Although the Agency’s long-term response to the Fukushima disaster remains to be seen, </w:t>
      </w:r>
      <w:r w:rsidRPr="00F25760">
        <w:rPr>
          <w:rStyle w:val="StyleBoldUnderline"/>
          <w:highlight w:val="yellow"/>
        </w:rPr>
        <w:t>its role in</w:t>
      </w:r>
      <w:r w:rsidRPr="00F25760">
        <w:rPr>
          <w:sz w:val="16"/>
          <w:highlight w:val="yellow"/>
        </w:rPr>
        <w:t xml:space="preserve"> </w:t>
      </w:r>
      <w:r w:rsidRPr="00914B78">
        <w:rPr>
          <w:sz w:val="16"/>
        </w:rPr>
        <w:t xml:space="preserve">nuclear </w:t>
      </w:r>
      <w:r w:rsidRPr="005F3D46">
        <w:rPr>
          <w:rStyle w:val="StyleBoldUnderline"/>
        </w:rPr>
        <w:t xml:space="preserve">safety and </w:t>
      </w:r>
      <w:r w:rsidRPr="00F25760">
        <w:rPr>
          <w:rStyle w:val="StyleBoldUnderline"/>
          <w:highlight w:val="yellow"/>
        </w:rPr>
        <w:t xml:space="preserve">security continues to be hamstrung </w:t>
      </w:r>
      <w:r w:rsidRPr="00914B78">
        <w:rPr>
          <w:sz w:val="16"/>
        </w:rPr>
        <w:t xml:space="preserve">by states’ sensitivity about sovereignty and secrecy, and by </w:t>
      </w:r>
      <w:r w:rsidRPr="00F25760">
        <w:rPr>
          <w:rStyle w:val="StyleBoldUnderline"/>
          <w:highlight w:val="yellow"/>
        </w:rPr>
        <w:t>its own lack of capacity</w:t>
      </w:r>
      <w:r w:rsidRPr="00914B78">
        <w:rPr>
          <w:sz w:val="16"/>
        </w:rPr>
        <w:t xml:space="preserve">. Many </w:t>
      </w:r>
      <w:r w:rsidRPr="00F25760">
        <w:rPr>
          <w:rStyle w:val="StyleBoldUnderline"/>
          <w:highlight w:val="yellow"/>
        </w:rPr>
        <w:t>states have shown</w:t>
      </w:r>
      <w:r w:rsidRPr="00F25760">
        <w:rPr>
          <w:sz w:val="16"/>
          <w:highlight w:val="yellow"/>
        </w:rPr>
        <w:t xml:space="preserve"> </w:t>
      </w:r>
      <w:r w:rsidRPr="00914B78">
        <w:rPr>
          <w:sz w:val="16"/>
        </w:rPr>
        <w:t xml:space="preserve">a surprising degree of </w:t>
      </w:r>
      <w:r w:rsidRPr="00F25760">
        <w:rPr>
          <w:rStyle w:val="StyleBoldUnderline"/>
          <w:highlight w:val="yellow"/>
        </w:rPr>
        <w:t xml:space="preserve">ambiguity </w:t>
      </w:r>
      <w:r w:rsidRPr="00F25760">
        <w:rPr>
          <w:rStyle w:val="StyleBoldUnderline"/>
          <w:highlight w:val="yellow"/>
        </w:rPr>
        <w:lastRenderedPageBreak/>
        <w:t>towards supporting the organization</w:t>
      </w:r>
      <w:r w:rsidRPr="00F25760">
        <w:rPr>
          <w:sz w:val="16"/>
          <w:highlight w:val="yellow"/>
        </w:rPr>
        <w:t xml:space="preserve"> </w:t>
      </w:r>
      <w:r w:rsidRPr="00914B78">
        <w:rPr>
          <w:sz w:val="16"/>
        </w:rPr>
        <w:t xml:space="preserve">both </w:t>
      </w:r>
      <w:r w:rsidRPr="00F25760">
        <w:rPr>
          <w:rStyle w:val="StyleBoldUnderline"/>
          <w:highlight w:val="yellow"/>
        </w:rPr>
        <w:t>politically and financially</w:t>
      </w:r>
      <w:r w:rsidRPr="00914B78">
        <w:rPr>
          <w:sz w:val="16"/>
        </w:rPr>
        <w:t xml:space="preserve">. The </w:t>
      </w:r>
      <w:r w:rsidRPr="00F25760">
        <w:rPr>
          <w:rStyle w:val="StyleBoldUnderline"/>
          <w:highlight w:val="yellow"/>
        </w:rPr>
        <w:t>politicization</w:t>
      </w:r>
      <w:r w:rsidRPr="00F25760">
        <w:rPr>
          <w:sz w:val="16"/>
          <w:highlight w:val="yellow"/>
        </w:rPr>
        <w:t xml:space="preserve"> </w:t>
      </w:r>
      <w:r w:rsidRPr="00914B78">
        <w:rPr>
          <w:sz w:val="16"/>
        </w:rPr>
        <w:t xml:space="preserve">of its governing bodies </w:t>
      </w:r>
      <w:r w:rsidRPr="00F25760">
        <w:rPr>
          <w:rStyle w:val="StyleBoldUnderline"/>
          <w:highlight w:val="yellow"/>
        </w:rPr>
        <w:t>has increased</w:t>
      </w:r>
      <w:r w:rsidRPr="00F25760">
        <w:rPr>
          <w:sz w:val="16"/>
          <w:highlight w:val="yellow"/>
        </w:rPr>
        <w:t xml:space="preserve"> </w:t>
      </w:r>
      <w:r w:rsidRPr="00F25760">
        <w:rPr>
          <w:rStyle w:val="StyleBoldUnderline"/>
          <w:highlight w:val="yellow"/>
        </w:rPr>
        <w:t>alarmingly</w:t>
      </w:r>
      <w:r w:rsidRPr="00F25760">
        <w:rPr>
          <w:sz w:val="16"/>
          <w:highlight w:val="yellow"/>
        </w:rPr>
        <w:t xml:space="preserve"> </w:t>
      </w:r>
      <w:r w:rsidRPr="00914B78">
        <w:rPr>
          <w:sz w:val="16"/>
        </w:rPr>
        <w:t xml:space="preserve">in recent years, </w:t>
      </w:r>
      <w:r w:rsidRPr="00F25760">
        <w:rPr>
          <w:rStyle w:val="StyleBoldUnderline"/>
          <w:highlight w:val="yellow"/>
        </w:rPr>
        <w:t>crimping its potential</w:t>
      </w:r>
      <w:r w:rsidRPr="00914B78">
        <w:rPr>
          <w:sz w:val="16"/>
        </w:rPr>
        <w:t xml:space="preserve">. Most alarming of all, </w:t>
      </w:r>
      <w:r w:rsidRPr="00F25760">
        <w:rPr>
          <w:rStyle w:val="StyleBoldUnderline"/>
          <w:highlight w:val="yellow"/>
        </w:rPr>
        <w:t>the Agency</w:t>
      </w:r>
      <w:r w:rsidRPr="00F25760">
        <w:rPr>
          <w:sz w:val="16"/>
          <w:highlight w:val="yellow"/>
        </w:rPr>
        <w:t xml:space="preserve"> </w:t>
      </w:r>
      <w:r w:rsidRPr="00914B78">
        <w:rPr>
          <w:sz w:val="16"/>
        </w:rPr>
        <w:t xml:space="preserve">has </w:t>
      </w:r>
      <w:r w:rsidRPr="00F25760">
        <w:rPr>
          <w:rStyle w:val="StyleBoldUnderline"/>
          <w:highlight w:val="yellow"/>
        </w:rPr>
        <w:t>failed</w:t>
      </w:r>
      <w:r w:rsidRPr="00914B78">
        <w:rPr>
          <w:sz w:val="16"/>
        </w:rPr>
        <w:t xml:space="preserve">, by its own means, </w:t>
      </w:r>
      <w:r w:rsidRPr="00F25760">
        <w:rPr>
          <w:rStyle w:val="StyleBoldUnderline"/>
          <w:highlight w:val="yellow"/>
        </w:rPr>
        <w:t>to detect</w:t>
      </w:r>
      <w:r w:rsidRPr="00F25760">
        <w:rPr>
          <w:sz w:val="16"/>
          <w:highlight w:val="yellow"/>
        </w:rPr>
        <w:t xml:space="preserve"> </w:t>
      </w:r>
      <w:r w:rsidRPr="00F25760">
        <w:rPr>
          <w:rStyle w:val="StyleBoldUnderline"/>
          <w:highlight w:val="yellow"/>
        </w:rPr>
        <w:t>serious non-compliance</w:t>
      </w:r>
      <w:r w:rsidRPr="00F25760">
        <w:rPr>
          <w:sz w:val="16"/>
          <w:highlight w:val="yellow"/>
        </w:rPr>
        <w:t xml:space="preserve"> </w:t>
      </w:r>
      <w:r w:rsidRPr="00F25760">
        <w:rPr>
          <w:rStyle w:val="StyleBoldUnderline"/>
          <w:highlight w:val="yellow"/>
        </w:rPr>
        <w:t>by Iraq, Iran</w:t>
      </w:r>
      <w:r w:rsidRPr="00F25760">
        <w:rPr>
          <w:sz w:val="16"/>
          <w:highlight w:val="yellow"/>
        </w:rPr>
        <w:t xml:space="preserve"> </w:t>
      </w:r>
      <w:r w:rsidRPr="00914B78">
        <w:rPr>
          <w:sz w:val="16"/>
        </w:rPr>
        <w:t xml:space="preserve">and </w:t>
      </w:r>
      <w:r w:rsidRPr="00F25760">
        <w:rPr>
          <w:rStyle w:val="StyleBoldUnderline"/>
          <w:highlight w:val="yellow"/>
        </w:rPr>
        <w:t>Libya</w:t>
      </w:r>
      <w:r w:rsidRPr="00F25760">
        <w:rPr>
          <w:sz w:val="16"/>
          <w:highlight w:val="yellow"/>
        </w:rPr>
        <w:t xml:space="preserve"> </w:t>
      </w:r>
      <w:r w:rsidRPr="00914B78">
        <w:rPr>
          <w:sz w:val="16"/>
        </w:rPr>
        <w:t xml:space="preserve">with their safeguards agreements and, by extension, with the NPT (although it was the first to detect North Korea’s non-compliance). </w:t>
      </w:r>
      <w:r w:rsidRPr="00F25760">
        <w:rPr>
          <w:rStyle w:val="StyleBoldUnderline"/>
          <w:highlight w:val="yellow"/>
        </w:rPr>
        <w:t>Iran’s non- compliance</w:t>
      </w:r>
      <w:r w:rsidRPr="00914B78">
        <w:rPr>
          <w:sz w:val="16"/>
        </w:rPr>
        <w:t xml:space="preserve"> had gone undetected </w:t>
      </w:r>
      <w:r w:rsidRPr="00F25760">
        <w:rPr>
          <w:rStyle w:val="StyleBoldUnderline"/>
          <w:highlight w:val="yellow"/>
        </w:rPr>
        <w:t>for</w:t>
      </w:r>
      <w:r w:rsidRPr="00F25760">
        <w:rPr>
          <w:sz w:val="16"/>
          <w:highlight w:val="yellow"/>
        </w:rPr>
        <w:t xml:space="preserve"> </w:t>
      </w:r>
      <w:r w:rsidRPr="00914B78">
        <w:rPr>
          <w:sz w:val="16"/>
        </w:rPr>
        <w:t xml:space="preserve">over </w:t>
      </w:r>
      <w:r w:rsidRPr="00F25760">
        <w:rPr>
          <w:rStyle w:val="StyleBoldUnderline"/>
          <w:highlight w:val="yellow"/>
        </w:rPr>
        <w:t>two decades</w:t>
      </w:r>
      <w:r w:rsidRPr="00914B78">
        <w:rPr>
          <w:sz w:val="16"/>
        </w:rPr>
        <w:t xml:space="preserve">. Most recently, </w:t>
      </w:r>
      <w:r w:rsidRPr="00F25760">
        <w:rPr>
          <w:rStyle w:val="StyleBoldUnderline"/>
          <w:highlight w:val="yellow"/>
        </w:rPr>
        <w:t>the Agency missed Syria</w:t>
      </w:r>
      <w:r w:rsidRPr="00914B78">
        <w:rPr>
          <w:sz w:val="16"/>
        </w:rPr>
        <w:t>’s attempt to construct a nuclear reactor with North Korean assistance. Despite significant improvements to the nuclear safeguards regime, there is substantial room for improvement, especially in detecting undeclared materials, facilities and activities.6</w:t>
      </w:r>
    </w:p>
    <w:p w14:paraId="0E5142E3" w14:textId="77777777" w:rsidR="007D3470" w:rsidRDefault="007D3470" w:rsidP="00546203">
      <w:pPr>
        <w:pStyle w:val="Heading3"/>
      </w:pPr>
      <w:r>
        <w:lastRenderedPageBreak/>
        <w:t>Plan Unpopular</w:t>
      </w:r>
    </w:p>
    <w:p w14:paraId="535864B3" w14:textId="77777777" w:rsidR="00C0164D" w:rsidRDefault="00C0164D" w:rsidP="00584859">
      <w:pPr>
        <w:pStyle w:val="Heading4"/>
      </w:pPr>
      <w:r>
        <w:t>There is strong opposition to OSMRs</w:t>
      </w:r>
    </w:p>
    <w:p w14:paraId="011BF721" w14:textId="77777777" w:rsidR="00C0164D" w:rsidRDefault="00C0164D" w:rsidP="00C0164D">
      <w:r>
        <w:t>The Economist, April 25, 2014, The Economist is the authoritative weekly newspaper focusing on international politics and business news and opinion, “Here Are The Advantages Of Floating Nuclear Power Stations,” http://www.businessinsider.com/advantages-nuclear-power-stations-at-sea-2014-4</w:t>
      </w:r>
    </w:p>
    <w:p w14:paraId="28E46722" w14:textId="77777777" w:rsidR="00C0164D" w:rsidRDefault="00C0164D" w:rsidP="00C0164D">
      <w:r>
        <w:t xml:space="preserve">There are many things people do not want to be built in their backyard, and nuclear power stations are high on the list. But what if floating reactors could be moored offshore, out of sight? </w:t>
      </w:r>
      <w:r>
        <w:rPr>
          <w:rStyle w:val="StyleBoldUnderline"/>
        </w:rPr>
        <w:t>There is plenty of water to keep them cool and the electricity they produce can easily be carried onshore by undersea cables</w:t>
      </w:r>
      <w:r>
        <w:t xml:space="preserve">. Moreover, </w:t>
      </w:r>
      <w:r>
        <w:rPr>
          <w:rStyle w:val="StyleBoldUnderline"/>
        </w:rPr>
        <w:t>once the nuclear plant has reached the end of its life it can be towed away to be decommissioned</w:t>
      </w:r>
      <w:r>
        <w:t xml:space="preserve">. Unusual as it might seem, such </w:t>
      </w:r>
      <w:r>
        <w:rPr>
          <w:rStyle w:val="Emphasis"/>
        </w:rPr>
        <w:t>an idea is gaining supporters in America</w:t>
      </w:r>
      <w:r>
        <w:t xml:space="preserve"> and Russia. The potential benefits of building nuclear power stations on floating platforms, much like those used in the offshore oil-and-gas industry, were recently presented to a symposium hosted by the American Society of Mechanical Engineers by Jacopo Buongiorno, Michael Golay, Neil Todreas and their colleagues at the Massachusetts Institute of Technology, along with others from the University of Wisconsin and Chicago Bridge &amp; Iron, a company involved in both the nuclear and offshore industries. </w:t>
      </w:r>
      <w:r>
        <w:rPr>
          <w:rStyle w:val="StyleBoldUnderline"/>
        </w:rPr>
        <w:t>Floating nuclear power stations</w:t>
      </w:r>
      <w:r>
        <w:t xml:space="preserve"> (like the one in the illustration above) </w:t>
      </w:r>
      <w:r>
        <w:rPr>
          <w:rStyle w:val="StyleBoldUnderline"/>
        </w:rPr>
        <w:t>would have both economic and safety benefits, according to the researchers. For one thing, they could take advantage of two mature and well-understood technologies: light-water nuclear reactors and the construction of offshore platforms</w:t>
      </w:r>
      <w:r>
        <w:t xml:space="preserve">, says Dr Buongiorno. </w:t>
      </w:r>
      <w:r>
        <w:rPr>
          <w:rStyle w:val="StyleBoldUnderline"/>
        </w:rPr>
        <w:t>The structures would be built in shipyards using tried-and-tested techniques and then towed several miles out to sea and moored to the sea floor. Keeping cool Offshore reactors would help overcome the increasing difficulty of finding sites for new nuclear power stations. They need lots of water, so ideally should be sited beside an ocean, lake or river. Unfortunately, those are just the places where people want to live, so any such plans are likely to be fiercely opposed by locals</w:t>
      </w:r>
      <w:r>
        <w:t>. Another benefit of being offshore is that the reactor could use the sea as an "infinite heat sink", says Dr Buongiorno. The core of the reactor, lying below the surface, could be cooled passively without relying on pumps driven by electricity, which could fail. fukushima Reuters In the nuclear disaster in Japan in 2011 a powerful earthquake off the coast created a tsunami that inundated the Fukushima Dai-ichi nuclear power plant, wrecking the backup power generators used to keep the cooling pumps going. T</w:t>
      </w:r>
      <w:r>
        <w:rPr>
          <w:rStyle w:val="StyleBoldUnderline"/>
        </w:rPr>
        <w:t>his set off a meltdown in three of the plant's reactors. A floating nuclear power station would be protected against earthquakes and tsunamis. The expanse of the ocean would shield the structure from seismic waves in the seabed</w:t>
      </w:r>
      <w:r>
        <w:t xml:space="preserve">, says Dr Buongiorno, and, provided the power station was moored in about 100 metres of water, the swell from a tsunami should not be large enough to cause any serious damage. </w:t>
      </w:r>
      <w:r>
        <w:rPr>
          <w:rStyle w:val="StyleBoldUnderline"/>
        </w:rPr>
        <w:t>At the end of its service life, a floating nuclear power station could be towed to a specially equipped yard where it could be more easily dismantled and decommissioned. This is what happens to nuclear-powered ships</w:t>
      </w:r>
      <w:r>
        <w:t xml:space="preserve">. Rosatom, a Russian state-controlled energy company, is already building a floating nuclear power station. This is the Akademik Lomonosov, a large barge carrying a pair of nuclear reactors capable of together generating up to 70 megawatts (MW)--enough to power a small town. The vessel is due to be completed in 2016 and is said to be the first of many. Some people believe the project's primary mission is to provide power for the expansion of Russia's oil-and-gas industry in remote areas, including the Arctic. The American researchers think </w:t>
      </w:r>
      <w:r>
        <w:rPr>
          <w:rStyle w:val="StyleBoldUnderline"/>
        </w:rPr>
        <w:t>there is no particular limit to the size of a floating nuclear power station and that even a 1,000MW one--the size of some of today's largest terrestrial nuclear plants--could be built</w:t>
      </w:r>
      <w:r>
        <w:t xml:space="preserve">. They believe the floating versions could be designed to meet all regulatory and security requirements, which would include protecting the structure from underwater attack, says Dr Todreas. The idea is not new. In the late 1960s Sturgis, a converted Liberty </w:t>
      </w:r>
      <w:r>
        <w:lastRenderedPageBreak/>
        <w:t xml:space="preserve">ship containing a 10MW nuclear reactor, was used to provide electricity to the Panama Canal Zone, which faced a power shortage. In the 1970s there was a plan to build 1,200MW nuclear power stations off America's east coast. These would float on giant concrete barges surrounded by a breakwater. The scheme got as far as constructing a huge manufacturing yard near Jacksonville, Florida. But </w:t>
      </w:r>
      <w:r>
        <w:rPr>
          <w:rStyle w:val="StyleBoldUnderline"/>
        </w:rPr>
        <w:t>the idea faced opposition and was scrapped, in part because of technical and regulatory uncertainties. A newer generation of floating nuclear reactors would be safer and cheaper</w:t>
      </w:r>
      <w:r w:rsidRPr="0045040C">
        <w:rPr>
          <w:b/>
          <w:u w:val="single"/>
        </w:rPr>
        <w:t>, but they are still unlikely to set sail without a fight.</w:t>
      </w:r>
    </w:p>
    <w:p w14:paraId="3A538050" w14:textId="77777777" w:rsidR="00C0164D" w:rsidRPr="00C0164D" w:rsidRDefault="00C0164D" w:rsidP="00C0164D"/>
    <w:p w14:paraId="5E7FA8F3" w14:textId="77777777" w:rsidR="007D3470" w:rsidRDefault="007D3470" w:rsidP="00584859">
      <w:pPr>
        <w:pStyle w:val="Heading4"/>
      </w:pPr>
      <w:r>
        <w:t>People still don’t like nuclear power</w:t>
      </w:r>
    </w:p>
    <w:p w14:paraId="62814BBD" w14:textId="77777777" w:rsidR="007D3470" w:rsidRDefault="007D3470" w:rsidP="007D3470">
      <w:r>
        <w:t>Sarah Lozanova, May 5th, 2014, Sarah Lozanova is a journalist and communications professional that specializes in print articles, CSR reports, blog posts, press releases, web content, media outreach, e-newsletters, and hosting webinars, “Offshore Floating Nuclear Power Plant Concept Under Development,” http://www.triplepundit.com/2014/05/offshore-floating-nuclear-power-plant-concept-development/</w:t>
      </w:r>
    </w:p>
    <w:p w14:paraId="15438D38" w14:textId="77777777" w:rsidR="007D3470" w:rsidRPr="00C0164D" w:rsidRDefault="007D3470" w:rsidP="007D3470">
      <w:pPr>
        <w:rPr>
          <w:sz w:val="16"/>
        </w:rPr>
      </w:pPr>
      <w:r w:rsidRPr="00C0164D">
        <w:rPr>
          <w:rStyle w:val="StyleBoldUnderline"/>
          <w:b w:val="0"/>
        </w:rPr>
        <w:t>MIT scientists are exploring what they say could revolutionize the nuclear power plant, both in terms of safety and cost</w:t>
      </w:r>
      <w:r w:rsidRPr="00C0164D">
        <w:rPr>
          <w:u w:val="single"/>
        </w:rPr>
        <w:t>. The floating offshore nuclear power plant</w:t>
      </w:r>
      <w:r w:rsidRPr="00C0164D">
        <w:rPr>
          <w:sz w:val="16"/>
        </w:rPr>
        <w:t xml:space="preserve"> could be constructed in a centralized shipyard, towed five to nine miles offshore, and then anchored in place. This power plant would utilize existing oil and gas rig technology and contain living corridors, a helipad, and an underwater transmission line to carry the power to population centers. Contributing to its success, the offshore floating nuclear power plant would utilize both lightwater nuclear reactor technology and offshore platforms used for oil and gas exploration and extraction — which helps reduce risk by using mature technology. Allegedly, tsunami waves and earthquakes wouldn’t be concerning in deeper water, unlike the vulnerability of the Fukushima power plant. In addition, </w:t>
      </w:r>
      <w:r w:rsidRPr="00C0164D">
        <w:rPr>
          <w:rStyle w:val="StyleBoldUnderline"/>
          <w:b w:val="0"/>
          <w:sz w:val="16"/>
          <w:u w:val="none"/>
        </w:rPr>
        <w:t xml:space="preserve">the ocean can be used as a nearly infinite heat sink, making it virtually impossible for a meltdown to occur, unlike onshore plants where there is no ensured long-term heat sink. If an accident did occur offshore, it would ensure greater safety and radioactive gases could be vented underwater, thus population center onshore would remain safe. The reactor would be located deep underwater, allowing for passive cooling by seawater, even during a potential accident. It is getting increasingly difficult to site nuclear power plants, because of both safety concerns and the required proximity to a water source for cooling. Waterfront property is typically more expensive, augmenting the project development costs of a nuclear power plant. Proximity to population centers is ideal. floating nuclear power plant </w:t>
      </w:r>
      <w:r w:rsidRPr="00C0164D">
        <w:rPr>
          <w:b/>
          <w:sz w:val="16"/>
        </w:rPr>
        <w:t>“</w:t>
      </w:r>
      <w:r w:rsidRPr="00C0164D">
        <w:rPr>
          <w:rStyle w:val="StyleBoldUnderline"/>
          <w:b w:val="0"/>
          <w:sz w:val="16"/>
          <w:u w:val="none"/>
        </w:rPr>
        <w:t>The ocean is inexpensive real estate</w:t>
      </w:r>
      <w:r w:rsidRPr="00C0164D">
        <w:rPr>
          <w:sz w:val="16"/>
        </w:rPr>
        <w:t>,” says professor Jacopo Buongiorno, from MIT. His team believes this fact will help boost the economic performance of the plant.</w:t>
      </w:r>
      <w:r w:rsidRPr="00C0164D">
        <w:rPr>
          <w:b/>
          <w:sz w:val="16"/>
        </w:rPr>
        <w:t xml:space="preserve"> </w:t>
      </w:r>
      <w:r w:rsidRPr="0045040C">
        <w:rPr>
          <w:u w:val="single"/>
        </w:rPr>
        <w:t xml:space="preserve">It is likely that coastal communities, however, will be opposed to a nuclear power plant floating a few miles offshore; public concern for nuclear power plants has increased since an earthquake and tsunami in 2011 caused an accident at the Fukushima Daiichi nuclear plant complex. </w:t>
      </w:r>
    </w:p>
    <w:p w14:paraId="735A263E" w14:textId="77777777" w:rsidR="007D3470" w:rsidRPr="0045040C" w:rsidRDefault="007D3470" w:rsidP="007D3470"/>
    <w:p w14:paraId="4995F2FD" w14:textId="77777777" w:rsidR="00255D81" w:rsidRDefault="00255D81" w:rsidP="003C7F72">
      <w:pPr>
        <w:pStyle w:val="Heading2"/>
      </w:pPr>
      <w:r>
        <w:lastRenderedPageBreak/>
        <w:t>Counterplan</w:t>
      </w:r>
    </w:p>
    <w:p w14:paraId="6AC21944" w14:textId="7AD20B0B" w:rsidR="00D60994" w:rsidRDefault="00D60994" w:rsidP="00546203">
      <w:pPr>
        <w:pStyle w:val="Heading3"/>
      </w:pPr>
      <w:r>
        <w:lastRenderedPageBreak/>
        <w:t>AT DoD CP</w:t>
      </w:r>
    </w:p>
    <w:p w14:paraId="3350423C" w14:textId="07B30BF5" w:rsidR="00D60994" w:rsidRDefault="00D60994" w:rsidP="00584859">
      <w:pPr>
        <w:pStyle w:val="Heading4"/>
        <w:numPr>
          <w:ilvl w:val="0"/>
          <w:numId w:val="31"/>
        </w:numPr>
      </w:pPr>
      <w:r>
        <w:t>Perm do both</w:t>
      </w:r>
      <w:r w:rsidR="00E5422A">
        <w:t>. This solves best.</w:t>
      </w:r>
    </w:p>
    <w:p w14:paraId="0EB72F4F" w14:textId="4E75E697" w:rsidR="00F739EC" w:rsidRPr="005E5B97" w:rsidRDefault="00F739EC" w:rsidP="00584859">
      <w:pPr>
        <w:pStyle w:val="Heading4"/>
      </w:pPr>
      <w:r w:rsidRPr="00403BD7">
        <w:t>Fede</w:t>
      </w:r>
      <w:r w:rsidR="00584859">
        <w:t xml:space="preserve">ral action is key because of NRC regulations - </w:t>
      </w:r>
      <w:r w:rsidRPr="00403BD7">
        <w:t>Permutation do both – DOD complements</w:t>
      </w:r>
      <w:r>
        <w:t xml:space="preserve"> DOE approaches</w:t>
      </w:r>
    </w:p>
    <w:p w14:paraId="249E8FEA" w14:textId="77777777" w:rsidR="00F739EC" w:rsidRPr="005E5B97" w:rsidRDefault="00F739EC" w:rsidP="00F739EC">
      <w:r w:rsidRPr="005E5B97">
        <w:rPr>
          <w:rStyle w:val="StyleStyleBold12pt"/>
        </w:rPr>
        <w:t>Freed et al. 10</w:t>
      </w:r>
      <w:r>
        <w:t xml:space="preserve"> – Director of the Third Way Clean Energy Program (Josh, “Thinking Small On Nuclear Power”, Sep, 2010, </w:t>
      </w:r>
      <w:hyperlink r:id="rId81" w:history="1">
        <w:r w:rsidRPr="00832C25">
          <w:rPr>
            <w:rStyle w:val="Hyperlink"/>
          </w:rPr>
          <w:t>http://content.thirdway.org/publications/340/Third_Way_Idea_Brief_-_Thinking_Small_On_Nuclear_Power.pdf</w:t>
        </w:r>
      </w:hyperlink>
      <w:r>
        <w:t>, Daehyun)</w:t>
      </w:r>
    </w:p>
    <w:p w14:paraId="7203CFE8" w14:textId="77777777" w:rsidR="00F739EC" w:rsidRPr="005E5B97" w:rsidRDefault="00F739EC" w:rsidP="00F739EC">
      <w:pPr>
        <w:rPr>
          <w:rStyle w:val="StyleUnderline"/>
        </w:rPr>
      </w:pPr>
      <w:r>
        <w:t xml:space="preserve">Support commercialization of SMRs near ready for deployment. </w:t>
      </w:r>
      <w:r w:rsidRPr="005E5B97">
        <w:rPr>
          <w:rStyle w:val="StyleUnderline"/>
        </w:rPr>
        <w:t>Several U.S. companies are in the advanced stages of developing small</w:t>
      </w:r>
      <w:r>
        <w:rPr>
          <w:rStyle w:val="StyleUnderline"/>
        </w:rPr>
        <w:t xml:space="preserve"> </w:t>
      </w:r>
      <w:r w:rsidRPr="005E5B97">
        <w:rPr>
          <w:rStyle w:val="StyleUnderline"/>
        </w:rPr>
        <w:t>reactors that adapt existing technology to produce smaller amounts of baseload</w:t>
      </w:r>
      <w:r>
        <w:rPr>
          <w:rStyle w:val="StyleUnderline"/>
        </w:rPr>
        <w:t xml:space="preserve"> </w:t>
      </w:r>
      <w:r w:rsidRPr="005E5B97">
        <w:rPr>
          <w:rStyle w:val="StyleUnderline"/>
        </w:rPr>
        <w:t>electricity.</w:t>
      </w:r>
      <w:r>
        <w:t xml:space="preserve">15 </w:t>
      </w:r>
      <w:r w:rsidRPr="005E5B97">
        <w:rPr>
          <w:rStyle w:val="StyleUnderline"/>
        </w:rPr>
        <w:t>These technologies are nearly ready</w:t>
      </w:r>
      <w:r>
        <w:t xml:space="preserve"> for deployment. Final decisions about design, siting, and regulatory approval could be made within the next five years.16 </w:t>
      </w:r>
      <w:r w:rsidRPr="005E5B97">
        <w:rPr>
          <w:rStyle w:val="StyleUnderline"/>
        </w:rPr>
        <w:t>The federal government can take several steps to help make this possible.</w:t>
      </w:r>
      <w:r>
        <w:rPr>
          <w:rStyle w:val="StyleUnderline"/>
        </w:rPr>
        <w:t xml:space="preserve"> </w:t>
      </w:r>
      <w:r w:rsidRPr="005E5B97">
        <w:rPr>
          <w:rStyle w:val="StyleUnderline"/>
        </w:rPr>
        <w:t>First, economic barriers to entry must be lowered</w:t>
      </w:r>
      <w:r>
        <w:t>. For first movers</w:t>
      </w:r>
      <w:r w:rsidRPr="005E5B97">
        <w:rPr>
          <w:rStyle w:val="StyleUnderline"/>
        </w:rPr>
        <w:t>, costs of</w:t>
      </w:r>
      <w:r>
        <w:rPr>
          <w:rStyle w:val="StyleUnderline"/>
        </w:rPr>
        <w:t xml:space="preserve"> </w:t>
      </w:r>
      <w:r w:rsidRPr="005E5B97">
        <w:rPr>
          <w:rStyle w:val="StyleUnderline"/>
        </w:rPr>
        <w:t>licensing, design and regulatory approval will be comparable to those of the</w:t>
      </w:r>
      <w:r>
        <w:rPr>
          <w:rStyle w:val="StyleUnderline"/>
        </w:rPr>
        <w:t xml:space="preserve"> </w:t>
      </w:r>
      <w:r w:rsidRPr="005E5B97">
        <w:rPr>
          <w:rStyle w:val="StyleUnderline"/>
        </w:rPr>
        <w:t>larger reactors because existing regulations have not yet been tailored to suit</w:t>
      </w:r>
      <w:r>
        <w:rPr>
          <w:rStyle w:val="StyleUnderline"/>
        </w:rPr>
        <w:t xml:space="preserve"> </w:t>
      </w:r>
      <w:r w:rsidRPr="005E5B97">
        <w:rPr>
          <w:rStyle w:val="StyleUnderline"/>
        </w:rPr>
        <w:t>new designs</w:t>
      </w:r>
      <w:r>
        <w:t xml:space="preserve">. As the Nuclear Regulatory Commission (NRC) gains expertise in evaluating SMRs, and as economies of scale develop, these costs will decrease. Until this happens, </w:t>
      </w:r>
      <w:r w:rsidRPr="005E5B97">
        <w:rPr>
          <w:rStyle w:val="StyleUnderline"/>
        </w:rPr>
        <w:t>the Department of Energy’s new cost-sharing program for</w:t>
      </w:r>
      <w:r>
        <w:rPr>
          <w:rStyle w:val="StyleUnderline"/>
        </w:rPr>
        <w:t xml:space="preserve"> </w:t>
      </w:r>
      <w:r w:rsidRPr="005E5B97">
        <w:rPr>
          <w:rStyle w:val="StyleUnderline"/>
        </w:rPr>
        <w:t>near-term licensing and deployment of light water SMRs will help reduce some</w:t>
      </w:r>
      <w:r>
        <w:rPr>
          <w:rStyle w:val="StyleUnderline"/>
        </w:rPr>
        <w:t xml:space="preserve"> </w:t>
      </w:r>
      <w:r w:rsidRPr="005E5B97">
        <w:rPr>
          <w:rStyle w:val="StyleUnderline"/>
        </w:rPr>
        <w:t>of the financial impact.</w:t>
      </w:r>
      <w:r>
        <w:t xml:space="preserve">17[i] The NRC also needs to continue its commitment to allocate sufficient resources and build the expertise necessary to evaluate and license SMRs in a timely fashion. </w:t>
      </w:r>
      <w:r w:rsidRPr="005E5B97">
        <w:rPr>
          <w:rStyle w:val="StyleUnderline"/>
        </w:rPr>
        <w:t>The Department of Energy (DOE) and Department of Defense (DOD) can</w:t>
      </w:r>
      <w:r>
        <w:rPr>
          <w:rStyle w:val="StyleUnderline"/>
        </w:rPr>
        <w:t xml:space="preserve"> </w:t>
      </w:r>
      <w:r w:rsidRPr="005E5B97">
        <w:rPr>
          <w:rStyle w:val="StyleUnderline"/>
        </w:rPr>
        <w:t>also prime the market pump by serving as a buyer of first-of-a-kind technologies.</w:t>
      </w:r>
      <w:r>
        <w:rPr>
          <w:rStyle w:val="StyleUnderline"/>
        </w:rPr>
        <w:t xml:space="preserve"> </w:t>
      </w:r>
      <w:r w:rsidRPr="005E5B97">
        <w:rPr>
          <w:rStyle w:val="StyleUnderline"/>
        </w:rPr>
        <w:t>This could include deploying SMRs on DOE-owned sites, many of which</w:t>
      </w:r>
      <w:r>
        <w:rPr>
          <w:rStyle w:val="StyleUnderline"/>
        </w:rPr>
        <w:t xml:space="preserve"> </w:t>
      </w:r>
      <w:r w:rsidRPr="005E5B97">
        <w:rPr>
          <w:rStyle w:val="StyleUnderline"/>
        </w:rPr>
        <w:t>are already zoned to support nuclear power plants,18 and appropriate DOD</w:t>
      </w:r>
      <w:r>
        <w:rPr>
          <w:rStyle w:val="StyleUnderline"/>
        </w:rPr>
        <w:t xml:space="preserve"> </w:t>
      </w:r>
      <w:r w:rsidRPr="005E5B97">
        <w:rPr>
          <w:rStyle w:val="StyleUnderline"/>
        </w:rPr>
        <w:t>facilities in the United States. DOD</w:t>
      </w:r>
      <w:r>
        <w:t xml:space="preserve">, the largest single energy consumer in the U.S., comprises 78% of federal energy use, and is the most significant energy consumer in several metropolitan areas.19 </w:t>
      </w:r>
      <w:r w:rsidRPr="005E5B97">
        <w:rPr>
          <w:rStyle w:val="StyleUnderline"/>
        </w:rPr>
        <w:t>DOE should also work closely with</w:t>
      </w:r>
      <w:r>
        <w:rPr>
          <w:rStyle w:val="StyleUnderline"/>
        </w:rPr>
        <w:t xml:space="preserve"> </w:t>
      </w:r>
      <w:r w:rsidRPr="005E5B97">
        <w:rPr>
          <w:rStyle w:val="StyleUnderline"/>
        </w:rPr>
        <w:t>the private sector to develop standardized designs, with the goal of achieving</w:t>
      </w:r>
      <w:r>
        <w:rPr>
          <w:rStyle w:val="StyleUnderline"/>
        </w:rPr>
        <w:t xml:space="preserve"> </w:t>
      </w:r>
      <w:r w:rsidRPr="005E5B97">
        <w:rPr>
          <w:rStyle w:val="StyleUnderline"/>
        </w:rPr>
        <w:t>demonstration and licensing within a decade.</w:t>
      </w:r>
      <w:r>
        <w:t xml:space="preserve">20 </w:t>
      </w:r>
      <w:r w:rsidRPr="005E5B97">
        <w:rPr>
          <w:rStyle w:val="StyleUnderline"/>
        </w:rPr>
        <w:t>The potential market for SMRs is global</w:t>
      </w:r>
      <w:r>
        <w:t xml:space="preserve">. As we note in “Getting Our Share of Clean Energy Trade,” whichever country emerges as the market leader could dominate a good part of the $6 trillion global energy market.21 </w:t>
      </w:r>
      <w:r w:rsidRPr="005E5B97">
        <w:rPr>
          <w:rStyle w:val="StyleUnderline"/>
        </w:rPr>
        <w:t>The U.S. could</w:t>
      </w:r>
      <w:r>
        <w:rPr>
          <w:rStyle w:val="StyleUnderline"/>
        </w:rPr>
        <w:t xml:space="preserve"> </w:t>
      </w:r>
      <w:r w:rsidRPr="005E5B97">
        <w:rPr>
          <w:rStyle w:val="StyleUnderline"/>
        </w:rPr>
        <w:t>seize that mantle and all the jobs and exports that come with it. American reactors</w:t>
      </w:r>
      <w:r>
        <w:rPr>
          <w:rStyle w:val="StyleUnderline"/>
        </w:rPr>
        <w:t xml:space="preserve"> </w:t>
      </w:r>
      <w:r w:rsidRPr="005E5B97">
        <w:rPr>
          <w:rStyle w:val="StyleUnderline"/>
        </w:rPr>
        <w:t>could be deploye</w:t>
      </w:r>
      <w:r>
        <w:rPr>
          <w:rStyle w:val="StyleUnderline"/>
        </w:rPr>
        <w:t>d within a decade domestically</w:t>
      </w:r>
      <w:r w:rsidRPr="005E5B97">
        <w:rPr>
          <w:rStyle w:val="StyleUnderline"/>
        </w:rPr>
        <w:t xml:space="preserve"> and go global soon after</w:t>
      </w:r>
      <w:r>
        <w:rPr>
          <w:rStyle w:val="StyleUnderline"/>
        </w:rPr>
        <w:t>.</w:t>
      </w:r>
    </w:p>
    <w:p w14:paraId="6B1C6FA6" w14:textId="4541293E" w:rsidR="005835AD" w:rsidRDefault="005835AD" w:rsidP="00E5422A">
      <w:pPr>
        <w:rPr>
          <w:sz w:val="14"/>
        </w:rPr>
      </w:pPr>
    </w:p>
    <w:p w14:paraId="3E209161" w14:textId="36D80C1E" w:rsidR="005835AD" w:rsidRDefault="005835AD" w:rsidP="005835AD">
      <w:r>
        <w:t>2) Perm DoE and DoD do it cooperatively</w:t>
      </w:r>
    </w:p>
    <w:p w14:paraId="027606CA" w14:textId="5D39458E" w:rsidR="005835AD" w:rsidRDefault="005835AD" w:rsidP="005835AD">
      <w:r>
        <w:t>3) Perm the DoE will begin the project then the technology will be shared with the DoD</w:t>
      </w:r>
    </w:p>
    <w:p w14:paraId="564615D9" w14:textId="77777777" w:rsidR="00E5422A" w:rsidRPr="00E5422A" w:rsidRDefault="00E5422A" w:rsidP="00E5422A"/>
    <w:p w14:paraId="10F312FA" w14:textId="49775DA7" w:rsidR="005835AD" w:rsidRDefault="00D60994" w:rsidP="00584859">
      <w:pPr>
        <w:pStyle w:val="Heading4"/>
        <w:numPr>
          <w:ilvl w:val="0"/>
          <w:numId w:val="34"/>
        </w:numPr>
      </w:pPr>
      <w:r>
        <w:t>PICS are a voting issue- kil</w:t>
      </w:r>
      <w:r w:rsidR="00262CDC">
        <w:t>l affirmative ground and moot</w:t>
      </w:r>
      <w:r>
        <w:t xml:space="preserve"> the 1AC- make it impossible to be affirmative- reject the counterplan for fairness</w:t>
      </w:r>
      <w:r w:rsidR="00E5422A">
        <w:t>. Discourage plagiarism as you would in any academic setting.</w:t>
      </w:r>
    </w:p>
    <w:p w14:paraId="56674821" w14:textId="14D96F82" w:rsidR="00E5422A" w:rsidRDefault="00E5422A" w:rsidP="00584859">
      <w:pPr>
        <w:pStyle w:val="Heading4"/>
        <w:numPr>
          <w:ilvl w:val="0"/>
          <w:numId w:val="34"/>
        </w:numPr>
      </w:pPr>
      <w:r>
        <w:t>Counterplan alone doesn’t solve</w:t>
      </w:r>
    </w:p>
    <w:p w14:paraId="49D492C3" w14:textId="77777777" w:rsidR="00E5422A" w:rsidRDefault="00E5422A" w:rsidP="00E5422A"/>
    <w:p w14:paraId="1C1C0CD1" w14:textId="7B247F38" w:rsidR="00584859" w:rsidRPr="00584859" w:rsidRDefault="00E5422A" w:rsidP="00584859">
      <w:pPr>
        <w:pStyle w:val="Heading4"/>
      </w:pPr>
      <w:r>
        <w:lastRenderedPageBreak/>
        <w:t xml:space="preserve">Licensing- government </w:t>
      </w:r>
      <w:r>
        <w:rPr>
          <w:i/>
        </w:rPr>
        <w:t xml:space="preserve">legislation </w:t>
      </w:r>
      <w:r>
        <w:t>is key to get the NRC on board- that’s Fertel</w:t>
      </w:r>
    </w:p>
    <w:p w14:paraId="5E7BC57B" w14:textId="77777777" w:rsidR="00E5422A" w:rsidRDefault="00E5422A" w:rsidP="00584859">
      <w:pPr>
        <w:pStyle w:val="Heading4"/>
      </w:pPr>
      <w:r>
        <w:t>Lack of military licensing authority means there’s no solvency</w:t>
      </w:r>
    </w:p>
    <w:p w14:paraId="4D53E6B6" w14:textId="77777777" w:rsidR="00E5422A" w:rsidRDefault="00E5422A" w:rsidP="00E5422A">
      <w:pPr>
        <w:rPr>
          <w:rStyle w:val="StyleStyleBold12pt"/>
        </w:rPr>
      </w:pPr>
      <w:r>
        <w:rPr>
          <w:rStyle w:val="StyleStyleBold12pt"/>
        </w:rPr>
        <w:t>King</w:t>
      </w:r>
      <w:r>
        <w:t>, Associate Director of Research and Associate Research Professor of International Affairs at George Washington,</w:t>
      </w:r>
      <w:r>
        <w:rPr>
          <w:rStyle w:val="StyleStyleBold12pt"/>
        </w:rPr>
        <w:t xml:space="preserve"> 11</w:t>
      </w:r>
    </w:p>
    <w:p w14:paraId="26C6A498" w14:textId="77777777" w:rsidR="00E5422A" w:rsidRDefault="00E5422A" w:rsidP="00E5422A">
      <w:r>
        <w:t>(March, Feasibility of Nuclear Power on U.S. Military Installations, http://www.cna.org/research/2011/feasibility-nuclear-power-us-military)</w:t>
      </w:r>
    </w:p>
    <w:p w14:paraId="2DA511D8" w14:textId="77777777" w:rsidR="00E5422A" w:rsidRDefault="00E5422A" w:rsidP="00E5422A">
      <w:r>
        <w:t xml:space="preserve">The most basic licensing issue relates to whether NRC will have jurisdiction over potential nuclear reactor sites or whether DoD could be self-regulating. Our conversations with </w:t>
      </w:r>
      <w:r>
        <w:rPr>
          <w:rStyle w:val="StyleUnderline"/>
        </w:rPr>
        <w:t>NRC</w:t>
      </w:r>
      <w:r>
        <w:t xml:space="preserve"> indicate it </w:t>
      </w:r>
      <w:r>
        <w:rPr>
          <w:rStyle w:val="StyleUnderline"/>
        </w:rPr>
        <w:t>is the only possible licensing authority for reactors that supply power to the commercial grid.</w:t>
      </w:r>
      <w:r>
        <w:t xml:space="preserve"> However, </w:t>
      </w:r>
      <w:r>
        <w:rPr>
          <w:rStyle w:val="StyleUnderline"/>
        </w:rPr>
        <w:t>DOE and DoD are authorized to regulate mission critical nuclear facilities under Section 91b</w:t>
      </w:r>
      <w:r>
        <w:t xml:space="preserve"> of the Atomic Energy Act. There is some historical precedent for DoD exercising this authority. For example, the Army Nuclear Program was granted exception under this rule with regard to the reactor that operated aboard the Sturgis barge in the 1960s and 1970s [44]. </w:t>
      </w:r>
      <w:r>
        <w:rPr>
          <w:rStyle w:val="StyleUnderline"/>
        </w:rPr>
        <w:t>It seems unlikely that DoD would pursue exemption under Section 91b in the future.</w:t>
      </w:r>
      <w:r>
        <w:t xml:space="preserve">10 </w:t>
      </w:r>
      <w:r>
        <w:rPr>
          <w:rStyle w:val="StyleUnderline"/>
        </w:rPr>
        <w:t>Regulating power plants is a function that lies beyond DoD's core mission. The Department and the military services are unlikely to have personnel with sufficient expertise to act as regulators for nuclear power plants, and it could take considerable time and resources to develop such expertise. Without NRC oversight DoD would bear all associated risks. The time required to obtain design certification, license, and build the next generation of nuclear plants is about 9 to 10 years</w:t>
      </w:r>
      <w:r>
        <w:t>. After the first plants are built it may be possible to reduce the time required for licensing and construction to approximately 6 years [45]. The timeline for certification, licensing, and construction projected by DOE for a small nuclear power plant based on an SMR is shown in figure 5 [46].</w:t>
      </w:r>
    </w:p>
    <w:p w14:paraId="5152DF9F" w14:textId="66BA6644" w:rsidR="00E5422A" w:rsidRPr="00E5422A" w:rsidRDefault="00E5422A" w:rsidP="00584859">
      <w:pPr>
        <w:pStyle w:val="Heading4"/>
      </w:pPr>
      <w:r>
        <w:t>Ocean siting is key, and only the BOEM has jurisdiction</w:t>
      </w:r>
    </w:p>
    <w:p w14:paraId="242F2779" w14:textId="77777777" w:rsidR="00C67201" w:rsidRDefault="00C67201" w:rsidP="00C67201">
      <w:pPr>
        <w:spacing w:line="256" w:lineRule="auto"/>
      </w:pPr>
    </w:p>
    <w:p w14:paraId="30AA4EE8" w14:textId="48EAB3EC" w:rsidR="00E5422A" w:rsidRDefault="00E5422A" w:rsidP="00C67201">
      <w:pPr>
        <w:pStyle w:val="ListParagraph"/>
        <w:numPr>
          <w:ilvl w:val="0"/>
          <w:numId w:val="34"/>
        </w:numPr>
        <w:spacing w:line="256" w:lineRule="auto"/>
      </w:pPr>
      <w:r>
        <w:t xml:space="preserve">The DoD does not solve for international use. </w:t>
      </w:r>
      <w:r w:rsidR="00584859">
        <w:t>The NRC is the global gold standard which influences the rest of the world. The military, on the other hand,</w:t>
      </w:r>
      <w:r>
        <w:t xml:space="preserve"> will not share technology they perceive as key to their military operations. This means they can’t solve air pollution, warming, water, </w:t>
      </w:r>
      <w:r w:rsidR="00584859">
        <w:t>or science diplomacy.</w:t>
      </w:r>
    </w:p>
    <w:p w14:paraId="62D0644A" w14:textId="4C781AE6" w:rsidR="00262CDC" w:rsidRPr="00872F7F" w:rsidRDefault="00262CDC" w:rsidP="00262CDC">
      <w:pPr>
        <w:rPr>
          <w:rStyle w:val="StyleUnderline"/>
        </w:rPr>
      </w:pPr>
    </w:p>
    <w:p w14:paraId="37ECCA9F" w14:textId="77777777" w:rsidR="00C808C6" w:rsidRDefault="00C808C6" w:rsidP="00D60994"/>
    <w:p w14:paraId="1226142D" w14:textId="77777777" w:rsidR="00C808C6" w:rsidRPr="00403BD7" w:rsidRDefault="00C808C6" w:rsidP="00D60994"/>
    <w:p w14:paraId="453286E4" w14:textId="77777777" w:rsidR="00D60994" w:rsidRPr="002D6C4F" w:rsidRDefault="00D60994" w:rsidP="00D60994"/>
    <w:p w14:paraId="515F6E38" w14:textId="77777777" w:rsidR="00D60994" w:rsidRDefault="00D60994" w:rsidP="00584859">
      <w:pPr>
        <w:pStyle w:val="Heading4"/>
      </w:pPr>
    </w:p>
    <w:p w14:paraId="18E0BFEB" w14:textId="77777777" w:rsidR="00D60994" w:rsidRPr="00091170" w:rsidRDefault="00D60994" w:rsidP="00D60994"/>
    <w:p w14:paraId="684B323B" w14:textId="5FB83282" w:rsidR="00D60994" w:rsidRDefault="00107678" w:rsidP="00546203">
      <w:pPr>
        <w:pStyle w:val="Heading3"/>
      </w:pPr>
      <w:r>
        <w:lastRenderedPageBreak/>
        <w:t xml:space="preserve">DoD </w:t>
      </w:r>
      <w:r w:rsidR="00D60994">
        <w:t>PTX Link</w:t>
      </w:r>
    </w:p>
    <w:p w14:paraId="27D2F5F3" w14:textId="77777777" w:rsidR="00D60994" w:rsidRPr="00F25760" w:rsidRDefault="00D60994" w:rsidP="00584859">
      <w:pPr>
        <w:pStyle w:val="Heading4"/>
      </w:pPr>
      <w:r>
        <w:t>And the DOD is politicized</w:t>
      </w:r>
    </w:p>
    <w:p w14:paraId="6332300F" w14:textId="77777777" w:rsidR="00D60994" w:rsidRPr="00F25760" w:rsidRDefault="00D60994" w:rsidP="00D60994">
      <w:r w:rsidRPr="00F25760">
        <w:rPr>
          <w:rStyle w:val="StyleStyleBold12pt"/>
        </w:rPr>
        <w:t>Davenport ’12</w:t>
      </w:r>
      <w:r w:rsidRPr="00F25760">
        <w:t xml:space="preserve"> (Coral Davenport is the energy and environment correspondent for National Journal. Prior to joining National Journal in 2010, Davenport covered energy and environment for Politico, and before that, for Congressional Quarterly, “Pentagon's Clean-Energy Initiatives Could Help Troops—and President Obama”, </w:t>
      </w:r>
      <w:hyperlink r:id="rId82" w:history="1">
        <w:r w:rsidRPr="00F25760">
          <w:rPr>
            <w:rStyle w:val="Hyperlink"/>
          </w:rPr>
          <w:t>http://www.nationaljournal.com/pentagon-s-clean-energy-initiatives-could-help-troops-and-president-obama-20120411?mrefid=site_search</w:t>
        </w:r>
      </w:hyperlink>
      <w:r>
        <w:t>, April 11, 2012</w:t>
      </w:r>
      <w:r w:rsidRPr="00F25760">
        <w:t>)</w:t>
      </w:r>
    </w:p>
    <w:p w14:paraId="176AA5EA" w14:textId="77777777" w:rsidR="00D60994" w:rsidRPr="00F207DF" w:rsidRDefault="00D60994" w:rsidP="00D60994">
      <w:pPr>
        <w:rPr>
          <w:rStyle w:val="StyleStyleBold12pt"/>
          <w:szCs w:val="24"/>
        </w:rPr>
      </w:pPr>
    </w:p>
    <w:p w14:paraId="716BBC26" w14:textId="77777777" w:rsidR="00D60994" w:rsidRDefault="00D60994" w:rsidP="00D60994">
      <w:pPr>
        <w:rPr>
          <w:rStyle w:val="StyleBoldUnderline"/>
        </w:rPr>
      </w:pPr>
      <w:r w:rsidRPr="00C55423">
        <w:rPr>
          <w:rStyle w:val="StyleBoldUnderline"/>
          <w:highlight w:val="yellow"/>
        </w:rPr>
        <w:t>While Pentagon officials haven’t tried to politicize their</w:t>
      </w:r>
      <w:r w:rsidRPr="00654ABD">
        <w:rPr>
          <w:rStyle w:val="StyleBoldUnderline"/>
        </w:rPr>
        <w:t xml:space="preserve"> renewable-energy </w:t>
      </w:r>
      <w:r w:rsidRPr="00C55423">
        <w:rPr>
          <w:rStyle w:val="StyleBoldUnderline"/>
          <w:highlight w:val="yellow"/>
        </w:rPr>
        <w:t>portfolio</w:t>
      </w:r>
      <w:r w:rsidRPr="00654ABD">
        <w:rPr>
          <w:sz w:val="16"/>
        </w:rPr>
        <w:t xml:space="preserve">, </w:t>
      </w:r>
      <w:r w:rsidRPr="00654ABD">
        <w:rPr>
          <w:rStyle w:val="StyleBoldUnderline"/>
        </w:rPr>
        <w:t xml:space="preserve">the </w:t>
      </w:r>
      <w:r w:rsidRPr="00C55423">
        <w:rPr>
          <w:rStyle w:val="StyleBoldUnderline"/>
          <w:highlight w:val="yellow"/>
        </w:rPr>
        <w:t xml:space="preserve">White House and Democratic candidates aren’t shying away from </w:t>
      </w:r>
      <w:r w:rsidRPr="00C55423">
        <w:rPr>
          <w:rStyle w:val="Emphasis"/>
          <w:highlight w:val="yellow"/>
        </w:rPr>
        <w:t>publicizing</w:t>
      </w:r>
      <w:r w:rsidRPr="00654ABD">
        <w:rPr>
          <w:rStyle w:val="StyleBoldUnderline"/>
        </w:rPr>
        <w:t xml:space="preserve"> </w:t>
      </w:r>
      <w:r w:rsidRPr="00C55423">
        <w:rPr>
          <w:rStyle w:val="StyleBoldUnderline"/>
          <w:highlight w:val="yellow"/>
        </w:rPr>
        <w:t>Defense</w:t>
      </w:r>
      <w:r w:rsidRPr="00654ABD">
        <w:rPr>
          <w:rStyle w:val="StyleBoldUnderline"/>
        </w:rPr>
        <w:t xml:space="preserve"> Department </w:t>
      </w:r>
      <w:r w:rsidRPr="00C55423">
        <w:rPr>
          <w:rStyle w:val="StyleBoldUnderline"/>
          <w:highlight w:val="yellow"/>
        </w:rPr>
        <w:t>moves that highlight their</w:t>
      </w:r>
      <w:r w:rsidRPr="00654ABD">
        <w:rPr>
          <w:rStyle w:val="StyleBoldUnderline"/>
        </w:rPr>
        <w:t xml:space="preserve"> </w:t>
      </w:r>
      <w:r w:rsidRPr="00C55423">
        <w:rPr>
          <w:rStyle w:val="Emphasis"/>
          <w:highlight w:val="yellow"/>
        </w:rPr>
        <w:t>broader</w:t>
      </w:r>
      <w:r w:rsidRPr="00654ABD">
        <w:rPr>
          <w:rStyle w:val="StyleBoldUnderline"/>
        </w:rPr>
        <w:t xml:space="preserve"> </w:t>
      </w:r>
      <w:r w:rsidRPr="00C55423">
        <w:rPr>
          <w:rStyle w:val="StyleBoldUnderline"/>
          <w:highlight w:val="yellow"/>
        </w:rPr>
        <w:t>energy agenda</w:t>
      </w:r>
      <w:r w:rsidRPr="00654ABD">
        <w:rPr>
          <w:rStyle w:val="StyleBoldUnderline"/>
        </w:rPr>
        <w:t>.</w:t>
      </w:r>
      <w:r>
        <w:rPr>
          <w:rStyle w:val="StyleBoldUnderline"/>
        </w:rPr>
        <w:t xml:space="preserve"> </w:t>
      </w:r>
      <w:r w:rsidRPr="00654ABD">
        <w:rPr>
          <w:sz w:val="16"/>
        </w:rPr>
        <w:t xml:space="preserve">On Tuesday evening, </w:t>
      </w:r>
      <w:r w:rsidRPr="00132924">
        <w:rPr>
          <w:rStyle w:val="StyleBoldUnderline"/>
          <w:highlight w:val="yellow"/>
        </w:rPr>
        <w:t>White House and Pentagon officials held a telephone</w:t>
      </w:r>
      <w:r w:rsidRPr="00654ABD">
        <w:rPr>
          <w:rStyle w:val="StyleBoldUnderline"/>
        </w:rPr>
        <w:t xml:space="preserve"> press </w:t>
      </w:r>
      <w:r w:rsidRPr="00584859">
        <w:rPr>
          <w:rStyle w:val="StyleBoldUnderline"/>
          <w:highlight w:val="yellow"/>
        </w:rPr>
        <w:t>briefing on Wednesday’s clean-energy announcements</w:t>
      </w:r>
      <w:r w:rsidRPr="00654ABD">
        <w:rPr>
          <w:rStyle w:val="StyleBoldUnderline"/>
        </w:rPr>
        <w:t xml:space="preserve"> </w:t>
      </w:r>
      <w:r w:rsidRPr="00132924">
        <w:rPr>
          <w:rStyle w:val="StyleBoldUnderline"/>
          <w:highlight w:val="yellow"/>
        </w:rPr>
        <w:t>in an evident effort to raise their profile</w:t>
      </w:r>
      <w:r w:rsidRPr="00654ABD">
        <w:rPr>
          <w:sz w:val="16"/>
        </w:rPr>
        <w:t xml:space="preserve">. In a non-election year, it’s doubtful that announcements about how military bases will generate electricity would merit a White House background call—or whether a slate of such programs would even be rolled out together publicly. In Michigan, Democratic Sens. Carl Levin and Debbie Stabenow are scheduled to be present at the opening of the advanced combat-vehicle lab. Stabenow could face a tough reelection fight this fall. As it happens, </w:t>
      </w:r>
      <w:r w:rsidRPr="00654ABD">
        <w:rPr>
          <w:rStyle w:val="StyleBoldUnderline"/>
        </w:rPr>
        <w:t xml:space="preserve">the </w:t>
      </w:r>
      <w:r w:rsidRPr="00132924">
        <w:rPr>
          <w:rStyle w:val="StyleBoldUnderline"/>
          <w:highlight w:val="yellow"/>
        </w:rPr>
        <w:t>conservative super-PAC</w:t>
      </w:r>
      <w:r w:rsidRPr="00654ABD">
        <w:rPr>
          <w:rStyle w:val="StyleBoldUnderline"/>
        </w:rPr>
        <w:t xml:space="preserve"> American Crossroads </w:t>
      </w:r>
      <w:r w:rsidRPr="00132924">
        <w:rPr>
          <w:rStyle w:val="StyleBoldUnderline"/>
          <w:highlight w:val="yellow"/>
        </w:rPr>
        <w:t>is</w:t>
      </w:r>
      <w:r w:rsidRPr="00654ABD">
        <w:rPr>
          <w:rStyle w:val="StyleBoldUnderline"/>
        </w:rPr>
        <w:t xml:space="preserve"> also </w:t>
      </w:r>
      <w:r w:rsidRPr="00132924">
        <w:rPr>
          <w:rStyle w:val="StyleBoldUnderline"/>
          <w:highlight w:val="yellow"/>
        </w:rPr>
        <w:t>rolling out</w:t>
      </w:r>
      <w:r w:rsidRPr="00654ABD">
        <w:rPr>
          <w:rStyle w:val="StyleBoldUnderline"/>
        </w:rPr>
        <w:t xml:space="preserve"> on Wednesday a $1.7 million </w:t>
      </w:r>
      <w:r w:rsidRPr="00132924">
        <w:rPr>
          <w:rStyle w:val="StyleBoldUnderline"/>
          <w:highlight w:val="yellow"/>
        </w:rPr>
        <w:t>television ad campaign attacking Obama’s energy policie</w:t>
      </w:r>
      <w:r w:rsidRPr="00654ABD">
        <w:rPr>
          <w:rStyle w:val="StyleBoldUnderline"/>
        </w:rPr>
        <w:t>s in six 2012 battleground states: Colorado, Florida, Iowa, Nevada, Ohio, and Virginia.</w:t>
      </w:r>
    </w:p>
    <w:p w14:paraId="4D1DFC35" w14:textId="77777777" w:rsidR="00D60994" w:rsidRPr="006119A0" w:rsidRDefault="00D60994" w:rsidP="00D60994"/>
    <w:p w14:paraId="12616795" w14:textId="77777777" w:rsidR="00D60994" w:rsidRPr="00F25760" w:rsidRDefault="00D60994" w:rsidP="00584859">
      <w:pPr>
        <w:pStyle w:val="Heading4"/>
      </w:pPr>
      <w:r w:rsidRPr="00F25760">
        <w:t>Military clean tech development is controversial</w:t>
      </w:r>
    </w:p>
    <w:p w14:paraId="3DCF68F0" w14:textId="77777777" w:rsidR="00D60994" w:rsidRDefault="00D60994" w:rsidP="00D60994">
      <w:r w:rsidRPr="00F25760">
        <w:rPr>
          <w:rStyle w:val="StyleStyleBold12pt"/>
        </w:rPr>
        <w:t xml:space="preserve">Zaffos </w:t>
      </w:r>
      <w:r w:rsidRPr="00245F8B">
        <w:t>4/2/</w:t>
      </w:r>
      <w:r w:rsidRPr="00245F8B">
        <w:rPr>
          <w:rStyle w:val="StyleStyleBold12pt"/>
        </w:rPr>
        <w:t>12</w:t>
      </w:r>
      <w:r w:rsidRPr="00432DA4">
        <w:t xml:space="preserve"> (Joshua, Scientific American, “US Military Forges Ahead with Plans to Combat Climate Change”) </w:t>
      </w:r>
      <w:hyperlink r:id="rId83" w:history="1">
        <w:r>
          <w:rPr>
            <w:rStyle w:val="Hyperlink"/>
          </w:rPr>
          <w:t>http://www.scientificamerican.com/article.cfm?id=us-military-forges-ahead-with-plans-to-combat-climate-change</w:t>
        </w:r>
      </w:hyperlink>
    </w:p>
    <w:p w14:paraId="58F9A6AA" w14:textId="77777777" w:rsidR="00D60994" w:rsidRPr="00432DA4" w:rsidRDefault="00D60994" w:rsidP="00D60994">
      <w:r w:rsidRPr="00432DA4">
        <w:t xml:space="preserve"> </w:t>
      </w:r>
    </w:p>
    <w:p w14:paraId="7C7B9BAD" w14:textId="77777777" w:rsidR="00D60994" w:rsidRDefault="00D60994" w:rsidP="00D60994">
      <w:r w:rsidRPr="006A1831">
        <w:rPr>
          <w:rStyle w:val="StyleBoldUnderline"/>
          <w:highlight w:val="yellow"/>
        </w:rPr>
        <w:t xml:space="preserve">Connecting the military's </w:t>
      </w:r>
      <w:r w:rsidRPr="00E25AC2">
        <w:rPr>
          <w:rStyle w:val="StyleBoldUnderline"/>
          <w:highlight w:val="yellow"/>
        </w:rPr>
        <w:t>fossil-fuel and</w:t>
      </w:r>
      <w:r w:rsidRPr="00432DA4">
        <w:rPr>
          <w:rStyle w:val="StyleBoldUnderline"/>
        </w:rPr>
        <w:t xml:space="preserve"> overall </w:t>
      </w:r>
      <w:r w:rsidRPr="00E25AC2">
        <w:rPr>
          <w:rStyle w:val="StyleBoldUnderline"/>
          <w:highlight w:val="yellow"/>
        </w:rPr>
        <w:t>energy use</w:t>
      </w:r>
      <w:r w:rsidRPr="00432DA4">
        <w:rPr>
          <w:rStyle w:val="StyleBoldUnderline"/>
        </w:rPr>
        <w:t xml:space="preserve"> </w:t>
      </w:r>
      <w:r w:rsidRPr="00E25AC2">
        <w:rPr>
          <w:rStyle w:val="StyleBoldUnderline"/>
          <w:highlight w:val="yellow"/>
        </w:rPr>
        <w:t>with</w:t>
      </w:r>
      <w:r w:rsidRPr="00432DA4">
        <w:rPr>
          <w:rStyle w:val="StyleBoldUnderline"/>
        </w:rPr>
        <w:t xml:space="preserve"> risks to our </w:t>
      </w:r>
      <w:r w:rsidRPr="00E25AC2">
        <w:rPr>
          <w:rStyle w:val="StyleBoldUnderline"/>
          <w:highlight w:val="yellow"/>
        </w:rPr>
        <w:t xml:space="preserve">national </w:t>
      </w:r>
      <w:hyperlink r:id="rId84" w:history="1">
        <w:r w:rsidRPr="00E25AC2">
          <w:rPr>
            <w:rStyle w:val="StyleBoldUnderline"/>
            <w:highlight w:val="yellow"/>
          </w:rPr>
          <w:t>security</w:t>
        </w:r>
      </w:hyperlink>
      <w:r w:rsidRPr="00E25AC2">
        <w:rPr>
          <w:rStyle w:val="StyleBoldUnderline"/>
          <w:highlight w:val="yellow"/>
        </w:rPr>
        <w:t xml:space="preserve"> hasn't been easy in this political environment</w:t>
      </w:r>
      <w:r w:rsidRPr="00432DA4">
        <w:rPr>
          <w:rStyle w:val="StyleBoldUnderline"/>
        </w:rPr>
        <w:t xml:space="preserve">, </w:t>
      </w:r>
      <w:r w:rsidRPr="006A1831">
        <w:rPr>
          <w:rStyle w:val="StyleBoldUnderline"/>
        </w:rPr>
        <w:t>especially with the presidential election looming.</w:t>
      </w:r>
      <w:r w:rsidRPr="00FC1CF0">
        <w:t xml:space="preserve"> </w:t>
      </w:r>
      <w:r w:rsidRPr="006A1831">
        <w:rPr>
          <w:rStyle w:val="StyleBoldUnderline"/>
          <w:highlight w:val="yellow"/>
        </w:rPr>
        <w:t>Congressional</w:t>
      </w:r>
      <w:r w:rsidRPr="00432DA4">
        <w:rPr>
          <w:rStyle w:val="StyleBoldUnderline"/>
        </w:rPr>
        <w:t xml:space="preserve"> </w:t>
      </w:r>
      <w:r w:rsidRPr="00E25AC2">
        <w:rPr>
          <w:rStyle w:val="StyleBoldUnderline"/>
          <w:highlight w:val="yellow"/>
        </w:rPr>
        <w:t>Republicans have repeatedly questioned and criticized</w:t>
      </w:r>
      <w:r w:rsidRPr="00432DA4">
        <w:rPr>
          <w:rStyle w:val="StyleBoldUnderline"/>
        </w:rPr>
        <w:t xml:space="preserve"> the </w:t>
      </w:r>
      <w:r w:rsidRPr="00E25AC2">
        <w:rPr>
          <w:rStyle w:val="StyleBoldUnderline"/>
          <w:highlight w:val="yellow"/>
        </w:rPr>
        <w:t xml:space="preserve">Armed Forces' new-energy strategies, portraying initiatives as political </w:t>
      </w:r>
      <w:r w:rsidRPr="006A1831">
        <w:rPr>
          <w:rStyle w:val="StyleBoldUnderline"/>
          <w:highlight w:val="yellow"/>
        </w:rPr>
        <w:t>favors to clean-energy businesses</w:t>
      </w:r>
      <w:r w:rsidRPr="006A1831">
        <w:rPr>
          <w:highlight w:val="yellow"/>
        </w:rPr>
        <w:t>.</w:t>
      </w:r>
    </w:p>
    <w:p w14:paraId="2D102679" w14:textId="24D1449F" w:rsidR="00D60994" w:rsidRDefault="00D60994" w:rsidP="00546203">
      <w:pPr>
        <w:pStyle w:val="Heading3"/>
      </w:pPr>
      <w:r>
        <w:lastRenderedPageBreak/>
        <w:t>AT China CP</w:t>
      </w:r>
    </w:p>
    <w:p w14:paraId="6C71F370" w14:textId="747E75CC" w:rsidR="00AF52AD" w:rsidRDefault="002542A8" w:rsidP="004379D1">
      <w:pPr>
        <w:spacing w:after="0" w:line="240" w:lineRule="auto"/>
        <w:rPr>
          <w:sz w:val="28"/>
          <w:szCs w:val="28"/>
        </w:rPr>
      </w:pPr>
      <w:r>
        <w:rPr>
          <w:sz w:val="28"/>
          <w:szCs w:val="28"/>
        </w:rPr>
        <w:t>1.</w:t>
      </w:r>
      <w:r w:rsidR="00AF52AD">
        <w:rPr>
          <w:sz w:val="28"/>
          <w:szCs w:val="28"/>
        </w:rPr>
        <w:t>Perm do both</w:t>
      </w:r>
    </w:p>
    <w:p w14:paraId="3036A08C" w14:textId="327A16E9" w:rsidR="004379D1" w:rsidRPr="004379D1" w:rsidRDefault="002542A8" w:rsidP="004379D1">
      <w:pPr>
        <w:spacing w:after="0" w:line="240" w:lineRule="auto"/>
        <w:rPr>
          <w:sz w:val="28"/>
          <w:szCs w:val="28"/>
        </w:rPr>
      </w:pPr>
      <w:r>
        <w:rPr>
          <w:sz w:val="28"/>
          <w:szCs w:val="28"/>
        </w:rPr>
        <w:t>2.</w:t>
      </w:r>
      <w:r w:rsidR="004379D1" w:rsidRPr="004379D1">
        <w:rPr>
          <w:sz w:val="28"/>
          <w:szCs w:val="28"/>
        </w:rPr>
        <w:t>Perm US and China develop SMRs cooperatively</w:t>
      </w:r>
    </w:p>
    <w:p w14:paraId="3AB9D53B" w14:textId="10CDAF9B" w:rsidR="004379D1" w:rsidRPr="004379D1" w:rsidRDefault="002542A8" w:rsidP="004379D1">
      <w:pPr>
        <w:spacing w:after="0" w:line="240" w:lineRule="auto"/>
        <w:rPr>
          <w:sz w:val="28"/>
          <w:szCs w:val="28"/>
        </w:rPr>
      </w:pPr>
      <w:r>
        <w:rPr>
          <w:sz w:val="28"/>
          <w:szCs w:val="28"/>
        </w:rPr>
        <w:t>3.</w:t>
      </w:r>
      <w:r w:rsidR="004379D1" w:rsidRPr="004379D1">
        <w:rPr>
          <w:sz w:val="28"/>
          <w:szCs w:val="28"/>
        </w:rPr>
        <w:t>Perm US starts development and China spreads SMRs in their sphere of influence.</w:t>
      </w:r>
    </w:p>
    <w:p w14:paraId="77D3F35C" w14:textId="77777777" w:rsidR="004379D1" w:rsidRPr="004379D1" w:rsidRDefault="004379D1" w:rsidP="004379D1"/>
    <w:p w14:paraId="23028BF1" w14:textId="6422E208" w:rsidR="00D60994" w:rsidRPr="003735AA" w:rsidRDefault="00D60994" w:rsidP="00D60994">
      <w:pPr>
        <w:keepNext/>
        <w:keepLines/>
        <w:spacing w:before="40" w:after="0" w:line="240" w:lineRule="auto"/>
        <w:contextualSpacing/>
        <w:outlineLvl w:val="3"/>
        <w:rPr>
          <w:rFonts w:eastAsiaTheme="majorEastAsia" w:cstheme="majorBidi"/>
          <w:b/>
          <w:iCs/>
          <w:sz w:val="26"/>
        </w:rPr>
      </w:pPr>
      <w:r w:rsidRPr="003735AA">
        <w:rPr>
          <w:rFonts w:eastAsiaTheme="majorEastAsia" w:cstheme="majorBidi"/>
          <w:b/>
          <w:iCs/>
          <w:sz w:val="26"/>
        </w:rPr>
        <w:t xml:space="preserve">US-China ocean cooperation feasible and mutually beneficial </w:t>
      </w:r>
    </w:p>
    <w:p w14:paraId="4DFDA7BF" w14:textId="49A888FD" w:rsidR="00D60994" w:rsidRPr="00C063B7" w:rsidRDefault="00D60994" w:rsidP="00D60994">
      <w:pPr>
        <w:spacing w:line="240" w:lineRule="auto"/>
        <w:contextualSpacing/>
        <w:rPr>
          <w:b/>
          <w:bCs/>
          <w:sz w:val="26"/>
        </w:rPr>
      </w:pPr>
      <w:r w:rsidRPr="003735AA">
        <w:rPr>
          <w:b/>
          <w:bCs/>
          <w:sz w:val="26"/>
        </w:rPr>
        <w:t>Department of State 12</w:t>
      </w:r>
      <w:r w:rsidR="00C063B7">
        <w:rPr>
          <w:b/>
          <w:bCs/>
          <w:sz w:val="26"/>
        </w:rPr>
        <w:t xml:space="preserve"> </w:t>
      </w:r>
      <w:r w:rsidRPr="003735AA">
        <w:t>{“U.S.-China Cooperation in the Asia-Pacific Region,” Office of the Spokesperson, 7/12, http://www.state.gov/r/pa/prs/ps/2012/07/194891.htm#THUR}</w:t>
      </w:r>
    </w:p>
    <w:p w14:paraId="17193BE8" w14:textId="77777777" w:rsidR="00D60994" w:rsidRPr="003735AA" w:rsidRDefault="00D60994" w:rsidP="00D60994">
      <w:pPr>
        <w:spacing w:line="240" w:lineRule="auto"/>
        <w:contextualSpacing/>
      </w:pPr>
    </w:p>
    <w:p w14:paraId="3E1BEDE0" w14:textId="77777777" w:rsidR="00D60994" w:rsidRDefault="00D60994" w:rsidP="00D60994">
      <w:pPr>
        <w:spacing w:line="240" w:lineRule="auto"/>
        <w:contextualSpacing/>
        <w:rPr>
          <w:u w:val="single"/>
        </w:rPr>
      </w:pPr>
      <w:r w:rsidRPr="003735AA">
        <w:rPr>
          <w:sz w:val="12"/>
        </w:rPr>
        <w:t xml:space="preserve">On the occasion of the ASEAN Regional Forum (ARF), </w:t>
      </w:r>
      <w:r w:rsidRPr="003735AA">
        <w:rPr>
          <w:u w:val="single"/>
        </w:rPr>
        <w:t>the United States and China underscored</w:t>
      </w:r>
      <w:r w:rsidRPr="003735AA">
        <w:rPr>
          <w:sz w:val="12"/>
        </w:rPr>
        <w:t xml:space="preserve"> the </w:t>
      </w:r>
      <w:r w:rsidRPr="003735AA">
        <w:rPr>
          <w:b/>
          <w:iCs/>
          <w:sz w:val="32"/>
          <w:u w:val="single"/>
          <w:bdr w:val="single" w:sz="8" w:space="0" w:color="auto"/>
        </w:rPr>
        <w:t>benefits to the United States and China, the Asia-Pacific region, and the international community</w:t>
      </w:r>
      <w:r w:rsidRPr="003735AA">
        <w:rPr>
          <w:sz w:val="28"/>
          <w:u w:val="single"/>
        </w:rPr>
        <w:t xml:space="preserve"> </w:t>
      </w:r>
      <w:r w:rsidRPr="003735AA">
        <w:rPr>
          <w:u w:val="single"/>
        </w:rPr>
        <w:t>of building a U.S.-China cooperative partnership based on</w:t>
      </w:r>
      <w:r w:rsidRPr="003735AA">
        <w:rPr>
          <w:sz w:val="12"/>
        </w:rPr>
        <w:t xml:space="preserve"> mutual respect and mutual benefit and fostering </w:t>
      </w:r>
      <w:r w:rsidRPr="003735AA">
        <w:rPr>
          <w:u w:val="single"/>
        </w:rPr>
        <w:t>a new type of relationship between major countries. Toward this end</w:t>
      </w:r>
      <w:r w:rsidRPr="003735AA">
        <w:rPr>
          <w:sz w:val="12"/>
        </w:rPr>
        <w:t xml:space="preserve">, through regular and substantive dialogue and consultation, the </w:t>
      </w:r>
      <w:r w:rsidRPr="003735AA">
        <w:rPr>
          <w:u w:val="single"/>
        </w:rPr>
        <w:t xml:space="preserve">United States and China are developing </w:t>
      </w:r>
      <w:r w:rsidRPr="003735AA">
        <w:rPr>
          <w:b/>
          <w:iCs/>
          <w:sz w:val="24"/>
          <w:u w:val="single"/>
          <w:bdr w:val="single" w:sz="8" w:space="0" w:color="auto"/>
        </w:rPr>
        <w:t>cooperative activities</w:t>
      </w:r>
      <w:r w:rsidRPr="003735AA">
        <w:rPr>
          <w:sz w:val="12"/>
        </w:rPr>
        <w:t xml:space="preserve"> throughout the Asia-Pacific region. At this year’s ARF, </w:t>
      </w:r>
      <w:r w:rsidRPr="003735AA">
        <w:rPr>
          <w:u w:val="single"/>
        </w:rPr>
        <w:t xml:space="preserve">the two countries pledged to </w:t>
      </w:r>
      <w:r w:rsidRPr="003735AA">
        <w:rPr>
          <w:b/>
          <w:iCs/>
          <w:sz w:val="24"/>
          <w:u w:val="single"/>
          <w:bdr w:val="single" w:sz="8" w:space="0" w:color="auto"/>
        </w:rPr>
        <w:t>enhance and initiate collaborative efforts</w:t>
      </w:r>
      <w:r w:rsidRPr="003735AA">
        <w:rPr>
          <w:sz w:val="12"/>
        </w:rPr>
        <w:t xml:space="preserve"> in the region, </w:t>
      </w:r>
      <w:r w:rsidRPr="003735AA">
        <w:rPr>
          <w:u w:val="single"/>
        </w:rPr>
        <w:t>including in</w:t>
      </w:r>
      <w:r w:rsidRPr="003735AA">
        <w:rPr>
          <w:sz w:val="12"/>
        </w:rPr>
        <w:t xml:space="preserve"> the areas of </w:t>
      </w:r>
      <w:r w:rsidRPr="003735AA">
        <w:rPr>
          <w:u w:val="single"/>
        </w:rPr>
        <w:t>science and technology, climate change, disaster warning and</w:t>
      </w:r>
      <w:r w:rsidRPr="003735AA">
        <w:rPr>
          <w:sz w:val="12"/>
        </w:rPr>
        <w:t xml:space="preserve"> response, energy policy, forest management, </w:t>
      </w:r>
      <w:r w:rsidRPr="003735AA">
        <w:rPr>
          <w:u w:val="single"/>
        </w:rPr>
        <w:t>fisheries management</w:t>
      </w:r>
      <w:r w:rsidRPr="003735AA">
        <w:rPr>
          <w:sz w:val="12"/>
        </w:rPr>
        <w:t xml:space="preserve">, disease detection and control, and wildlife protection and conservation. </w:t>
      </w:r>
      <w:r w:rsidRPr="003735AA">
        <w:rPr>
          <w:u w:val="single"/>
        </w:rPr>
        <w:t xml:space="preserve">Recent </w:t>
      </w:r>
      <w:r w:rsidRPr="003735AA">
        <w:rPr>
          <w:b/>
          <w:iCs/>
          <w:sz w:val="24"/>
          <w:u w:val="single"/>
          <w:bdr w:val="single" w:sz="8" w:space="0" w:color="auto"/>
        </w:rPr>
        <w:t>accomplishments</w:t>
      </w:r>
      <w:r w:rsidRPr="003735AA">
        <w:rPr>
          <w:u w:val="single"/>
        </w:rPr>
        <w:t xml:space="preserve"> in U.S.-China cooperation in the Asia-Pacific include</w:t>
      </w:r>
      <w:r w:rsidRPr="003735AA">
        <w:rPr>
          <w:sz w:val="12"/>
        </w:rPr>
        <w:t xml:space="preserve">: Disaster relief: The United States and China co-hosted the ASEAN Regional Forum Seminar on the Laws and Regulations on Participation in International Disaster Relief by Armed Forces in Beijing, June 10-12, 2012. Disaster response: The United States and China jointly funded and participated in an urban search and rescue (USAR) training exercise aimed at improving USAR capacity of Indonesia and other Association of Southeast Asian Nations (ASEAN) member states. The International Search and Rescue Advisory Group (INSARAG) Asia Pacific Regional Earthquake Response Exercise, jointly funded by USAID and the China Earthquake Administration, was hosted by the Government of Indonesia National Search and Rescue Agency and held in Padang, West Sumatra, Indonesia, May 29-June 1, 2012. </w:t>
      </w:r>
      <w:r w:rsidRPr="003735AA">
        <w:rPr>
          <w:u w:val="single"/>
        </w:rPr>
        <w:t xml:space="preserve">Disaster warning: The United States and China decided to sign a Letter of Intent for a Collaborative Oceanographic Scientific Research Pilot Project for the Development of South Sea Real-Time Tsunami Forecasting Capabilities between </w:t>
      </w:r>
      <w:r w:rsidRPr="003735AA">
        <w:rPr>
          <w:sz w:val="12"/>
        </w:rPr>
        <w:t>the U.S. National Oceanic and Atmospheric Administration (</w:t>
      </w:r>
      <w:r w:rsidRPr="003735AA">
        <w:rPr>
          <w:u w:val="single"/>
        </w:rPr>
        <w:t>NOAA) and China’s</w:t>
      </w:r>
      <w:r w:rsidRPr="003735AA">
        <w:rPr>
          <w:sz w:val="12"/>
        </w:rPr>
        <w:t xml:space="preserve"> National Marine Environmental Forecasting Center in the State Oceanic Administration (</w:t>
      </w:r>
      <w:r w:rsidRPr="003735AA">
        <w:rPr>
          <w:u w:val="single"/>
        </w:rPr>
        <w:t>SOA</w:t>
      </w:r>
      <w:r w:rsidRPr="003735AA">
        <w:rPr>
          <w:sz w:val="12"/>
        </w:rPr>
        <w:t>). Science and technology: Th</w:t>
      </w:r>
      <w:r w:rsidRPr="003735AA">
        <w:rPr>
          <w:u w:val="single"/>
        </w:rPr>
        <w:t xml:space="preserve">e United States and China signed the Framework Plan for Ocean and Fishery Science and Technology Cooperation between NOAA and SOA. Climate change: The United States and China are developing the Indian Ocean Southern Climate Observation, Reanalysis, and Prediction </w:t>
      </w:r>
      <w:r w:rsidRPr="003735AA">
        <w:rPr>
          <w:sz w:val="12"/>
        </w:rPr>
        <w:t xml:space="preserve">(ISOCORE) </w:t>
      </w:r>
      <w:r w:rsidRPr="003735AA">
        <w:rPr>
          <w:u w:val="single"/>
        </w:rPr>
        <w:t>Program</w:t>
      </w:r>
      <w:r w:rsidRPr="003735AA">
        <w:rPr>
          <w:sz w:val="12"/>
        </w:rPr>
        <w:t xml:space="preserve">. Energy policy: The United States and China are participating as partners in the Asia-Pacific Energy Regulatory Forum (APERF) to facilitate sharing of information on energy regulatory and policy practice and experience in the Asia-Pacific Region, with China to attend the U.S.-hosted APERF meeting in Washington, D.C., in August 2012. Wildlife protection: The United States and China participated in a Special Investigations Group meeting led by the ASEAN Wildlife Enforcement Network (ASEAN-WEN) in Nanning, China, in June 2012. Forest management: The United States and China are strengthening cooperation and exchange through the Asia-Pacific Network for Sustainable Forest Management and Rehabilitation (APFnet). Wildlife conservation: The United States and China are collaborating on wild tiger conservation, including in the Asia-Pacific. Disease detection and control: The United States and China intend to expand collaboration between the U.S. Centers for Disease Control and Prevention (CDC) and China’s CDC to strengthen disease detection and control capabilities and networks in the Asia-Pacific. Fisheries management: </w:t>
      </w:r>
      <w:r w:rsidRPr="003735AA">
        <w:rPr>
          <w:u w:val="single"/>
        </w:rPr>
        <w:t xml:space="preserve">The United States and China reaffirmed their commitment to expand </w:t>
      </w:r>
      <w:r w:rsidRPr="003735AA">
        <w:rPr>
          <w:b/>
          <w:iCs/>
          <w:sz w:val="24"/>
          <w:u w:val="single"/>
          <w:bdr w:val="single" w:sz="8" w:space="0" w:color="auto"/>
        </w:rPr>
        <w:t>cooperation on fisheries management</w:t>
      </w:r>
      <w:r w:rsidRPr="003735AA">
        <w:rPr>
          <w:u w:val="single"/>
        </w:rPr>
        <w:t xml:space="preserve"> and jointly support the creation of the North Pacific Fisheries Commission.</w:t>
      </w:r>
    </w:p>
    <w:p w14:paraId="382B83CA" w14:textId="5E89C858" w:rsidR="00700144" w:rsidRDefault="00700144" w:rsidP="00D60994">
      <w:pPr>
        <w:spacing w:line="240" w:lineRule="auto"/>
        <w:contextualSpacing/>
        <w:rPr>
          <w:u w:val="single"/>
        </w:rPr>
      </w:pPr>
    </w:p>
    <w:p w14:paraId="45675074" w14:textId="3DD6814F" w:rsidR="00700144" w:rsidRDefault="002542A8" w:rsidP="007001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w:t>
      </w:r>
      <w:r w:rsidR="00700144">
        <w:rPr>
          <w:rFonts w:ascii="Times New Roman" w:hAnsi="Times New Roman" w:cs="Times New Roman"/>
          <w:sz w:val="24"/>
          <w:szCs w:val="24"/>
        </w:rPr>
        <w:t>International fiat is dumb and a voter for fairness:</w:t>
      </w:r>
    </w:p>
    <w:p w14:paraId="63467CF6" w14:textId="1A34A7FB" w:rsidR="00700144" w:rsidRDefault="00700144" w:rsidP="00364B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050778">
        <w:rPr>
          <w:rFonts w:ascii="Times New Roman" w:hAnsi="Times New Roman" w:cs="Times New Roman"/>
          <w:sz w:val="24"/>
          <w:szCs w:val="24"/>
        </w:rPr>
        <w:t>Moots</w:t>
      </w:r>
      <w:r w:rsidR="00364B5A">
        <w:rPr>
          <w:rFonts w:ascii="Times New Roman" w:hAnsi="Times New Roman" w:cs="Times New Roman"/>
          <w:sz w:val="24"/>
          <w:szCs w:val="24"/>
        </w:rPr>
        <w:t xml:space="preserve"> the 1AC-the negative team steals the 1AC, which is the product of many hours of work over a period of months. This should be discouraged as plagiarism is discouraged in any academic setting.</w:t>
      </w:r>
    </w:p>
    <w:p w14:paraId="5EB1A231" w14:textId="120EE4F0" w:rsidR="00700144" w:rsidRDefault="002A6682" w:rsidP="007001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r w:rsidR="00700144">
        <w:rPr>
          <w:rFonts w:ascii="Times New Roman" w:hAnsi="Times New Roman" w:cs="Times New Roman"/>
          <w:sz w:val="24"/>
          <w:szCs w:val="24"/>
        </w:rPr>
        <w:t>. Skews ground toward the negative- They get to pick between 160 countries, while</w:t>
      </w:r>
    </w:p>
    <w:p w14:paraId="5FA807E4" w14:textId="77777777" w:rsidR="00700144" w:rsidRDefault="00700144" w:rsidP="007001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we are limited to only the United States. The reciprocal nature of fiat is crushed.</w:t>
      </w:r>
    </w:p>
    <w:p w14:paraId="4C43AAB7" w14:textId="77777777" w:rsidR="00700144" w:rsidRDefault="00700144" w:rsidP="007001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Language barrier prevents adequate discussion- the most in-depth education</w:t>
      </w:r>
    </w:p>
    <w:p w14:paraId="5AF9161B" w14:textId="77777777" w:rsidR="00700144" w:rsidRDefault="00700144" w:rsidP="007001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literature on the counterplan isn’t in English so, at best, the literature represents a</w:t>
      </w:r>
    </w:p>
    <w:p w14:paraId="20D1EBAB" w14:textId="77777777" w:rsidR="00700144" w:rsidRDefault="00700144" w:rsidP="007001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biased view of the policy, written from the viewpoint of the West.</w:t>
      </w:r>
    </w:p>
    <w:p w14:paraId="304ABB24" w14:textId="0EBA8A56" w:rsidR="00700144" w:rsidRDefault="00700144" w:rsidP="007001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False judicial dichotomy- no actor faces deciding between one nation </w:t>
      </w:r>
      <w:r w:rsidR="0059215D">
        <w:rPr>
          <w:rFonts w:ascii="Times New Roman" w:hAnsi="Times New Roman" w:cs="Times New Roman"/>
          <w:sz w:val="24"/>
          <w:szCs w:val="24"/>
        </w:rPr>
        <w:t>and</w:t>
      </w:r>
      <w:r>
        <w:rPr>
          <w:rFonts w:ascii="Times New Roman" w:hAnsi="Times New Roman" w:cs="Times New Roman"/>
          <w:sz w:val="24"/>
          <w:szCs w:val="24"/>
        </w:rPr>
        <w:t xml:space="preserve"> anther to</w:t>
      </w:r>
    </w:p>
    <w:p w14:paraId="3DFA1A83" w14:textId="77777777" w:rsidR="00700144" w:rsidRDefault="00700144" w:rsidP="007001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do a policy. This sets up a false role for the judge and isn’t competitive with the</w:t>
      </w:r>
    </w:p>
    <w:p w14:paraId="3ED7E38A" w14:textId="77777777" w:rsidR="00700144" w:rsidRDefault="00700144" w:rsidP="007001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aff, destroying predictability.</w:t>
      </w:r>
    </w:p>
    <w:p w14:paraId="7B40F7B3" w14:textId="77777777" w:rsidR="00700144" w:rsidRDefault="00700144" w:rsidP="007001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No solvency advocate- They don’t have any evidence saying specifically that</w:t>
      </w:r>
    </w:p>
    <w:p w14:paraId="066B94AD" w14:textId="0FE915D4" w:rsidR="00700144" w:rsidRDefault="00700144" w:rsidP="007001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their counterplan </w:t>
      </w:r>
      <w:r w:rsidR="00364B5A">
        <w:rPr>
          <w:rFonts w:ascii="Times New Roman" w:hAnsi="Times New Roman" w:cs="Times New Roman"/>
          <w:sz w:val="24"/>
          <w:szCs w:val="24"/>
        </w:rPr>
        <w:t xml:space="preserve">can or </w:t>
      </w:r>
      <w:r>
        <w:rPr>
          <w:rFonts w:ascii="Times New Roman" w:hAnsi="Times New Roman" w:cs="Times New Roman"/>
          <w:sz w:val="24"/>
          <w:szCs w:val="24"/>
        </w:rPr>
        <w:t>should be done. That’s bad because it:</w:t>
      </w:r>
    </w:p>
    <w:p w14:paraId="6833740E" w14:textId="77777777" w:rsidR="00700144" w:rsidRDefault="00700144" w:rsidP="00456E47">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a. Isn’t predictable- we could never research it because there’s no literature</w:t>
      </w:r>
    </w:p>
    <w:p w14:paraId="18F83AAB" w14:textId="77777777" w:rsidR="00700144" w:rsidRDefault="00700144" w:rsidP="00456E47">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on it.</w:t>
      </w:r>
    </w:p>
    <w:p w14:paraId="05EF7616" w14:textId="77777777" w:rsidR="00700144" w:rsidRDefault="00700144" w:rsidP="00456E47">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b. Destroys ground- there could be no permutation aff literature on it.</w:t>
      </w:r>
    </w:p>
    <w:p w14:paraId="721D065B" w14:textId="2A972673" w:rsidR="00700144" w:rsidRDefault="00700144" w:rsidP="00700144">
      <w:pPr>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7. Justifies severance and intrinsic perms because </w:t>
      </w:r>
      <w:r w:rsidR="0059215D">
        <w:rPr>
          <w:rFonts w:ascii="Times New Roman" w:hAnsi="Times New Roman" w:cs="Times New Roman"/>
          <w:sz w:val="24"/>
          <w:szCs w:val="24"/>
        </w:rPr>
        <w:t>it’s</w:t>
      </w:r>
      <w:r>
        <w:rPr>
          <w:rFonts w:ascii="Times New Roman" w:hAnsi="Times New Roman" w:cs="Times New Roman"/>
          <w:sz w:val="24"/>
          <w:szCs w:val="24"/>
        </w:rPr>
        <w:t xml:space="preserve"> just as predictable.</w:t>
      </w:r>
    </w:p>
    <w:p w14:paraId="12169DEE" w14:textId="442B2F3F" w:rsidR="00700144" w:rsidRPr="003735AA" w:rsidRDefault="00700144" w:rsidP="00700144">
      <w:pPr>
        <w:spacing w:line="240" w:lineRule="auto"/>
        <w:contextualSpacing/>
        <w:rPr>
          <w:u w:val="single"/>
        </w:rPr>
      </w:pPr>
      <w:r>
        <w:rPr>
          <w:rFonts w:ascii="Times New Roman" w:hAnsi="Times New Roman" w:cs="Times New Roman"/>
          <w:sz w:val="24"/>
          <w:szCs w:val="24"/>
        </w:rPr>
        <w:t xml:space="preserve">If international fiat is allowed in debate, it logically follows that the negative could run the following counterplans: China accepts the independence of Taiwan, Iran stops its nuclear program, the Syrian government cedes power to the rebels, Russia takes its military forces out of Ukraine. </w:t>
      </w:r>
    </w:p>
    <w:p w14:paraId="508185DD" w14:textId="77777777" w:rsidR="00D60994" w:rsidRDefault="00D60994" w:rsidP="00D60994"/>
    <w:p w14:paraId="539EEE94" w14:textId="77777777" w:rsidR="004379D1" w:rsidRDefault="004379D1" w:rsidP="004379D1"/>
    <w:p w14:paraId="133380D4" w14:textId="692B8FC9" w:rsidR="004379D1" w:rsidRDefault="002542A8" w:rsidP="00584859">
      <w:pPr>
        <w:pStyle w:val="Heading4"/>
      </w:pPr>
      <w:r>
        <w:t>5.</w:t>
      </w:r>
      <w:r w:rsidR="000C0B3E">
        <w:t>C</w:t>
      </w:r>
      <w:r w:rsidR="004379D1">
        <w:t>hina fails – multiple factors have crushed capacity which makes the US key</w:t>
      </w:r>
    </w:p>
    <w:p w14:paraId="39E20F6C" w14:textId="77777777" w:rsidR="004379D1" w:rsidRDefault="004379D1" w:rsidP="004379D1">
      <w:r>
        <w:rPr>
          <w:rStyle w:val="StyleStyleBold12pt"/>
        </w:rPr>
        <w:t>HAIQING 13</w:t>
      </w:r>
      <w:r>
        <w:t xml:space="preserve"> – PDO Editor, business and investment. Tao Haiqing, Establish China's Marine Economy Development Systems, November 6, 2013, </w:t>
      </w:r>
      <w:hyperlink r:id="rId85" w:history="1">
        <w:r>
          <w:rPr>
            <w:rStyle w:val="Hyperlink"/>
          </w:rPr>
          <w:t>http://en.theorychina.org/xsqy_2477/201306/t20130611_270465.shtml</w:t>
        </w:r>
      </w:hyperlink>
    </w:p>
    <w:p w14:paraId="307663DF" w14:textId="77777777" w:rsidR="004379D1" w:rsidRDefault="004379D1" w:rsidP="004379D1"/>
    <w:p w14:paraId="48E24059" w14:textId="77777777" w:rsidR="004379D1" w:rsidRDefault="004379D1" w:rsidP="004379D1">
      <w:pPr>
        <w:rPr>
          <w:sz w:val="14"/>
        </w:rPr>
      </w:pPr>
      <w:r>
        <w:rPr>
          <w:sz w:val="14"/>
        </w:rPr>
        <w:t xml:space="preserve">But as to the present situation, </w:t>
      </w:r>
      <w:r>
        <w:rPr>
          <w:rStyle w:val="StyleBoldUnderline"/>
          <w:highlight w:val="cyan"/>
        </w:rPr>
        <w:t>China's</w:t>
      </w:r>
      <w:r>
        <w:rPr>
          <w:rStyle w:val="StyleBoldUnderline"/>
        </w:rPr>
        <w:t xml:space="preserve"> existing </w:t>
      </w:r>
      <w:r>
        <w:rPr>
          <w:rStyle w:val="StyleBoldUnderline"/>
          <w:highlight w:val="cyan"/>
        </w:rPr>
        <w:t xml:space="preserve">marine management system </w:t>
      </w:r>
      <w:r>
        <w:rPr>
          <w:rStyle w:val="Emphasis20"/>
          <w:highlight w:val="cyan"/>
        </w:rPr>
        <w:t>lacks integrated management</w:t>
      </w:r>
      <w:r>
        <w:rPr>
          <w:sz w:val="14"/>
        </w:rPr>
        <w:t xml:space="preserve">. </w:t>
      </w:r>
      <w:r>
        <w:rPr>
          <w:rStyle w:val="Underline20"/>
          <w:highlight w:val="cyan"/>
        </w:rPr>
        <w:t>The fragmented phenomenon</w:t>
      </w:r>
      <w:r>
        <w:rPr>
          <w:rStyle w:val="StyleBoldUnderline"/>
        </w:rPr>
        <w:t xml:space="preserve"> </w:t>
      </w:r>
      <w:r>
        <w:rPr>
          <w:rStyle w:val="Underline20"/>
        </w:rPr>
        <w:t xml:space="preserve">in China's marine economy development </w:t>
      </w:r>
      <w:r>
        <w:rPr>
          <w:rStyle w:val="Underline20"/>
          <w:highlight w:val="cyan"/>
        </w:rPr>
        <w:t>is serious</w:t>
      </w:r>
      <w:r>
        <w:rPr>
          <w:rStyle w:val="Underline20"/>
        </w:rPr>
        <w:t>,</w:t>
      </w:r>
      <w:r>
        <w:rPr>
          <w:sz w:val="14"/>
        </w:rPr>
        <w:t xml:space="preserve"> such as the Bohai Bay, with 5800 km coastline and over 60 ports, owning a port on average less than 100 kilometers. </w:t>
      </w:r>
      <w:r>
        <w:rPr>
          <w:rStyle w:val="StyleBoldUnderline"/>
          <w:highlight w:val="cyan"/>
        </w:rPr>
        <w:t>Isomorphism causes</w:t>
      </w:r>
      <w:r>
        <w:rPr>
          <w:rStyle w:val="StyleBoldUnderline"/>
        </w:rPr>
        <w:t xml:space="preserve"> regional repeat construction and </w:t>
      </w:r>
      <w:r>
        <w:rPr>
          <w:rStyle w:val="Emphasis20"/>
          <w:highlight w:val="cyan"/>
        </w:rPr>
        <w:t>significant</w:t>
      </w:r>
      <w:r>
        <w:rPr>
          <w:rStyle w:val="StyleBoldUnderline"/>
          <w:highlight w:val="cyan"/>
        </w:rPr>
        <w:t xml:space="preserve"> waste of resources</w:t>
      </w:r>
      <w:r>
        <w:rPr>
          <w:rStyle w:val="StyleBoldUnderline"/>
        </w:rPr>
        <w:t>.</w:t>
      </w:r>
      <w:r>
        <w:rPr>
          <w:sz w:val="14"/>
        </w:rPr>
        <w:t xml:space="preserve"> Therefore, China should establish Special Coordination Committee in charge of the marine economy at the level of Central Government, intensify and draft the marine economic development plan covering all industries and regions, in order to improve the ability of marine resources exploitation, to break the region separation, so that the development of marine economy in all regions will promote in harmony, forming a new pattern of ocean management. Establish the legal protection system and publish the Basic Law of the Ocean As the world's economic center is now transferring to the Pacific, coastal states have set marine strategies and policies. Canada in 1996, the United States in 2000, and Japan in 2007, issued their National Marine Basic Law to protect its own interests. </w:t>
      </w:r>
      <w:r>
        <w:rPr>
          <w:rStyle w:val="StyleBoldUnderline"/>
          <w:highlight w:val="cyan"/>
        </w:rPr>
        <w:t>The U</w:t>
      </w:r>
      <w:r>
        <w:rPr>
          <w:rStyle w:val="StyleBoldUnderline"/>
        </w:rPr>
        <w:t xml:space="preserve">nited </w:t>
      </w:r>
      <w:r>
        <w:rPr>
          <w:rStyle w:val="StyleBoldUnderline"/>
          <w:highlight w:val="cyan"/>
        </w:rPr>
        <w:t>S</w:t>
      </w:r>
      <w:r>
        <w:rPr>
          <w:rStyle w:val="StyleBoldUnderline"/>
        </w:rPr>
        <w:t xml:space="preserve">tates comprehensive </w:t>
      </w:r>
      <w:r>
        <w:rPr>
          <w:rStyle w:val="StyleBoldUnderline"/>
          <w:highlight w:val="cyan"/>
        </w:rPr>
        <w:t>ocean</w:t>
      </w:r>
      <w:r>
        <w:rPr>
          <w:rStyle w:val="StyleBoldUnderline"/>
        </w:rPr>
        <w:t xml:space="preserve"> legislation </w:t>
      </w:r>
      <w:r>
        <w:rPr>
          <w:rStyle w:val="StyleBoldUnderline"/>
          <w:highlight w:val="cyan"/>
        </w:rPr>
        <w:t>system has been in a leading position in</w:t>
      </w:r>
      <w:r>
        <w:rPr>
          <w:rStyle w:val="StyleBoldUnderline"/>
        </w:rPr>
        <w:t xml:space="preserve"> the field of </w:t>
      </w:r>
      <w:r>
        <w:rPr>
          <w:rStyle w:val="StyleBoldUnderline"/>
          <w:highlight w:val="cyan"/>
        </w:rPr>
        <w:t>the world's oceans</w:t>
      </w:r>
      <w:r>
        <w:rPr>
          <w:rStyle w:val="StyleBoldUnderline"/>
        </w:rPr>
        <w:t>. In 2000, the U.S. Congress passed the Marine Act 2000, set up an ocean policy assessment committee to reconsider and formulate U.S. ocean policy</w:t>
      </w:r>
      <w:r>
        <w:rPr>
          <w:sz w:val="14"/>
        </w:rPr>
        <w:t xml:space="preserve"> . In 2004, the U.S. National Ocean Policy Committee submitted 21st Century Ocean Blueprint report, which made by far the most thorough assessment of U.S. ocean policy and depicting the new blueprint for the U.S. maritime industry and development in the 21st century. Subsequently, the United States released the U.S. Ocean Action Plan to put forward specific measures to implement the blueprint. Looking back at China, under The United Nations Convention on the Law of the Sea and other relevant laws, China has jurisdiction over more than 3 million square kilometers of ocean. In the Declaration on the Territorial Sea promulgated in 1958, China issued over 80 ocean-related laws and regulations for 50 years, </w:t>
      </w:r>
      <w:r>
        <w:rPr>
          <w:rStyle w:val="Emphasis"/>
          <w:highlight w:val="cyan"/>
        </w:rPr>
        <w:t>but China still lack the basic principles throughout the entire marine legal system</w:t>
      </w:r>
      <w:r>
        <w:rPr>
          <w:rStyle w:val="StyleBoldUnderline"/>
        </w:rPr>
        <w:t xml:space="preserve">. Overall, China has no one similar to Japan's Basic Law of the Ocean, </w:t>
      </w:r>
      <w:r>
        <w:rPr>
          <w:rStyle w:val="StyleBoldUnderline"/>
          <w:highlight w:val="cyan"/>
        </w:rPr>
        <w:t>to the disadvantage of managing national marine affairs and safeguarding national maritime rights and interests</w:t>
      </w:r>
      <w:r>
        <w:rPr>
          <w:sz w:val="14"/>
        </w:rPr>
        <w:t xml:space="preserve">. Wang </w:t>
      </w:r>
      <w:r>
        <w:rPr>
          <w:rStyle w:val="StyleBoldUnderline"/>
          <w:highlight w:val="cyan"/>
        </w:rPr>
        <w:t>Zhenmin, dean</w:t>
      </w:r>
      <w:r>
        <w:rPr>
          <w:rStyle w:val="StyleBoldUnderline"/>
        </w:rPr>
        <w:t xml:space="preserve"> of Tsinghua University Law School, </w:t>
      </w:r>
      <w:r>
        <w:rPr>
          <w:rStyle w:val="StyleBoldUnderline"/>
          <w:highlight w:val="cyan"/>
        </w:rPr>
        <w:t>said that the research foundation</w:t>
      </w:r>
      <w:r>
        <w:rPr>
          <w:rStyle w:val="StyleBoldUnderline"/>
        </w:rPr>
        <w:t xml:space="preserve"> of the current domestic marine law is </w:t>
      </w:r>
      <w:r>
        <w:rPr>
          <w:rStyle w:val="StyleBoldUnderline"/>
          <w:highlight w:val="cyan"/>
        </w:rPr>
        <w:t>weak and the talents are short</w:t>
      </w:r>
      <w:r>
        <w:rPr>
          <w:sz w:val="14"/>
        </w:rPr>
        <w:t xml:space="preserve">. </w:t>
      </w:r>
      <w:r>
        <w:rPr>
          <w:rStyle w:val="StyleBoldUnderline"/>
        </w:rPr>
        <w:t>The future international competitions, whether on land or sea, will eventually be solved by legal forms</w:t>
      </w:r>
      <w:r>
        <w:rPr>
          <w:sz w:val="14"/>
        </w:rPr>
        <w:t>.</w:t>
      </w:r>
    </w:p>
    <w:p w14:paraId="75ADA5A8" w14:textId="77777777" w:rsidR="004379D1" w:rsidRDefault="004379D1" w:rsidP="00D60994"/>
    <w:p w14:paraId="32516672" w14:textId="48BBF8F2" w:rsidR="004379D1" w:rsidRDefault="002542A8" w:rsidP="004379D1">
      <w:r>
        <w:lastRenderedPageBreak/>
        <w:t>6.</w:t>
      </w:r>
      <w:r w:rsidR="004379D1">
        <w:t>Extend Shellenberger and Rosner and Goldberg. Only the US can spread SMRs globally. The NRC sets a standard that the world follows</w:t>
      </w:r>
      <w:r>
        <w:t>.</w:t>
      </w:r>
      <w:bookmarkStart w:id="23" w:name="_GoBack"/>
      <w:bookmarkEnd w:id="23"/>
    </w:p>
    <w:p w14:paraId="4995F2FE" w14:textId="694DD825" w:rsidR="00255D81" w:rsidRDefault="00BC1435" w:rsidP="00546203">
      <w:pPr>
        <w:pStyle w:val="Heading3"/>
      </w:pPr>
      <w:r>
        <w:lastRenderedPageBreak/>
        <w:t xml:space="preserve">AT Free Market </w:t>
      </w:r>
      <w:r w:rsidR="00255D81">
        <w:t>CP</w:t>
      </w:r>
    </w:p>
    <w:p w14:paraId="4995F2FF" w14:textId="77777777" w:rsidR="003D0DAB" w:rsidRDefault="003D0DAB" w:rsidP="00584859">
      <w:pPr>
        <w:pStyle w:val="Heading4"/>
      </w:pPr>
      <w:r>
        <w:t>Perm do both</w:t>
      </w:r>
    </w:p>
    <w:p w14:paraId="4995F300" w14:textId="77777777" w:rsidR="003D0DAB" w:rsidRDefault="003D0DAB" w:rsidP="00584859">
      <w:pPr>
        <w:pStyle w:val="Heading4"/>
      </w:pPr>
      <w:r>
        <w:t>Perm do the counterplan</w:t>
      </w:r>
    </w:p>
    <w:p w14:paraId="4995F302" w14:textId="62474150" w:rsidR="003D0DAB" w:rsidRDefault="003D0DAB" w:rsidP="00584859">
      <w:pPr>
        <w:pStyle w:val="Heading4"/>
      </w:pPr>
      <w:r>
        <w:t>The 1AC was an impact turn to the counterplan</w:t>
      </w:r>
    </w:p>
    <w:p w14:paraId="4995F303" w14:textId="3F47AA14" w:rsidR="003D0DAB" w:rsidRDefault="003D0DAB" w:rsidP="00584859">
      <w:pPr>
        <w:pStyle w:val="Heading4"/>
        <w:numPr>
          <w:ilvl w:val="0"/>
          <w:numId w:val="2"/>
        </w:numPr>
      </w:pPr>
      <w:r>
        <w:t xml:space="preserve">Licensing disad- government action is key to get the NRC on board- that’s </w:t>
      </w:r>
      <w:r w:rsidR="0031247E">
        <w:t>Fertel</w:t>
      </w:r>
      <w:r>
        <w:t xml:space="preserve"> and Chandler</w:t>
      </w:r>
    </w:p>
    <w:p w14:paraId="4995F304" w14:textId="77777777" w:rsidR="005B1FC9" w:rsidRPr="005B1FC9" w:rsidRDefault="005B1FC9" w:rsidP="00584859">
      <w:pPr>
        <w:pStyle w:val="Heading4"/>
      </w:pPr>
      <w:r w:rsidRPr="005B1FC9">
        <w:t>Licensing crushes the domestic industry</w:t>
      </w:r>
    </w:p>
    <w:p w14:paraId="4995F305" w14:textId="77777777" w:rsidR="005B1FC9" w:rsidRPr="00F06E3F" w:rsidRDefault="005B1FC9" w:rsidP="00F06E3F">
      <w:r w:rsidRPr="00F06E3F">
        <w:rPr>
          <w:rStyle w:val="StyleStyleBold12pt"/>
        </w:rPr>
        <w:t xml:space="preserve">NTH </w:t>
      </w:r>
      <w:r w:rsidR="00F06E3F" w:rsidRPr="00F06E3F">
        <w:rPr>
          <w:rStyle w:val="StyleStyleBold12pt"/>
        </w:rPr>
        <w:t>‘</w:t>
      </w:r>
      <w:r w:rsidRPr="00F06E3F">
        <w:rPr>
          <w:rStyle w:val="StyleStyleBold12pt"/>
        </w:rPr>
        <w:t>10</w:t>
      </w:r>
      <w:r w:rsidR="00F06E3F">
        <w:t xml:space="preserve"> (</w:t>
      </w:r>
      <w:r w:rsidRPr="00F06E3F">
        <w:t xml:space="preserve">Nuclear Townhall “Despite Small Reactor Optimism, Industry Leaders Wonder If They Can </w:t>
      </w:r>
      <w:r w:rsidR="00F06E3F">
        <w:t xml:space="preserve">Run The NRC Gantlet,” </w:t>
      </w:r>
      <w:hyperlink r:id="rId86" w:history="1">
        <w:r w:rsidRPr="00F06E3F">
          <w:rPr>
            <w:rStyle w:val="Hyperlink"/>
          </w:rPr>
          <w:t>http://www.nucleartownhall.com/blog/despite-small-reactor-optimism-industry-leaders-wonder-if-they-can-run-the-nrc-gantlet/</w:t>
        </w:r>
      </w:hyperlink>
      <w:r w:rsidR="00F06E3F">
        <w:t>, October 21, 2010)</w:t>
      </w:r>
    </w:p>
    <w:p w14:paraId="4995F306" w14:textId="77777777" w:rsidR="005B1FC9" w:rsidRPr="000B33A7" w:rsidRDefault="005B1FC9" w:rsidP="005B1FC9">
      <w:pPr>
        <w:rPr>
          <w:sz w:val="16"/>
          <w:szCs w:val="16"/>
        </w:rPr>
      </w:pPr>
    </w:p>
    <w:p w14:paraId="4995F307" w14:textId="77777777" w:rsidR="005B1FC9" w:rsidRPr="005B1FC9" w:rsidRDefault="005B1FC9" w:rsidP="005B1FC9">
      <w:pPr>
        <w:rPr>
          <w:sz w:val="16"/>
        </w:rPr>
      </w:pPr>
      <w:r w:rsidRPr="005B1FC9">
        <w:rPr>
          <w:sz w:val="16"/>
        </w:rPr>
        <w:t xml:space="preserve">Despite the excitement, there was a lingering sense that </w:t>
      </w:r>
      <w:r w:rsidRPr="00F25760">
        <w:rPr>
          <w:rStyle w:val="StyleBoldUnderline"/>
          <w:highlight w:val="yellow"/>
        </w:rPr>
        <w:t>the nuclear industry is stagnating</w:t>
      </w:r>
      <w:r w:rsidRPr="000B33A7">
        <w:rPr>
          <w:rStyle w:val="StyleBoldUnderline"/>
        </w:rPr>
        <w:t xml:space="preserve"> in this country</w:t>
      </w:r>
      <w:r w:rsidRPr="005B1FC9">
        <w:rPr>
          <w:sz w:val="16"/>
        </w:rPr>
        <w:t xml:space="preserve"> and that </w:t>
      </w:r>
      <w:r w:rsidRPr="00F25760">
        <w:rPr>
          <w:rStyle w:val="StyleBoldUnderline"/>
          <w:highlight w:val="yellow"/>
        </w:rPr>
        <w:t>all the action is shifting abroad</w:t>
      </w:r>
      <w:r w:rsidRPr="005B1FC9">
        <w:rPr>
          <w:sz w:val="16"/>
        </w:rPr>
        <w:t>. “There’s more excitement in emerging markets right now,” said Ali, of Advanced Reactor Concepts. “Nuclear is sexy right now in India and China. That isn’t happening here.” “</w:t>
      </w:r>
      <w:r w:rsidRPr="00F25760">
        <w:rPr>
          <w:rStyle w:val="StyleBoldUnderline"/>
          <w:highlight w:val="yellow"/>
        </w:rPr>
        <w:t>How are we going to compete</w:t>
      </w:r>
      <w:r w:rsidRPr="000B33A7">
        <w:rPr>
          <w:rStyle w:val="StyleBoldUnderline"/>
        </w:rPr>
        <w:t xml:space="preserve"> with China </w:t>
      </w:r>
      <w:r w:rsidRPr="00F25760">
        <w:rPr>
          <w:rStyle w:val="StyleBoldUnderline"/>
          <w:highlight w:val="yellow"/>
        </w:rPr>
        <w:t>if we don’t innovate</w:t>
      </w:r>
      <w:r w:rsidRPr="000B33A7">
        <w:rPr>
          <w:rStyle w:val="StyleBoldUnderline"/>
        </w:rPr>
        <w:t xml:space="preserve"> in this country</w:t>
      </w:r>
      <w:r w:rsidRPr="005B1FC9">
        <w:rPr>
          <w:sz w:val="16"/>
        </w:rPr>
        <w:t>,” asked Dr. Robert Schleicher, project manager of General Atomics’ EM2, a 240-MW reactor that runs on spent fuel. “</w:t>
      </w:r>
      <w:r w:rsidRPr="000B33A7">
        <w:rPr>
          <w:rStyle w:val="StyleBoldUnderline"/>
        </w:rPr>
        <w:t>The tradition of the U.S. is innovation. New reactors are important to this</w:t>
      </w:r>
      <w:r w:rsidRPr="005B1FC9">
        <w:rPr>
          <w:sz w:val="16"/>
        </w:rPr>
        <w:t xml:space="preserve">.” To some surprise, </w:t>
      </w:r>
      <w:r w:rsidRPr="00F25760">
        <w:rPr>
          <w:rStyle w:val="StyleBoldUnderline"/>
          <w:highlight w:val="yellow"/>
        </w:rPr>
        <w:t>venture capitalists</w:t>
      </w:r>
      <w:r w:rsidRPr="005B1FC9">
        <w:rPr>
          <w:sz w:val="16"/>
        </w:rPr>
        <w:t xml:space="preserve"> on the Wednesday panel </w:t>
      </w:r>
      <w:r w:rsidRPr="00F25760">
        <w:rPr>
          <w:rStyle w:val="StyleBoldUnderline"/>
          <w:highlight w:val="yellow"/>
        </w:rPr>
        <w:t>seemed</w:t>
      </w:r>
      <w:r w:rsidRPr="000B33A7">
        <w:rPr>
          <w:rStyle w:val="StyleBoldUnderline"/>
        </w:rPr>
        <w:t xml:space="preserve"> very </w:t>
      </w:r>
      <w:r w:rsidRPr="00F25760">
        <w:rPr>
          <w:rStyle w:val="StyleBoldUnderline"/>
          <w:highlight w:val="yellow"/>
        </w:rPr>
        <w:t>enthusiastic about nuclear</w:t>
      </w:r>
      <w:r w:rsidRPr="005B1FC9">
        <w:rPr>
          <w:sz w:val="16"/>
        </w:rPr>
        <w:t xml:space="preserve">. “Most of our investments have been in biotech and nuclear seems much less risky to me than biotech,” said Richard Kreger, senior managing director at the Source Capital Group. “Only one out of 100 drug properties ever make it through the FDA approval process. To me a nuclear reactor with a license is a much better risk.” Yet it was </w:t>
      </w:r>
      <w:r w:rsidRPr="000B33A7">
        <w:rPr>
          <w:rStyle w:val="StyleBoldUnderline"/>
        </w:rPr>
        <w:t xml:space="preserve">the </w:t>
      </w:r>
      <w:r w:rsidRPr="00F25760">
        <w:rPr>
          <w:rStyle w:val="StyleBoldUnderline"/>
          <w:highlight w:val="yellow"/>
        </w:rPr>
        <w:t>licensing</w:t>
      </w:r>
      <w:r w:rsidRPr="000B33A7">
        <w:rPr>
          <w:rStyle w:val="StyleBoldUnderline"/>
        </w:rPr>
        <w:t xml:space="preserve"> issue</w:t>
      </w:r>
      <w:r w:rsidRPr="005B1FC9">
        <w:rPr>
          <w:sz w:val="16"/>
        </w:rPr>
        <w:t xml:space="preserve"> that </w:t>
      </w:r>
      <w:r w:rsidRPr="00F25760">
        <w:rPr>
          <w:rStyle w:val="StyleBoldUnderline"/>
          <w:highlight w:val="yellow"/>
        </w:rPr>
        <w:t>hung like a cloud over</w:t>
      </w:r>
      <w:r w:rsidRPr="000B33A7">
        <w:rPr>
          <w:rStyle w:val="StyleBoldUnderline"/>
        </w:rPr>
        <w:t xml:space="preserve"> the</w:t>
      </w:r>
      <w:r w:rsidRPr="005B1FC9">
        <w:rPr>
          <w:sz w:val="16"/>
        </w:rPr>
        <w:t xml:space="preserve"> three-day </w:t>
      </w:r>
      <w:r w:rsidRPr="00F25760">
        <w:rPr>
          <w:rStyle w:val="StyleBoldUnderline"/>
          <w:highlight w:val="yellow"/>
        </w:rPr>
        <w:t>proceedings</w:t>
      </w:r>
      <w:r w:rsidRPr="005B1FC9">
        <w:rPr>
          <w:sz w:val="16"/>
        </w:rPr>
        <w:t>. “</w:t>
      </w:r>
      <w:r w:rsidRPr="00F25760">
        <w:rPr>
          <w:rStyle w:val="StyleBoldUnderline"/>
          <w:highlight w:val="yellow"/>
        </w:rPr>
        <w:t>The NRC is the gold standard</w:t>
      </w:r>
      <w:r w:rsidRPr="005B1FC9">
        <w:rPr>
          <w:sz w:val="16"/>
        </w:rPr>
        <w:t xml:space="preserve">,” said Ali, of Advanced Reactor Concepts, in a comment often repeated throughout the week. But </w:t>
      </w:r>
      <w:r w:rsidRPr="005B1FC9">
        <w:rPr>
          <w:sz w:val="16"/>
          <w:szCs w:val="16"/>
        </w:rPr>
        <w:t>the question remained whether</w:t>
      </w:r>
      <w:r w:rsidRPr="00995D62">
        <w:rPr>
          <w:rStyle w:val="StyleBoldUnderline"/>
        </w:rPr>
        <w:t xml:space="preserve"> </w:t>
      </w:r>
      <w:r w:rsidRPr="00F25760">
        <w:rPr>
          <w:rStyle w:val="StyleBoldUnderline"/>
          <w:highlight w:val="yellow"/>
        </w:rPr>
        <w:t>the U.S. would get stuck on a</w:t>
      </w:r>
      <w:r w:rsidRPr="000B33A7">
        <w:rPr>
          <w:rStyle w:val="StyleBoldUnderline"/>
        </w:rPr>
        <w:t xml:space="preserve"> decade-long </w:t>
      </w:r>
      <w:r w:rsidRPr="00F25760">
        <w:rPr>
          <w:rStyle w:val="StyleBoldUnderline"/>
          <w:highlight w:val="yellow"/>
        </w:rPr>
        <w:t xml:space="preserve">quest for gold while the </w:t>
      </w:r>
      <w:r w:rsidRPr="00995D62">
        <w:rPr>
          <w:rStyle w:val="StyleBoldUnderline"/>
        </w:rPr>
        <w:t xml:space="preserve">rest of the </w:t>
      </w:r>
      <w:r w:rsidRPr="00F25760">
        <w:rPr>
          <w:rStyle w:val="StyleBoldUnderline"/>
          <w:highlight w:val="yellow"/>
        </w:rPr>
        <w:t>world moves</w:t>
      </w:r>
      <w:r w:rsidRPr="000B33A7">
        <w:rPr>
          <w:rStyle w:val="StyleBoldUnderline"/>
        </w:rPr>
        <w:t xml:space="preserve"> ahead </w:t>
      </w:r>
      <w:r w:rsidRPr="00F25760">
        <w:rPr>
          <w:rStyle w:val="StyleBoldUnderline"/>
          <w:highlight w:val="yellow"/>
        </w:rPr>
        <w:t>with silver and bronze</w:t>
      </w:r>
      <w:r w:rsidRPr="000B33A7">
        <w:rPr>
          <w:rStyle w:val="StyleBoldUnderline"/>
        </w:rPr>
        <w:t>.</w:t>
      </w:r>
      <w:r>
        <w:rPr>
          <w:rStyle w:val="StyleBoldUnderline"/>
        </w:rPr>
        <w:t xml:space="preserve"> </w:t>
      </w:r>
      <w:r w:rsidRPr="005B1FC9">
        <w:rPr>
          <w:sz w:val="16"/>
        </w:rPr>
        <w:t xml:space="preserve">“The FDA is a `Yes, if’ organization,” said Nordan, of Venrock. “They try to help you through the process. The NRC is a `No, because’ agency. You get the feeling they’re not concerned whether you make it or not. The words `generating electricity’ do not appear in the NRC’s mission statement.” </w:t>
      </w:r>
      <w:r w:rsidRPr="005B1FC9">
        <w:rPr>
          <w:rStyle w:val="StyleBoldUnderline"/>
          <w:sz w:val="16"/>
          <w:u w:val="none"/>
        </w:rPr>
        <w:t>Representatives from</w:t>
      </w:r>
      <w:r w:rsidRPr="005B1FC9">
        <w:rPr>
          <w:sz w:val="16"/>
        </w:rPr>
        <w:t xml:space="preserve"> several </w:t>
      </w:r>
      <w:r w:rsidRPr="00F25760">
        <w:rPr>
          <w:rStyle w:val="StyleBoldUnderline"/>
          <w:highlight w:val="yellow"/>
        </w:rPr>
        <w:t>SMR companies</w:t>
      </w:r>
      <w:r w:rsidRPr="005B1FC9">
        <w:rPr>
          <w:sz w:val="16"/>
        </w:rPr>
        <w:t xml:space="preserve"> said they </w:t>
      </w:r>
      <w:r w:rsidRPr="00F25760">
        <w:rPr>
          <w:rStyle w:val="StyleBoldUnderline"/>
          <w:highlight w:val="yellow"/>
        </w:rPr>
        <w:t>are</w:t>
      </w:r>
      <w:r w:rsidRPr="005B1FC9">
        <w:rPr>
          <w:sz w:val="16"/>
        </w:rPr>
        <w:t xml:space="preserve"> already </w:t>
      </w:r>
      <w:r w:rsidRPr="00F25760">
        <w:rPr>
          <w:rStyle w:val="StyleBoldUnderline"/>
          <w:highlight w:val="yellow"/>
        </w:rPr>
        <w:t>looking abroad as a way of risk-managing the</w:t>
      </w:r>
      <w:r w:rsidRPr="000B33A7">
        <w:rPr>
          <w:rStyle w:val="StyleBoldUnderline"/>
        </w:rPr>
        <w:t xml:space="preserve"> NRC licensing </w:t>
      </w:r>
      <w:r w:rsidRPr="00F25760">
        <w:rPr>
          <w:rStyle w:val="StyleBoldUnderline"/>
          <w:highlight w:val="yellow"/>
        </w:rPr>
        <w:t>process</w:t>
      </w:r>
      <w:r w:rsidRPr="005B1FC9">
        <w:rPr>
          <w:sz w:val="16"/>
        </w:rPr>
        <w:t xml:space="preserve">. “”We’re exploring licensing in Britain,” said Deal-Blackwell, of Hyperion. “We may be dealing with Canada before the U.S.,” said Paul Farrell, president of Radix Power and Energy, an outgrowth of Brookhaven National Laboratory. “There’s a big need for isolated power up there.” Ifran Ali, of Advanced Reactor Concepts, complained that his company’s sodium-cooled SMR had been virtually eliminated from the competition because </w:t>
      </w:r>
      <w:r w:rsidRPr="00F25760">
        <w:rPr>
          <w:b/>
          <w:highlight w:val="yellow"/>
          <w:u w:val="single"/>
        </w:rPr>
        <w:t>the NRC can only deal with l</w:t>
      </w:r>
      <w:r w:rsidRPr="00225AEC">
        <w:rPr>
          <w:b/>
          <w:u w:val="single"/>
        </w:rPr>
        <w:t xml:space="preserve">ight </w:t>
      </w:r>
      <w:r w:rsidRPr="00F25760">
        <w:rPr>
          <w:b/>
          <w:highlight w:val="yellow"/>
          <w:u w:val="single"/>
        </w:rPr>
        <w:t>w</w:t>
      </w:r>
      <w:r w:rsidRPr="00225AEC">
        <w:rPr>
          <w:b/>
          <w:u w:val="single"/>
        </w:rPr>
        <w:t xml:space="preserve">ater </w:t>
      </w:r>
      <w:r w:rsidRPr="00F25760">
        <w:rPr>
          <w:b/>
          <w:highlight w:val="yellow"/>
          <w:u w:val="single"/>
        </w:rPr>
        <w:t>r</w:t>
      </w:r>
      <w:r w:rsidRPr="00225AEC">
        <w:rPr>
          <w:b/>
          <w:u w:val="single"/>
        </w:rPr>
        <w:t>eactor</w:t>
      </w:r>
      <w:r w:rsidRPr="00F25760">
        <w:rPr>
          <w:b/>
          <w:highlight w:val="yellow"/>
          <w:u w:val="single"/>
        </w:rPr>
        <w:t>s</w:t>
      </w:r>
      <w:r w:rsidRPr="00F25760">
        <w:rPr>
          <w:sz w:val="16"/>
          <w:highlight w:val="yellow"/>
        </w:rPr>
        <w:t>.</w:t>
      </w:r>
      <w:r w:rsidRPr="005B1FC9">
        <w:rPr>
          <w:sz w:val="16"/>
        </w:rPr>
        <w:t xml:space="preserve"> “The regulatory process is making decisions," he said. "Already we’ve been moved to the back of the line without having the chance to demonstrate our technology. These decisions should be made by the market, not the bureaucracy.” Perhaps the most dramatic confrontation of the conference came when William A. Macon, Jr., of the Department of Energy, tired of hearing criticisms of the government, pronounced, “</w:t>
      </w:r>
      <w:r w:rsidRPr="00F25760">
        <w:rPr>
          <w:b/>
          <w:highlight w:val="yellow"/>
          <w:u w:val="single"/>
        </w:rPr>
        <w:t>Nobody is going to bypass the NRC.</w:t>
      </w:r>
      <w:r w:rsidRPr="00F25760">
        <w:rPr>
          <w:sz w:val="16"/>
          <w:highlight w:val="yellow"/>
        </w:rPr>
        <w:t>”</w:t>
      </w:r>
    </w:p>
    <w:p w14:paraId="4995F308" w14:textId="77777777" w:rsidR="005B1FC9" w:rsidRDefault="005B1FC9" w:rsidP="005B1FC9"/>
    <w:p w14:paraId="4995F309" w14:textId="77777777" w:rsidR="005B1FC9" w:rsidRDefault="005B1FC9" w:rsidP="00584859">
      <w:pPr>
        <w:pStyle w:val="Heading4"/>
        <w:numPr>
          <w:ilvl w:val="0"/>
          <w:numId w:val="2"/>
        </w:numPr>
      </w:pPr>
      <w:r>
        <w:t>Learning improvements- government facilitate faster innovation than free market alone- that’s Rosner</w:t>
      </w:r>
    </w:p>
    <w:p w14:paraId="4995F30A" w14:textId="77777777" w:rsidR="00F06E3F" w:rsidRPr="0000015E" w:rsidRDefault="00F06E3F" w:rsidP="00584859">
      <w:pPr>
        <w:pStyle w:val="Heading4"/>
      </w:pPr>
      <w:r>
        <w:t>No bubble – energy is distinct</w:t>
      </w:r>
    </w:p>
    <w:p w14:paraId="4995F30B" w14:textId="77777777" w:rsidR="00F06E3F" w:rsidRDefault="00F06E3F" w:rsidP="00F06E3F">
      <w:pPr>
        <w:rPr>
          <w:sz w:val="16"/>
          <w:szCs w:val="16"/>
        </w:rPr>
      </w:pPr>
      <w:r w:rsidRPr="00D12FB0">
        <w:rPr>
          <w:rStyle w:val="StyleStyleBold12pt"/>
        </w:rPr>
        <w:t xml:space="preserve">CSPO/CATF ‘9 </w:t>
      </w:r>
      <w:r w:rsidRPr="008D51C3">
        <w:rPr>
          <w:sz w:val="16"/>
          <w:szCs w:val="16"/>
        </w:rPr>
        <w:t xml:space="preserve">(A Joint Project of CSPO AND CATF, INNOVATION AND POLICY CORE GROUP Jane “Xan” Alexander Independent Consultant D. Drew Bond Vice President, Public Policy, Battelle David Danielson Partner, General Catalyst Partners David Garman Principal, Decker Garman Sullivan and Associates, LLC Brent Goldfarb Assistant Professor of Management and Entrepreneurship, University of Maryland David Goldston Bipartisan Policy Center; Visiting Lecturer on Environmental Science and Public Policy, Harvard University David Hart Associate Professor, School of Public Policy, George Mason University Michael Holland Program Examiner, Office of Management and Budget Suedeen Kelly Commissioner, Federal Energy Regulatory Commission Jeffrey Marqusee Director, Environmental Security Technology Certification Program, and Technical Director, Strategic Environmental Research and Development Program, Department of Defense Tony Meggs MIT Energy Initiative Bruce Phillips Director, The NorthBridge Group Steven Usselman Associate Professor, School of History, Technology, and Society, Georgia Tech Shalini Vajjhala Fellow, Resources for the Future Richard Van Atta Core Research Staff Member for Emerging Technologies and Security, Science and Technology Policy Institute PV TECHNICAL EXPERTS Dan Shugar President, SunPower Corporation, Systems Tom Starrs </w:t>
      </w:r>
      <w:r w:rsidRPr="008D51C3">
        <w:rPr>
          <w:sz w:val="16"/>
          <w:szCs w:val="16"/>
        </w:rPr>
        <w:lastRenderedPageBreak/>
        <w:t xml:space="preserve">Independent Consultant Trung Van Nguyen Director, Energy for Sustainability Program, National Science Foundation Ken Zweibel Director, Institute for Analysis of Solar Energy, George Washington University PCC TECHNICAL EXPERTS Howard Herzog Principal Research Engineer, MIT Laboratory for Energy and the Environment Pat Holub Technical and Marketing Manager, Gas Treating, Huntsman Corporation Gary Rochelle Carol and Henry Groppe Professor in Chemical Engineering, University of Texas at Austin Edward Rubin Alumni Professor of Environmental Engineering and Science; Professor of Engineering &amp; Public Policy and Mechanical Engineering, Carnegie Mellon University AIR CAPTURE TECHNICAL EXPERTS Roger Aines Senior Scientist in the Chemistry, Materials, Earth and Life Sciences Directorate, Lawrence Livermore National Laboratory David Keith Director, Energy and Environmental Systems Group Institute for Sustainable Energy, Environment and Economy, University of Calgary Klaus Lackner Ewing-Worzel Professor of Geophysics, Department of Earth and Environmental Engineering, Columbia University Jerry Meldon Associate Professor of Chemical and Biological Engineering, Tufts University Roger Pielke, Jr. Professor, Environmental Studies Program, and Fellow of the Cooperative Institute for Research in Environmental Sciences, University of Colorado OTHER PARTICIPANTS Keven Brough CCS Program Director, ClimateWorks Foundation Mike Fowler Technical Coordinator Coal Transition Project, Clean Air Task Force Nate Gorence Policy Analyst, National Commission on Energy Policy Melanie Kenderdine Associate Director for Strategic Planning, MIT Energy Initiative Michael Schnitzer Director, The NorthBridge Group Kurt Waltzer Carbon Storage Development Coordinator, Coal Transition Project, Clean Air Task Force Jim Wolf Doris Duke Charitable Foundation, “Innovation Policy for Climate Change”, </w:t>
      </w:r>
      <w:hyperlink r:id="rId87" w:history="1">
        <w:r w:rsidRPr="008D51C3">
          <w:rPr>
            <w:rStyle w:val="Hyperlink"/>
            <w:sz w:val="16"/>
            <w:szCs w:val="16"/>
          </w:rPr>
          <w:t>http://www.cspo.org/projects/eisbu/report.pdf</w:t>
        </w:r>
      </w:hyperlink>
      <w:r>
        <w:rPr>
          <w:sz w:val="16"/>
          <w:szCs w:val="16"/>
        </w:rPr>
        <w:t>, September 2009</w:t>
      </w:r>
      <w:r w:rsidRPr="008D51C3">
        <w:rPr>
          <w:sz w:val="16"/>
          <w:szCs w:val="16"/>
        </w:rPr>
        <w:t>)</w:t>
      </w:r>
    </w:p>
    <w:p w14:paraId="4995F30C" w14:textId="77777777" w:rsidR="00F06E3F" w:rsidRPr="008D51C3" w:rsidRDefault="00F06E3F" w:rsidP="00F06E3F">
      <w:pPr>
        <w:rPr>
          <w:sz w:val="16"/>
          <w:szCs w:val="16"/>
        </w:rPr>
      </w:pPr>
    </w:p>
    <w:p w14:paraId="4995F30D" w14:textId="77777777" w:rsidR="00F06E3F" w:rsidRPr="00C35EB9" w:rsidRDefault="00F06E3F" w:rsidP="00F06E3F">
      <w:pPr>
        <w:rPr>
          <w:sz w:val="16"/>
        </w:rPr>
      </w:pPr>
      <w:r w:rsidRPr="000C0A6A">
        <w:rPr>
          <w:sz w:val="16"/>
        </w:rPr>
        <w:t xml:space="preserve">The complexities of innovation systems and their management must be grasped and mastered to develop effective energy-climate policies. </w:t>
      </w:r>
      <w:r w:rsidRPr="00F06E3F">
        <w:rPr>
          <w:rStyle w:val="TitleChar"/>
          <w:b/>
        </w:rPr>
        <w:t>In past episodes of fast paced innovation, government policies have been crucial catalysts</w:t>
      </w:r>
      <w:r w:rsidRPr="000C0A6A">
        <w:rPr>
          <w:sz w:val="16"/>
        </w:rPr>
        <w:t>.</w:t>
      </w:r>
      <w:r>
        <w:rPr>
          <w:sz w:val="16"/>
        </w:rPr>
        <w:t xml:space="preserve"> </w:t>
      </w:r>
      <w:r w:rsidRPr="000C0A6A">
        <w:rPr>
          <w:sz w:val="16"/>
        </w:rPr>
        <w:t xml:space="preserve">What can be learned from casessuch asinformation technology? </w:t>
      </w:r>
      <w:r w:rsidRPr="00F25760">
        <w:rPr>
          <w:rStyle w:val="TitleChar"/>
          <w:b/>
          <w:highlight w:val="yellow"/>
        </w:rPr>
        <w:t>The IT revolution stemmed from</w:t>
      </w:r>
      <w:r w:rsidRPr="00F06E3F">
        <w:rPr>
          <w:rStyle w:val="TitleChar"/>
          <w:b/>
        </w:rPr>
        <w:t xml:space="preserve"> a pair of </w:t>
      </w:r>
      <w:r w:rsidRPr="00F25760">
        <w:rPr>
          <w:rStyle w:val="TitleChar"/>
          <w:b/>
          <w:highlight w:val="yellow"/>
        </w:rPr>
        <w:t>truly radical technologies</w:t>
      </w:r>
      <w:r w:rsidRPr="000C0A6A">
        <w:rPr>
          <w:sz w:val="16"/>
        </w:rPr>
        <w:t xml:space="preserve">: </w:t>
      </w:r>
      <w:r w:rsidRPr="00F25760">
        <w:rPr>
          <w:rStyle w:val="TitleChar"/>
          <w:b/>
          <w:highlight w:val="yellow"/>
        </w:rPr>
        <w:t>electronic computers</w:t>
      </w:r>
      <w:r w:rsidRPr="00F06E3F">
        <w:rPr>
          <w:rStyle w:val="TitleChar"/>
          <w:b/>
        </w:rPr>
        <w:t xml:space="preserve"> running software programs stored in memory, </w:t>
      </w:r>
      <w:r w:rsidRPr="00F25760">
        <w:rPr>
          <w:rStyle w:val="TitleChar"/>
          <w:b/>
          <w:highlight w:val="yellow"/>
        </w:rPr>
        <w:t>and</w:t>
      </w:r>
      <w:r w:rsidRPr="00F06E3F">
        <w:rPr>
          <w:rStyle w:val="TitleChar"/>
          <w:b/>
        </w:rPr>
        <w:t xml:space="preserve"> the solid</w:t>
      </w:r>
      <w:r w:rsidRPr="00F25760">
        <w:rPr>
          <w:rStyle w:val="TitleChar"/>
          <w:b/>
          <w:highlight w:val="yellow"/>
        </w:rPr>
        <w:t>-state components</w:t>
      </w:r>
      <w:r w:rsidRPr="00F06E3F">
        <w:rPr>
          <w:rStyle w:val="TitleChar"/>
          <w:b/>
        </w:rPr>
        <w:t>, transistors and integrated circuits(ICs)</w:t>
      </w:r>
      <w:r w:rsidRPr="000C0A6A">
        <w:rPr>
          <w:sz w:val="16"/>
        </w:rPr>
        <w:t xml:space="preserve"> </w:t>
      </w:r>
      <w:r w:rsidRPr="00F06E3F">
        <w:rPr>
          <w:rStyle w:val="TitleChar"/>
          <w:b/>
        </w:rPr>
        <w:t>that</w:t>
      </w:r>
      <w:r w:rsidRPr="000C0A6A">
        <w:rPr>
          <w:sz w:val="16"/>
        </w:rPr>
        <w:t xml:space="preserve"> </w:t>
      </w:r>
      <w:r w:rsidRPr="00F06E3F">
        <w:rPr>
          <w:rStyle w:val="TitleChar"/>
          <w:b/>
        </w:rPr>
        <w:t>became a primary source of seemingly limitless performance increases</w:t>
      </w:r>
      <w:r w:rsidRPr="000C0A6A">
        <w:rPr>
          <w:sz w:val="16"/>
        </w:rPr>
        <w:t xml:space="preserve">. </w:t>
      </w:r>
      <w:r w:rsidRPr="00F25760">
        <w:rPr>
          <w:rStyle w:val="TitleChar"/>
          <w:b/>
          <w:highlight w:val="yellow"/>
        </w:rPr>
        <w:t>These spawned</w:t>
      </w:r>
      <w:r w:rsidRPr="00F06E3F">
        <w:rPr>
          <w:rStyle w:val="TitleChar"/>
          <w:b/>
        </w:rPr>
        <w:t xml:space="preserve"> countless </w:t>
      </w:r>
      <w:r w:rsidRPr="00F25760">
        <w:rPr>
          <w:rStyle w:val="TitleChar"/>
          <w:b/>
          <w:highlight w:val="yellow"/>
        </w:rPr>
        <w:t>further innovations</w:t>
      </w:r>
      <w:r w:rsidRPr="00F06E3F">
        <w:rPr>
          <w:rStyle w:val="TitleChar"/>
          <w:b/>
        </w:rPr>
        <w:t xml:space="preserve"> that transformed the products of many industries and the internal processes of businesses worldwide. </w:t>
      </w:r>
      <w:r w:rsidRPr="000C0A6A">
        <w:rPr>
          <w:sz w:val="16"/>
        </w:rPr>
        <w:t xml:space="preserve">4.1 </w:t>
      </w:r>
      <w:r w:rsidRPr="00F25760">
        <w:rPr>
          <w:rStyle w:val="Emphasis"/>
          <w:highlight w:val="yellow"/>
        </w:rPr>
        <w:t xml:space="preserve">Why Energy Is Not Like IT </w:t>
      </w:r>
      <w:r w:rsidRPr="00F25760">
        <w:rPr>
          <w:rStyle w:val="TitleChar"/>
          <w:b/>
          <w:highlight w:val="yellow"/>
        </w:rPr>
        <w:t>The</w:t>
      </w:r>
      <w:r w:rsidRPr="00F06E3F">
        <w:rPr>
          <w:rStyle w:val="TitleChar"/>
          <w:b/>
        </w:rPr>
        <w:t xml:space="preserve"> needed </w:t>
      </w:r>
      <w:r w:rsidRPr="00F25760">
        <w:rPr>
          <w:rStyle w:val="TitleChar"/>
          <w:b/>
          <w:highlight w:val="yellow"/>
        </w:rPr>
        <w:t>revolution in energy</w:t>
      </w:r>
      <w:r w:rsidRPr="00F06E3F">
        <w:rPr>
          <w:rStyle w:val="TitleChar"/>
          <w:b/>
        </w:rPr>
        <w:t xml:space="preserve">-related technologies </w:t>
      </w:r>
      <w:r w:rsidRPr="00F25760">
        <w:rPr>
          <w:rStyle w:val="TitleChar"/>
          <w:b/>
          <w:highlight w:val="yellow"/>
        </w:rPr>
        <w:t xml:space="preserve">will </w:t>
      </w:r>
      <w:r w:rsidRPr="00F25760">
        <w:rPr>
          <w:rStyle w:val="Emphasis"/>
          <w:highlight w:val="yellow"/>
        </w:rPr>
        <w:t>necessarily</w:t>
      </w:r>
      <w:r w:rsidRPr="00F25760">
        <w:rPr>
          <w:rStyle w:val="TitleChar"/>
          <w:b/>
          <w:highlight w:val="yellow"/>
        </w:rPr>
        <w:t xml:space="preserve"> proceed differently</w:t>
      </w:r>
      <w:r w:rsidRPr="00F25760">
        <w:rPr>
          <w:sz w:val="16"/>
          <w:highlight w:val="yellow"/>
        </w:rPr>
        <w:t xml:space="preserve">. </w:t>
      </w:r>
      <w:r w:rsidRPr="00F25760">
        <w:rPr>
          <w:rStyle w:val="Emphasis"/>
          <w:highlight w:val="yellow"/>
        </w:rPr>
        <w:t>There are two fundamental reasons</w:t>
      </w:r>
      <w:r w:rsidRPr="00F25760">
        <w:rPr>
          <w:sz w:val="16"/>
          <w:highlight w:val="yellow"/>
        </w:rPr>
        <w:t xml:space="preserve">. </w:t>
      </w:r>
      <w:r w:rsidRPr="00F25760">
        <w:rPr>
          <w:rStyle w:val="TitleChar"/>
          <w:b/>
          <w:highlight w:val="yellow"/>
        </w:rPr>
        <w:t>First,</w:t>
      </w:r>
      <w:r w:rsidRPr="00F06E3F">
        <w:rPr>
          <w:rStyle w:val="TitleChar"/>
          <w:b/>
        </w:rPr>
        <w:t xml:space="preserve"> the </w:t>
      </w:r>
      <w:r w:rsidRPr="00F25760">
        <w:rPr>
          <w:rStyle w:val="TitleChar"/>
          <w:b/>
          <w:highlight w:val="yellow"/>
        </w:rPr>
        <w:t>laws of nature impose ceilings</w:t>
      </w:r>
      <w:r w:rsidRPr="00F25760">
        <w:rPr>
          <w:sz w:val="16"/>
          <w:highlight w:val="yellow"/>
        </w:rPr>
        <w:t>—</w:t>
      </w:r>
      <w:r w:rsidRPr="00F25760">
        <w:rPr>
          <w:rStyle w:val="Emphasis"/>
          <w:highlight w:val="yellow"/>
        </w:rPr>
        <w:t>impenetrable ceilings</w:t>
      </w:r>
      <w:r w:rsidRPr="000C0A6A">
        <w:rPr>
          <w:sz w:val="16"/>
        </w:rPr>
        <w:t>—</w:t>
      </w:r>
      <w:r w:rsidRPr="00F25760">
        <w:rPr>
          <w:rStyle w:val="TitleChar"/>
          <w:b/>
          <w:highlight w:val="yellow"/>
        </w:rPr>
        <w:t>on</w:t>
      </w:r>
      <w:r w:rsidRPr="000C0A6A">
        <w:rPr>
          <w:sz w:val="16"/>
        </w:rPr>
        <w:t xml:space="preserve"> </w:t>
      </w:r>
      <w:r w:rsidRPr="00F06E3F">
        <w:rPr>
          <w:rStyle w:val="TitleChar"/>
          <w:b/>
        </w:rPr>
        <w:t xml:space="preserve">all energy </w:t>
      </w:r>
      <w:r w:rsidRPr="00F25760">
        <w:rPr>
          <w:rStyle w:val="TitleChar"/>
          <w:b/>
          <w:highlight w:val="yellow"/>
        </w:rPr>
        <w:t>conversion processes</w:t>
      </w:r>
      <w:r w:rsidRPr="00F25760">
        <w:rPr>
          <w:sz w:val="16"/>
          <w:highlight w:val="yellow"/>
        </w:rPr>
        <w:t>,</w:t>
      </w:r>
      <w:r w:rsidRPr="000C0A6A">
        <w:rPr>
          <w:sz w:val="16"/>
        </w:rPr>
        <w:t xml:space="preserve"> </w:t>
      </w:r>
      <w:r w:rsidRPr="00F06E3F">
        <w:rPr>
          <w:rStyle w:val="TitleChar"/>
          <w:b/>
        </w:rPr>
        <w:t xml:space="preserve">whereas </w:t>
      </w:r>
      <w:r w:rsidRPr="00F25760">
        <w:rPr>
          <w:rStyle w:val="TitleChar"/>
          <w:b/>
          <w:highlight w:val="yellow"/>
        </w:rPr>
        <w:t>performance gains in IT face no</w:t>
      </w:r>
      <w:r w:rsidRPr="00F06E3F">
        <w:rPr>
          <w:rStyle w:val="TitleChar"/>
          <w:b/>
        </w:rPr>
        <w:t xml:space="preserve"> similar </w:t>
      </w:r>
      <w:r w:rsidRPr="00F25760">
        <w:rPr>
          <w:rStyle w:val="TitleChar"/>
          <w:b/>
          <w:highlight w:val="yellow"/>
        </w:rPr>
        <w:t>limits</w:t>
      </w:r>
      <w:r w:rsidRPr="00F25760">
        <w:rPr>
          <w:sz w:val="16"/>
          <w:highlight w:val="yellow"/>
        </w:rPr>
        <w:t xml:space="preserve">. </w:t>
      </w:r>
      <w:r w:rsidRPr="00F25760">
        <w:rPr>
          <w:rStyle w:val="TitleChar"/>
          <w:b/>
          <w:highlight w:val="yellow"/>
        </w:rPr>
        <w:t>Second,</w:t>
      </w:r>
      <w:r w:rsidRPr="00F06E3F">
        <w:rPr>
          <w:rStyle w:val="TitleChar"/>
          <w:b/>
        </w:rPr>
        <w:t xml:space="preserve"> digital </w:t>
      </w:r>
      <w:r w:rsidRPr="00F25760">
        <w:rPr>
          <w:rStyle w:val="TitleChar"/>
          <w:b/>
          <w:highlight w:val="yellow"/>
        </w:rPr>
        <w:t>systems were</w:t>
      </w:r>
      <w:r w:rsidRPr="00F06E3F">
        <w:rPr>
          <w:rStyle w:val="TitleChar"/>
          <w:b/>
        </w:rPr>
        <w:t xml:space="preserve"> fundamentally </w:t>
      </w:r>
      <w:r w:rsidRPr="00F25760">
        <w:rPr>
          <w:rStyle w:val="TitleChar"/>
          <w:b/>
          <w:highlight w:val="yellow"/>
        </w:rPr>
        <w:t>new in the 1950s</w:t>
      </w:r>
      <w:r w:rsidRPr="000C0A6A">
        <w:rPr>
          <w:sz w:val="16"/>
        </w:rPr>
        <w:t xml:space="preserve">. To a minor extent they replaced existing “technologies”—paper-andpencil mathematics, punched card business information systems. To far greater extent, they made possible wholly new end-products, indeed created markets for them. By contrast, </w:t>
      </w:r>
      <w:r w:rsidRPr="00F06E3F">
        <w:rPr>
          <w:rStyle w:val="TitleChar"/>
          <w:b/>
        </w:rPr>
        <w:t>energy is a commodity, new “products” will consist simply of new ways of converting energy from one form to another, and costs are more likely to rise than decline</w:t>
      </w:r>
      <w:r w:rsidRPr="000C0A6A">
        <w:rPr>
          <w:sz w:val="16"/>
        </w:rPr>
        <w:t xml:space="preserve">, at least in the near term, as a result of innovations that reduce GHG emissions. IT performance gains have often been portrayed in terms of Moore’s Law, the well-known observation that IC density (e.g., the number of transistors per chip, now in the hundreds of millions) doubles every two years or so. Since per-chip costs have not changed much over time, increases in IC density translate directly into more performance per dollar. And while IC density will ultimately be limited by quantum effects, the ceiling remains well ahead, even though performance has already improved by eight or nine orders of magnitude. For conversion of energy from one form to another, by contrast, whether sunlight into electricity or chemical energy stored in coal into heat (e.g., in the boiler of a power plant) and then into electricity (in a turbo-generator), fundamental physical laws dictate that some energy will be lost: efficiency cannot reach 100 percent. Solar energy may be abundant, but only a fraction of the energy conveyed by sunlight can be turned into electrical power and only in the earliest years of PV technology was improvement by a single order-ofmagnitude possible (as efficiency passed 10 percent). Even though both PV cells and IC chips are built on knowledge foundations rooted in semiconductor physics, PV systems operate under fundamentally different constraints. Today the best commercial PV cells exhibit efficiencies in the range of 15-20 percent (considerably higher figures have been achieved in the laboratory). After more than a century of innovation, the best steam power plants reach about 40 percent, somewhat higher in combined cycle plants (in which gas turbines coupled with steam turbines produce greater output). Limited possibilities for performance gains translate into modest prospects for cost reductions, and in some cases innovations to reduce, control, or ameliorate GHGs imply reductions in performance on familiar measures, such as electricity costs, as already recounted for power plants fitted for carbon capture. While energy is a commodity, and PV systems compete with other energy conversion technologies more-or-less directly (generators for off-grid power, wind turbines and solar thermal for grid-connected applications), successive waves of IT products have performed new tasks, many of which would earlier have been all but inconceivable. Semiconductor firms designed early IC chips in response to government demand for very challenging and very costly defense and space applications, such as intercontinental missiles and the Apollo guidance and control system. Within a few years, they were selling inexpensive chips for consumer products. Sales to companies making transistor radios paved the way for sales to TV manufacturers at a time when color (commercialized in the late 1940s and slow to find a market) was replacing black-and-white (color TV sales in the United States doubled during the 1970s). IC chips led to microprocessors and microprocessors led to PCs, mobile telephones, MP3 players, and contributed to the Internet. Innovations in microelectronics made possible innovations in many other industries. That is why, although the semiconductor and PV industries began at about the same time, sales of microelectronics devices grew much faster, by 2007 reaching $250 billion worldwide compared with PV revenues of $17 billion. Like other technological revolutions, the revolution in IT reflected research conducted in earlier years, at first exploiting </w:t>
      </w:r>
      <w:r w:rsidRPr="000C0A6A">
        <w:rPr>
          <w:sz w:val="16"/>
        </w:rPr>
        <w:lastRenderedPageBreak/>
        <w:t xml:space="preserve">foundations laid before World War II when quantum mechanics was applied to solid-state physics and chemistry. Much relatively basic work now finds its way quite rapidly into applications: like many others, the semiconductor industry lives off what might be termed just-in-time (JIT) research. JIT research, conducted internally, by suppliers, by consortia of firms such as Sematech, and in universities, has helped firms sustain the Moore’s Law pace. </w:t>
      </w:r>
      <w:r w:rsidRPr="00F06E3F">
        <w:rPr>
          <w:rStyle w:val="TitleChar"/>
          <w:b/>
        </w:rPr>
        <w:t xml:space="preserve">Generally similar processes have characterized developments in PV technology, but </w:t>
      </w:r>
      <w:r w:rsidRPr="00F25760">
        <w:rPr>
          <w:rStyle w:val="Emphasis"/>
          <w:highlight w:val="yellow"/>
        </w:rPr>
        <w:t>natural limits on efficiency gains</w:t>
      </w:r>
      <w:r w:rsidRPr="00F06E3F">
        <w:rPr>
          <w:rStyle w:val="TitleChar"/>
          <w:b/>
        </w:rPr>
        <w:t xml:space="preserve">, and the commodity-like nature of electricity, </w:t>
      </w:r>
      <w:r w:rsidRPr="00F25760">
        <w:rPr>
          <w:rStyle w:val="Emphasis"/>
          <w:highlight w:val="yellow"/>
        </w:rPr>
        <w:t>keep this technology from following a path similar to IT</w:t>
      </w:r>
      <w:r w:rsidRPr="00F06E3F">
        <w:rPr>
          <w:rStyle w:val="TitleChar"/>
          <w:b/>
        </w:rPr>
        <w:t xml:space="preserve">. </w:t>
      </w:r>
      <w:r w:rsidRPr="000C0A6A">
        <w:rPr>
          <w:sz w:val="16"/>
        </w:rPr>
        <w:t>4.2 Energy-Climate Innovation Policy Choices Plain</w:t>
      </w:r>
      <w:r w:rsidRPr="00F06E3F">
        <w:rPr>
          <w:rStyle w:val="TitleChar"/>
          <w:b/>
        </w:rPr>
        <w:t xml:space="preserve">ly, </w:t>
      </w:r>
      <w:r w:rsidRPr="00F25760">
        <w:rPr>
          <w:rStyle w:val="TitleChar"/>
          <w:b/>
          <w:highlight w:val="yellow"/>
        </w:rPr>
        <w:t>the</w:t>
      </w:r>
      <w:r w:rsidRPr="00F06E3F">
        <w:rPr>
          <w:rStyle w:val="TitleChar"/>
          <w:b/>
        </w:rPr>
        <w:t xml:space="preserve"> needed </w:t>
      </w:r>
      <w:r w:rsidRPr="00F25760">
        <w:rPr>
          <w:rStyle w:val="TitleChar"/>
          <w:b/>
          <w:highlight w:val="yellow"/>
        </w:rPr>
        <w:t>revolution</w:t>
      </w:r>
      <w:r w:rsidRPr="00F06E3F">
        <w:rPr>
          <w:rStyle w:val="TitleChar"/>
          <w:b/>
        </w:rPr>
        <w:t xml:space="preserve"> in energy-climate technologies </w:t>
      </w:r>
      <w:r w:rsidRPr="00F25760">
        <w:rPr>
          <w:rStyle w:val="TitleChar"/>
          <w:b/>
          <w:highlight w:val="yellow"/>
        </w:rPr>
        <w:t xml:space="preserve">will be </w:t>
      </w:r>
      <w:r w:rsidRPr="00F25760">
        <w:rPr>
          <w:rStyle w:val="Emphasis"/>
          <w:highlight w:val="yellow"/>
        </w:rPr>
        <w:t>very different</w:t>
      </w:r>
      <w:r w:rsidRPr="00F25760">
        <w:rPr>
          <w:rStyle w:val="TitleChar"/>
          <w:b/>
          <w:highlight w:val="yellow"/>
        </w:rPr>
        <w:t xml:space="preserve"> from that in IT</w:t>
      </w:r>
      <w:r w:rsidRPr="00F06E3F">
        <w:rPr>
          <w:rStyle w:val="TitleChar"/>
          <w:b/>
        </w:rPr>
        <w:t>,</w:t>
      </w:r>
      <w:r w:rsidRPr="000C0A6A">
        <w:rPr>
          <w:sz w:val="16"/>
        </w:rPr>
        <w:t xml:space="preserve"> even though the sources will be similar: technological innovation taking place within private firms, with assists from government and, for GHG reduction, either a strong regulatory prod or the government as direct purchaser. The technology and innovation policies on which the U.S. government can call come in many varieties and work in many ways (Table 2). Competition both in R&amp;D and in procurement, for example, were highly effective in IT but have not been very significant in energyclimate technologies, which have been monopolized by the Department of Energy (DOE).</w:t>
      </w:r>
    </w:p>
    <w:p w14:paraId="4995F30F" w14:textId="03221423" w:rsidR="00BA75DC" w:rsidRDefault="00BA75DC" w:rsidP="00584859">
      <w:pPr>
        <w:pStyle w:val="Heading4"/>
      </w:pPr>
    </w:p>
    <w:p w14:paraId="4995F310" w14:textId="77777777" w:rsidR="003D0DAB" w:rsidRDefault="003D0DAB" w:rsidP="003D0DAB"/>
    <w:p w14:paraId="4995F311" w14:textId="77777777" w:rsidR="003D0DAB" w:rsidRPr="003D0DAB" w:rsidRDefault="003D0DAB" w:rsidP="003D0DAB"/>
    <w:p w14:paraId="2D7AB0A6" w14:textId="77777777" w:rsidR="007D3470" w:rsidRDefault="007D3470" w:rsidP="007D3470">
      <w:pPr>
        <w:pStyle w:val="Heading2"/>
      </w:pPr>
      <w:r>
        <w:lastRenderedPageBreak/>
        <w:t>Add-ons</w:t>
      </w:r>
    </w:p>
    <w:p w14:paraId="56D78940" w14:textId="77777777" w:rsidR="007D3470" w:rsidRPr="00197557" w:rsidRDefault="007D3470" w:rsidP="007D3470"/>
    <w:p w14:paraId="25B937E4" w14:textId="77777777" w:rsidR="007D3470" w:rsidRDefault="007D3470" w:rsidP="00546203">
      <w:pPr>
        <w:pStyle w:val="Heading3"/>
      </w:pPr>
      <w:r>
        <w:lastRenderedPageBreak/>
        <w:t>Oil Entanglement Add-on</w:t>
      </w:r>
    </w:p>
    <w:p w14:paraId="4DA1DEEC" w14:textId="77777777" w:rsidR="007D3470" w:rsidRPr="003060CD" w:rsidRDefault="007D3470" w:rsidP="00584859">
      <w:pPr>
        <w:pStyle w:val="Heading4"/>
      </w:pPr>
      <w:r w:rsidRPr="003060CD">
        <w:t>Plan solves military oil entanglement</w:t>
      </w:r>
    </w:p>
    <w:p w14:paraId="55F1ED4F" w14:textId="77777777" w:rsidR="007D3470" w:rsidRDefault="007D3470" w:rsidP="007D3470">
      <w:r w:rsidRPr="003060CD">
        <w:rPr>
          <w:rStyle w:val="StyleStyleBold12pt"/>
        </w:rPr>
        <w:t>Buis ’12</w:t>
      </w:r>
      <w:r w:rsidRPr="003060CD">
        <w:t xml:space="preserve"> (Tom Buis, CEO, Growth Energy, Co-written by Buis and Growth Energy Board Co-Chair Gen. Wesley K. Clark (Ret.), “American Families Need American Fuel”, </w:t>
      </w:r>
      <w:hyperlink r:id="rId88" w:history="1">
        <w:r w:rsidRPr="003060CD">
          <w:rPr>
            <w:rStyle w:val="Hyperlink"/>
          </w:rPr>
          <w:t>http://energy.nationaljournal.com/2012/05/powering-our-military-whats-th.php</w:t>
        </w:r>
      </w:hyperlink>
      <w:r>
        <w:t>, May 23, 2012</w:t>
      </w:r>
      <w:r w:rsidRPr="003060CD">
        <w:t>)</w:t>
      </w:r>
    </w:p>
    <w:p w14:paraId="3D29C6EB" w14:textId="77777777" w:rsidR="007D3470" w:rsidRPr="003060CD" w:rsidRDefault="007D3470" w:rsidP="007D3470"/>
    <w:p w14:paraId="06C0E956" w14:textId="77777777" w:rsidR="007D3470" w:rsidRPr="00E271DC" w:rsidRDefault="007D3470" w:rsidP="007D3470">
      <w:pPr>
        <w:rPr>
          <w:sz w:val="14"/>
        </w:rPr>
      </w:pPr>
      <w:r w:rsidRPr="00F06E3F">
        <w:rPr>
          <w:rStyle w:val="TitleChar"/>
          <w:b/>
        </w:rPr>
        <w:t>Our nation is dangerously dependent on foreign oil</w:t>
      </w:r>
      <w:r w:rsidRPr="00E271DC">
        <w:rPr>
          <w:sz w:val="14"/>
        </w:rPr>
        <w:t xml:space="preserve">. We import some 9 million barrels per day, or over 3 billion barrels per year; the </w:t>
      </w:r>
      <w:r w:rsidRPr="00F06E3F">
        <w:rPr>
          <w:rStyle w:val="TitleChar"/>
          <w:b/>
        </w:rPr>
        <w:t>U.S. military itself comprises two percent of the nation’s total petroleum use</w:t>
      </w:r>
      <w:r w:rsidRPr="00E271DC">
        <w:rPr>
          <w:sz w:val="14"/>
        </w:rPr>
        <w:t xml:space="preserve">, making it the world’s largest consumer of energy and oil imports. </w:t>
      </w:r>
      <w:r w:rsidRPr="00F06E3F">
        <w:rPr>
          <w:rStyle w:val="TitleChar"/>
          <w:b/>
        </w:rPr>
        <w:t>Of U.S. foreign oil imports, one out of five barrels comes from unfriendly nations and volatile areas</w:t>
      </w:r>
      <w:r w:rsidRPr="00E271DC">
        <w:rPr>
          <w:sz w:val="14"/>
        </w:rPr>
        <w:t xml:space="preserve">, including at least 20 percent stemming from the Persian Gulf, including Bahrain, Iraq, Iran, Kuwait, Qatar, Saudi Arabia, and the United Arab Emirates. Further, our nation heavily relies on hot-beds of extremism, as Saudi Arabia, Venezuela, Nigeria are our third, fourth, and fifth, respectively, largest exporters of oil. How dangerous is this? Very! Not only does </w:t>
      </w:r>
      <w:r w:rsidRPr="00F25760">
        <w:rPr>
          <w:rStyle w:val="TitleChar"/>
          <w:b/>
          <w:highlight w:val="yellow"/>
        </w:rPr>
        <w:t>America’s</w:t>
      </w:r>
      <w:r w:rsidRPr="00F06E3F">
        <w:rPr>
          <w:rStyle w:val="TitleChar"/>
          <w:b/>
        </w:rPr>
        <w:t xml:space="preserve"> huge </w:t>
      </w:r>
      <w:r w:rsidRPr="00F25760">
        <w:rPr>
          <w:rStyle w:val="TitleChar"/>
          <w:b/>
          <w:highlight w:val="yellow"/>
        </w:rPr>
        <w:t>appetite</w:t>
      </w:r>
      <w:r w:rsidRPr="00F06E3F">
        <w:rPr>
          <w:rStyle w:val="TitleChar"/>
          <w:b/>
        </w:rPr>
        <w:t xml:space="preserve"> for oil </w:t>
      </w:r>
      <w:r w:rsidRPr="00F25760">
        <w:rPr>
          <w:rStyle w:val="TitleChar"/>
          <w:b/>
          <w:highlight w:val="yellow"/>
        </w:rPr>
        <w:t>entangle us into</w:t>
      </w:r>
      <w:r w:rsidRPr="00F06E3F">
        <w:rPr>
          <w:rStyle w:val="TitleChar"/>
          <w:b/>
        </w:rPr>
        <w:t xml:space="preserve"> complicated </w:t>
      </w:r>
      <w:r w:rsidRPr="00F25760">
        <w:rPr>
          <w:rStyle w:val="TitleChar"/>
          <w:b/>
          <w:highlight w:val="yellow"/>
        </w:rPr>
        <w:t>relationships with nations marred by unstable</w:t>
      </w:r>
      <w:r w:rsidRPr="00F06E3F">
        <w:rPr>
          <w:rStyle w:val="TitleChar"/>
          <w:b/>
        </w:rPr>
        <w:t xml:space="preserve"> political, economic, and security </w:t>
      </w:r>
      <w:r w:rsidRPr="00F25760">
        <w:rPr>
          <w:rStyle w:val="TitleChar"/>
          <w:b/>
          <w:highlight w:val="yellow"/>
        </w:rPr>
        <w:t>situations</w:t>
      </w:r>
      <w:r w:rsidRPr="00E271DC">
        <w:rPr>
          <w:sz w:val="14"/>
        </w:rPr>
        <w:t xml:space="preserve">, it also gravely impacts our military, who risk their lives daily to protect foreign energy supply routes. </w:t>
      </w:r>
      <w:r w:rsidRPr="00F25760">
        <w:rPr>
          <w:rStyle w:val="TitleChar"/>
          <w:b/>
          <w:highlight w:val="yellow"/>
        </w:rPr>
        <w:t xml:space="preserve">Because of </w:t>
      </w:r>
      <w:r w:rsidRPr="00F25760">
        <w:rPr>
          <w:rStyle w:val="Emphasis"/>
          <w:highlight w:val="yellow"/>
        </w:rPr>
        <w:t>our addiction to oil</w:t>
      </w:r>
      <w:r w:rsidRPr="00F25760">
        <w:rPr>
          <w:rStyle w:val="TitleChar"/>
          <w:b/>
          <w:highlight w:val="yellow"/>
        </w:rPr>
        <w:t>, we have been in</w:t>
      </w:r>
      <w:r w:rsidRPr="00F06E3F">
        <w:rPr>
          <w:rStyle w:val="TitleChar"/>
          <w:b/>
        </w:rPr>
        <w:t xml:space="preserve"> almost </w:t>
      </w:r>
      <w:r w:rsidRPr="00F25760">
        <w:rPr>
          <w:rStyle w:val="Emphasis"/>
          <w:highlight w:val="yellow"/>
        </w:rPr>
        <w:t>constant</w:t>
      </w:r>
      <w:r w:rsidRPr="00F25760">
        <w:rPr>
          <w:rStyle w:val="TitleChar"/>
          <w:b/>
          <w:highlight w:val="yellow"/>
        </w:rPr>
        <w:t xml:space="preserve"> </w:t>
      </w:r>
      <w:r w:rsidRPr="00F06E3F">
        <w:rPr>
          <w:rStyle w:val="TitleChar"/>
          <w:b/>
        </w:rPr>
        <w:t xml:space="preserve">military </w:t>
      </w:r>
      <w:r w:rsidRPr="00F25760">
        <w:rPr>
          <w:rStyle w:val="TitleChar"/>
          <w:b/>
          <w:highlight w:val="yellow"/>
        </w:rPr>
        <w:t>conflict</w:t>
      </w:r>
      <w:r w:rsidRPr="00E271DC">
        <w:rPr>
          <w:sz w:val="14"/>
        </w:rPr>
        <w:t xml:space="preserve">, lost more than 6,500 soldiers and created a whole new class of wounded warriors, thousands of whom will need long-term care funded by our government. One in eight soldiers killed or wounded in Iraq from 2003-2007 were protecting fuel convoys, with a total of 3,000 Army casualties alone. </w:t>
      </w:r>
      <w:r w:rsidRPr="00F06E3F">
        <w:rPr>
          <w:rStyle w:val="TitleChar"/>
          <w:b/>
        </w:rPr>
        <w:t>We maintain extra military forces at an annual cost of about $150 billion annually, just to assure access to foreign oil</w:t>
      </w:r>
      <w:r w:rsidRPr="00E271DC">
        <w:rPr>
          <w:sz w:val="14"/>
        </w:rPr>
        <w:t xml:space="preserve"> - </w:t>
      </w:r>
      <w:r w:rsidRPr="00F06E3F">
        <w:rPr>
          <w:rStyle w:val="TitleChar"/>
          <w:b/>
        </w:rPr>
        <w:t>because we know</w:t>
      </w:r>
      <w:r w:rsidRPr="00E271DC">
        <w:rPr>
          <w:sz w:val="14"/>
        </w:rPr>
        <w:t xml:space="preserve"> that </w:t>
      </w:r>
      <w:r w:rsidRPr="00F06E3F">
        <w:rPr>
          <w:rStyle w:val="TitleChar"/>
          <w:b/>
        </w:rPr>
        <w:t>if</w:t>
      </w:r>
      <w:r w:rsidRPr="00E271DC">
        <w:rPr>
          <w:sz w:val="14"/>
        </w:rPr>
        <w:t xml:space="preserve"> </w:t>
      </w:r>
      <w:r w:rsidRPr="00F06E3F">
        <w:rPr>
          <w:rStyle w:val="TitleChar"/>
          <w:b/>
        </w:rPr>
        <w:t>that stream</w:t>
      </w:r>
      <w:r w:rsidRPr="00E271DC">
        <w:rPr>
          <w:sz w:val="14"/>
        </w:rPr>
        <w:t xml:space="preserve"> of 9 million barrels per day </w:t>
      </w:r>
      <w:r w:rsidRPr="00F06E3F">
        <w:rPr>
          <w:rStyle w:val="TitleChar"/>
          <w:b/>
        </w:rPr>
        <w:t>is</w:t>
      </w:r>
      <w:r w:rsidRPr="00E271DC">
        <w:rPr>
          <w:sz w:val="14"/>
        </w:rPr>
        <w:t xml:space="preserve"> seriously </w:t>
      </w:r>
      <w:r w:rsidRPr="00F06E3F">
        <w:rPr>
          <w:rStyle w:val="TitleChar"/>
          <w:b/>
        </w:rPr>
        <w:t xml:space="preserve">interrupted, our economy will crash. That's what I call dangerously dependent. </w:t>
      </w:r>
      <w:r w:rsidRPr="00E271DC">
        <w:rPr>
          <w:sz w:val="14"/>
        </w:rPr>
        <w:t xml:space="preserve">Even worse, according to a new Bloomberg Government analysis, </w:t>
      </w:r>
      <w:r w:rsidRPr="00F25760">
        <w:rPr>
          <w:rStyle w:val="Emphasis"/>
          <w:highlight w:val="yellow"/>
        </w:rPr>
        <w:t>Pentagon spending on fuel is dramatically increasing</w:t>
      </w:r>
      <w:r w:rsidRPr="00E271DC">
        <w:rPr>
          <w:sz w:val="14"/>
        </w:rPr>
        <w:t xml:space="preserve">. This will force the military to dedicate even more funds toward energy costs, at the expense of other priorities, like training and paying soldiers. In fact, every $.25 increase in the cost of jet fuel makes a $1 billion difference in the Department of Defense’s bottom line – a debt that will be passed along to the American taxpayer. And if that's not enough to make you want to avoid foreign oil, then consider this: every dollar hike in the international, politically-rigged price of oil hands Iran about $3 million more per day, that their regime can use to sow mischief, fund terrorism, and develop missiles and nuclear weapons. Enough is enough! We have domestic alternatives that can protect American interests, and promote prosperity and security – including, more domestic oil production, using natural gas and biofuels, like ethanol, as fuel, converting coal to liquid fuel, and moving as rapidly as possible to vehicles powered by green energy. By introducing clean energy and </w:t>
      </w:r>
      <w:r w:rsidRPr="00F25760">
        <w:rPr>
          <w:rStyle w:val="TitleChar"/>
          <w:b/>
          <w:highlight w:val="yellow"/>
        </w:rPr>
        <w:t>fuel alternatives</w:t>
      </w:r>
      <w:r w:rsidRPr="00E271DC">
        <w:rPr>
          <w:sz w:val="14"/>
        </w:rPr>
        <w:t xml:space="preserve">, this </w:t>
      </w:r>
      <w:r w:rsidRPr="00F25760">
        <w:rPr>
          <w:rStyle w:val="TitleChar"/>
          <w:b/>
          <w:highlight w:val="yellow"/>
        </w:rPr>
        <w:t>would</w:t>
      </w:r>
      <w:r w:rsidRPr="00F06E3F">
        <w:rPr>
          <w:rStyle w:val="TitleChar"/>
          <w:b/>
        </w:rPr>
        <w:t xml:space="preserve"> rapidly </w:t>
      </w:r>
      <w:r w:rsidRPr="00F25760">
        <w:rPr>
          <w:rStyle w:val="Emphasis"/>
          <w:highlight w:val="yellow"/>
        </w:rPr>
        <w:t xml:space="preserve">reduce </w:t>
      </w:r>
      <w:r w:rsidRPr="0086266E">
        <w:rPr>
          <w:rStyle w:val="Emphasis"/>
        </w:rPr>
        <w:t xml:space="preserve">both </w:t>
      </w:r>
      <w:r w:rsidRPr="00F25760">
        <w:rPr>
          <w:rStyle w:val="Emphasis"/>
          <w:highlight w:val="yellow"/>
        </w:rPr>
        <w:t>the strain of securing</w:t>
      </w:r>
      <w:r w:rsidRPr="00737DEF">
        <w:rPr>
          <w:rStyle w:val="Emphasis"/>
        </w:rPr>
        <w:t xml:space="preserve"> foreign energy </w:t>
      </w:r>
      <w:r w:rsidRPr="00F25760">
        <w:rPr>
          <w:rStyle w:val="Emphasis"/>
          <w:highlight w:val="yellow"/>
        </w:rPr>
        <w:t>supply routes</w:t>
      </w:r>
      <w:r w:rsidRPr="00F06E3F">
        <w:rPr>
          <w:rStyle w:val="TitleChar"/>
          <w:b/>
        </w:rPr>
        <w:t xml:space="preserve"> in unstable regions, </w:t>
      </w:r>
      <w:r w:rsidRPr="00F25760">
        <w:rPr>
          <w:rStyle w:val="TitleChar"/>
          <w:b/>
          <w:highlight w:val="yellow"/>
        </w:rPr>
        <w:t>as well as</w:t>
      </w:r>
      <w:r w:rsidRPr="00F06E3F">
        <w:rPr>
          <w:rStyle w:val="TitleChar"/>
          <w:b/>
        </w:rPr>
        <w:t xml:space="preserve"> </w:t>
      </w:r>
      <w:r w:rsidRPr="00737DEF">
        <w:rPr>
          <w:rStyle w:val="Emphasis"/>
        </w:rPr>
        <w:t xml:space="preserve">unnecessary </w:t>
      </w:r>
      <w:r w:rsidRPr="00F25760">
        <w:rPr>
          <w:rStyle w:val="Emphasis"/>
          <w:highlight w:val="yellow"/>
        </w:rPr>
        <w:t>economic and political entanglement with volatile regimes</w:t>
      </w:r>
      <w:r w:rsidRPr="00E271DC">
        <w:rPr>
          <w:sz w:val="14"/>
        </w:rPr>
        <w:t>. It is imperative the U.S. military leverage its position as a leader and enact pertinent energy policies to best enhance American energy – and national – security.</w:t>
      </w:r>
    </w:p>
    <w:p w14:paraId="31C4320E" w14:textId="77777777" w:rsidR="007D3470" w:rsidRPr="00EC23C2" w:rsidRDefault="007D3470" w:rsidP="00584859">
      <w:pPr>
        <w:pStyle w:val="Heading4"/>
      </w:pPr>
      <w:r w:rsidRPr="00EC23C2">
        <w:t xml:space="preserve">These escalate </w:t>
      </w:r>
    </w:p>
    <w:p w14:paraId="4EC10433" w14:textId="77777777" w:rsidR="007D3470" w:rsidRDefault="007D3470" w:rsidP="007D3470">
      <w:r w:rsidRPr="003060CD">
        <w:rPr>
          <w:rStyle w:val="StyleStyleBold12pt"/>
        </w:rPr>
        <w:t>Collina ‘5</w:t>
      </w:r>
      <w:r w:rsidRPr="003060CD">
        <w:t xml:space="preserve"> (Executive Director of 20-20 Vision, Tom Z. Collina, Executive Director of 20-20Vision; testimony in front of Committee on Foreign Relations Subcommittee on Near Eastern and South Asian Affairs United States Senate “Oil Dependence and U.S. Foreign Policy: Real Dangers, Realistic Solutions”. October 19, 2005 </w:t>
      </w:r>
      <w:hyperlink r:id="rId89" w:history="1">
        <w:r w:rsidRPr="003060CD">
          <w:rPr>
            <w:rStyle w:val="Hyperlink"/>
          </w:rPr>
          <w:t>http://www.globalsecurity.org/military/library/congress/2005_hr/051020-collina.pdf</w:t>
        </w:r>
      </w:hyperlink>
      <w:r w:rsidRPr="003060CD">
        <w:t>)</w:t>
      </w:r>
    </w:p>
    <w:p w14:paraId="5DCAEC72" w14:textId="77777777" w:rsidR="007D3470" w:rsidRPr="003060CD" w:rsidRDefault="007D3470" w:rsidP="007D3470"/>
    <w:p w14:paraId="4CDDBC09" w14:textId="77777777" w:rsidR="007D3470" w:rsidRPr="00F06E3F" w:rsidRDefault="007D3470" w:rsidP="007D3470">
      <w:pPr>
        <w:rPr>
          <w:rStyle w:val="TitleChar"/>
          <w:b/>
        </w:rPr>
      </w:pPr>
      <w:r w:rsidRPr="008A28AF">
        <w:rPr>
          <w:sz w:val="16"/>
        </w:rPr>
        <w:t xml:space="preserve">More conflicts in the Middle East America imports almost 60% of its oil today and, at this rate, we’ll import 70% by 2025. Where will that oil come from? Two-thirds of the world’s oil is in the Middle East, primarily in Saudi Arabia, Iran and Iraq. </w:t>
      </w:r>
      <w:r w:rsidRPr="00F06E3F">
        <w:rPr>
          <w:rStyle w:val="TitleChar"/>
          <w:b/>
        </w:rPr>
        <w:t>The United States has less than 3% of global oil. The Department of Energy predicts that North American oil imports from the Persian Gulf will double from 2001 to 2025</w:t>
      </w:r>
      <w:r w:rsidRPr="008A28AF">
        <w:rPr>
          <w:sz w:val="16"/>
        </w:rPr>
        <w:t xml:space="preserve">.i </w:t>
      </w:r>
      <w:r w:rsidRPr="00F06E3F">
        <w:rPr>
          <w:rStyle w:val="TitleChar"/>
          <w:b/>
        </w:rPr>
        <w:t xml:space="preserve">Other </w:t>
      </w:r>
      <w:r w:rsidRPr="00F25760">
        <w:rPr>
          <w:rStyle w:val="TitleChar"/>
          <w:b/>
          <w:highlight w:val="yellow"/>
        </w:rPr>
        <w:t>oil suppliers</w:t>
      </w:r>
      <w:r w:rsidRPr="00F25760">
        <w:rPr>
          <w:sz w:val="16"/>
          <w:highlight w:val="yellow"/>
        </w:rPr>
        <w:t>,</w:t>
      </w:r>
      <w:r w:rsidRPr="008A28AF">
        <w:rPr>
          <w:sz w:val="16"/>
        </w:rPr>
        <w:t xml:space="preserve"> such as Venezuela, Russia, and West Africa, </w:t>
      </w:r>
      <w:r w:rsidRPr="00F25760">
        <w:rPr>
          <w:rStyle w:val="TitleChar"/>
          <w:b/>
          <w:highlight w:val="yellow"/>
        </w:rPr>
        <w:t>are</w:t>
      </w:r>
      <w:r w:rsidRPr="00F06E3F">
        <w:rPr>
          <w:rStyle w:val="TitleChar"/>
          <w:b/>
        </w:rPr>
        <w:t xml:space="preserve"> also </w:t>
      </w:r>
      <w:r w:rsidRPr="00F25760">
        <w:rPr>
          <w:rStyle w:val="TitleChar"/>
          <w:b/>
          <w:highlight w:val="yellow"/>
        </w:rPr>
        <w:t>politically unstable and hold no significant long-term oil reserves</w:t>
      </w:r>
      <w:r w:rsidRPr="00F06E3F">
        <w:rPr>
          <w:rStyle w:val="TitleChar"/>
          <w:b/>
        </w:rPr>
        <w:t xml:space="preserve"> compared to those in the Middle East</w:t>
      </w:r>
      <w:r w:rsidRPr="008A28AF">
        <w:rPr>
          <w:sz w:val="16"/>
        </w:rPr>
        <w:t xml:space="preserve">. Bottom line: </w:t>
      </w:r>
      <w:r w:rsidRPr="00F06E3F">
        <w:rPr>
          <w:rStyle w:val="TitleChar"/>
          <w:b/>
        </w:rPr>
        <w:t xml:space="preserve">our economy and security are increasingly dependent on one of the most unstable regions on earth. </w:t>
      </w:r>
      <w:r w:rsidRPr="00F25760">
        <w:rPr>
          <w:rStyle w:val="TitleChar"/>
          <w:b/>
          <w:highlight w:val="yellow"/>
        </w:rPr>
        <w:t>Unless we change our ways</w:t>
      </w:r>
      <w:r w:rsidRPr="00F06E3F">
        <w:rPr>
          <w:rStyle w:val="TitleChar"/>
          <w:b/>
        </w:rPr>
        <w:t xml:space="preserve">, </w:t>
      </w:r>
      <w:r w:rsidRPr="00F25760">
        <w:rPr>
          <w:rStyle w:val="TitleChar"/>
          <w:b/>
          <w:highlight w:val="yellow"/>
        </w:rPr>
        <w:t xml:space="preserve">we will </w:t>
      </w:r>
      <w:r w:rsidRPr="00F06E3F">
        <w:rPr>
          <w:rStyle w:val="TitleChar"/>
          <w:b/>
        </w:rPr>
        <w:t xml:space="preserve">find ourselves even more at the mercy of Middle East oil and thus more likely to </w:t>
      </w:r>
      <w:r w:rsidRPr="00F25760">
        <w:rPr>
          <w:rStyle w:val="TitleChar"/>
          <w:b/>
          <w:highlight w:val="yellow"/>
        </w:rPr>
        <w:t>get involved in future conflicts</w:t>
      </w:r>
      <w:r w:rsidRPr="008A28AF">
        <w:rPr>
          <w:sz w:val="16"/>
        </w:rPr>
        <w:t xml:space="preserve">. </w:t>
      </w:r>
      <w:r w:rsidRPr="00F25760">
        <w:rPr>
          <w:rStyle w:val="TitleChar"/>
          <w:b/>
          <w:highlight w:val="yellow"/>
        </w:rPr>
        <w:t>The greater our</w:t>
      </w:r>
      <w:r w:rsidRPr="00F06E3F">
        <w:rPr>
          <w:rStyle w:val="TitleChar"/>
          <w:b/>
        </w:rPr>
        <w:t xml:space="preserve"> </w:t>
      </w:r>
      <w:r w:rsidRPr="00F25760">
        <w:rPr>
          <w:rStyle w:val="TitleChar"/>
          <w:b/>
          <w:highlight w:val="yellow"/>
        </w:rPr>
        <w:t xml:space="preserve">dependence </w:t>
      </w:r>
      <w:r w:rsidRPr="008A28AF">
        <w:rPr>
          <w:sz w:val="16"/>
        </w:rPr>
        <w:t xml:space="preserve">on oil, </w:t>
      </w:r>
      <w:r w:rsidRPr="00F25760">
        <w:rPr>
          <w:rStyle w:val="TitleChar"/>
          <w:b/>
          <w:highlight w:val="yellow"/>
        </w:rPr>
        <w:t xml:space="preserve">the greater the pressure to protect </w:t>
      </w:r>
      <w:r w:rsidRPr="00F06E3F">
        <w:rPr>
          <w:rStyle w:val="TitleChar"/>
          <w:b/>
        </w:rPr>
        <w:t xml:space="preserve">and control that </w:t>
      </w:r>
      <w:r w:rsidRPr="00F25760">
        <w:rPr>
          <w:rStyle w:val="TitleChar"/>
          <w:b/>
          <w:highlight w:val="yellow"/>
        </w:rPr>
        <w:t>oil</w:t>
      </w:r>
      <w:r w:rsidRPr="008A28AF">
        <w:rPr>
          <w:sz w:val="16"/>
        </w:rPr>
        <w:t xml:space="preserve">. </w:t>
      </w:r>
      <w:r w:rsidRPr="00F06E3F">
        <w:rPr>
          <w:rStyle w:val="TitleChar"/>
          <w:b/>
        </w:rPr>
        <w:t xml:space="preserve">The growing American dependence on </w:t>
      </w:r>
      <w:r w:rsidRPr="00F06E3F">
        <w:rPr>
          <w:rStyle w:val="TitleChar"/>
          <w:b/>
        </w:rPr>
        <w:lastRenderedPageBreak/>
        <w:t>imported oil is the primary driver of U.S.</w:t>
      </w:r>
      <w:r w:rsidRPr="008A28AF">
        <w:rPr>
          <w:sz w:val="16"/>
        </w:rPr>
        <w:t xml:space="preserve"> foreign and </w:t>
      </w:r>
      <w:r w:rsidRPr="00F06E3F">
        <w:rPr>
          <w:rStyle w:val="TitleChar"/>
          <w:b/>
        </w:rPr>
        <w:t>military policy</w:t>
      </w:r>
      <w:r w:rsidRPr="008A28AF">
        <w:rPr>
          <w:sz w:val="16"/>
        </w:rPr>
        <w:t xml:space="preserve"> today, particularly in the Middle East, </w:t>
      </w:r>
      <w:r w:rsidRPr="00F06E3F">
        <w:rPr>
          <w:rStyle w:val="TitleChar"/>
          <w:b/>
        </w:rPr>
        <w:t>and motivates an aggressive military policy</w:t>
      </w:r>
      <w:r w:rsidRPr="008A28AF">
        <w:rPr>
          <w:sz w:val="16"/>
        </w:rPr>
        <w:t xml:space="preserve"> now on display in Iraq. </w:t>
      </w:r>
      <w:r w:rsidRPr="00F25760">
        <w:rPr>
          <w:rStyle w:val="TitleChar"/>
          <w:b/>
          <w:highlight w:val="yellow"/>
        </w:rPr>
        <w:t>To</w:t>
      </w:r>
      <w:r w:rsidRPr="00F06E3F">
        <w:rPr>
          <w:rStyle w:val="TitleChar"/>
          <w:b/>
        </w:rPr>
        <w:t xml:space="preserve"> help </w:t>
      </w:r>
      <w:r w:rsidRPr="00F25760">
        <w:rPr>
          <w:rStyle w:val="TitleChar"/>
          <w:b/>
          <w:highlight w:val="yellow"/>
        </w:rPr>
        <w:t>avoid</w:t>
      </w:r>
      <w:r w:rsidRPr="00F06E3F">
        <w:rPr>
          <w:rStyle w:val="TitleChar"/>
          <w:b/>
        </w:rPr>
        <w:t xml:space="preserve"> similar </w:t>
      </w:r>
      <w:r w:rsidRPr="00F25760">
        <w:rPr>
          <w:rStyle w:val="TitleChar"/>
          <w:b/>
          <w:highlight w:val="yellow"/>
        </w:rPr>
        <w:t>wars</w:t>
      </w:r>
      <w:r w:rsidRPr="00F06E3F">
        <w:rPr>
          <w:rStyle w:val="TitleChar"/>
          <w:b/>
        </w:rPr>
        <w:t xml:space="preserve"> in the future </w:t>
      </w:r>
      <w:r w:rsidRPr="00F25760">
        <w:rPr>
          <w:rStyle w:val="TitleChar"/>
          <w:b/>
          <w:highlight w:val="yellow"/>
        </w:rPr>
        <w:t>and</w:t>
      </w:r>
      <w:r w:rsidRPr="00F06E3F">
        <w:rPr>
          <w:rStyle w:val="TitleChar"/>
          <w:b/>
        </w:rPr>
        <w:t xml:space="preserve"> to </w:t>
      </w:r>
      <w:r w:rsidRPr="00F25760">
        <w:rPr>
          <w:rStyle w:val="TitleChar"/>
          <w:b/>
          <w:highlight w:val="yellow"/>
        </w:rPr>
        <w:t xml:space="preserve">encourage a more cooperative, </w:t>
      </w:r>
      <w:r w:rsidRPr="00F06E3F">
        <w:rPr>
          <w:rStyle w:val="TitleChar"/>
          <w:b/>
        </w:rPr>
        <w:t xml:space="preserve">responsible, and multilateral foreign </w:t>
      </w:r>
      <w:r w:rsidRPr="00F25760">
        <w:rPr>
          <w:rStyle w:val="TitleChar"/>
          <w:b/>
          <w:highlight w:val="yellow"/>
        </w:rPr>
        <w:t>policy</w:t>
      </w:r>
      <w:r w:rsidRPr="00F06E3F">
        <w:rPr>
          <w:rStyle w:val="TitleChar"/>
          <w:b/>
        </w:rPr>
        <w:t xml:space="preserve"> </w:t>
      </w:r>
      <w:r w:rsidRPr="00F25760">
        <w:rPr>
          <w:rStyle w:val="TitleChar"/>
          <w:b/>
          <w:highlight w:val="yellow"/>
        </w:rPr>
        <w:t>the U</w:t>
      </w:r>
      <w:r w:rsidRPr="00F06E3F">
        <w:rPr>
          <w:rStyle w:val="TitleChar"/>
          <w:b/>
        </w:rPr>
        <w:t xml:space="preserve">nited </w:t>
      </w:r>
      <w:r w:rsidRPr="00F25760">
        <w:rPr>
          <w:rStyle w:val="TitleChar"/>
          <w:b/>
          <w:highlight w:val="yellow"/>
        </w:rPr>
        <w:t>S</w:t>
      </w:r>
      <w:r w:rsidRPr="00F06E3F">
        <w:rPr>
          <w:rStyle w:val="TitleChar"/>
          <w:b/>
        </w:rPr>
        <w:t xml:space="preserve">tates </w:t>
      </w:r>
      <w:r w:rsidRPr="00F25760">
        <w:rPr>
          <w:rStyle w:val="TitleChar"/>
          <w:b/>
          <w:highlight w:val="yellow"/>
        </w:rPr>
        <w:t>must significantly reduce its oil use</w:t>
      </w:r>
      <w:r w:rsidRPr="00F06E3F">
        <w:rPr>
          <w:rStyle w:val="TitleChar"/>
          <w:b/>
        </w:rPr>
        <w:t>.</w:t>
      </w:r>
      <w:r w:rsidRPr="008A28AF">
        <w:rPr>
          <w:sz w:val="16"/>
        </w:rPr>
        <w:t xml:space="preserve"> Before the Iraq war started, Anthony H. Cordesman of the Center for Strategic and International Studies said: “Regardless of whether we say so publicly, we will go to war, because Saddam sits at the center of a region with more than 60 percent of all the world's oil reserves.” Unfortunately, he was right. In fact, </w:t>
      </w:r>
      <w:r w:rsidRPr="00F06E3F">
        <w:rPr>
          <w:rStyle w:val="TitleChar"/>
          <w:b/>
        </w:rPr>
        <w:t>the use of military power to protect the flow of oil has been a central tenet of U.S. foreign policy since 1945</w:t>
      </w:r>
      <w:r w:rsidRPr="008A28AF">
        <w:rPr>
          <w:sz w:val="16"/>
        </w:rPr>
        <w:t xml:space="preserve">. That was the year that President Franklin D. Roosevelt promised King Abdul Aziz of Saudi Arabia that the United States would protect the kingdom in return for special access to Saudi oil—a promise that governs U.S. foreign policy today. This policy was formalized by President Jimmy </w:t>
      </w:r>
      <w:r w:rsidRPr="00F06E3F">
        <w:rPr>
          <w:rStyle w:val="TitleChar"/>
          <w:b/>
        </w:rPr>
        <w:t>Carter</w:t>
      </w:r>
      <w:r w:rsidRPr="008A28AF">
        <w:rPr>
          <w:sz w:val="16"/>
        </w:rPr>
        <w:t xml:space="preserve"> in 1980 when he </w:t>
      </w:r>
      <w:r w:rsidRPr="00F06E3F">
        <w:rPr>
          <w:rStyle w:val="TitleChar"/>
          <w:b/>
        </w:rPr>
        <w:t>announced that the secure flow of oil from the Persian Gulf was in “the vital interests of the United States of America” and that America would use “any means necessary, including military force” to protect those interests</w:t>
      </w:r>
      <w:r w:rsidRPr="008A28AF">
        <w:rPr>
          <w:sz w:val="16"/>
        </w:rPr>
        <w:t xml:space="preserve"> from outside forces. This doctrine was expanded by President Ronald Reagan in 1981 to cover internal threats, and was used by the first President Bush to justify the Gulf War of 1990-91, and provided a key, if unspoken rationale for the second President Bush’s invasion of Iraq in 2003.ii The Carter/Reagan Doctrine also led to the build up of U.S. forces in the Persian Gulf on a permanent basis and to the establishment of the Rapid Deployment Force and the U.S. Central Command (CENTCOM). </w:t>
      </w:r>
      <w:r w:rsidRPr="00F06E3F">
        <w:rPr>
          <w:rStyle w:val="TitleChar"/>
          <w:b/>
        </w:rPr>
        <w:t>The United States now spends over $50 Billion per year (in peacetime) to maintain our readiness to intervene in the Gulf.</w:t>
      </w:r>
      <w:r w:rsidRPr="008A28AF">
        <w:rPr>
          <w:sz w:val="16"/>
        </w:rPr>
        <w:t xml:space="preserve">iii </w:t>
      </w:r>
      <w:r w:rsidRPr="00F25760">
        <w:rPr>
          <w:rStyle w:val="TitleChar"/>
          <w:b/>
          <w:highlight w:val="yellow"/>
        </w:rPr>
        <w:t>America has tried to address its oil vulnerability by using our military</w:t>
      </w:r>
      <w:r w:rsidRPr="00F06E3F">
        <w:rPr>
          <w:rStyle w:val="TitleChar"/>
          <w:b/>
        </w:rPr>
        <w:t xml:space="preserve"> to protect supply routes and to prop up or install friendly regimes. But</w:t>
      </w:r>
      <w:r w:rsidRPr="008A28AF">
        <w:rPr>
          <w:sz w:val="16"/>
        </w:rPr>
        <w:t xml:space="preserve"> as Iraq shows the price is astronomical—$200 Billion and counting. Moreover, </w:t>
      </w:r>
      <w:r w:rsidRPr="00F25760">
        <w:rPr>
          <w:rStyle w:val="TitleChar"/>
          <w:b/>
          <w:highlight w:val="yellow"/>
        </w:rPr>
        <w:t>it doesn’t work</w:t>
      </w:r>
      <w:r w:rsidRPr="008A28AF">
        <w:rPr>
          <w:sz w:val="16"/>
        </w:rPr>
        <w:t>—</w:t>
      </w:r>
      <w:r w:rsidRPr="00F06E3F">
        <w:rPr>
          <w:rStyle w:val="TitleChar"/>
          <w:b/>
        </w:rPr>
        <w:t xml:space="preserve">Iraq is now producing less oil than it did before the invasion. </w:t>
      </w:r>
      <w:r w:rsidRPr="008A28AF">
        <w:rPr>
          <w:sz w:val="16"/>
        </w:rPr>
        <w:t xml:space="preserve">While the reasons behind the Bush administration’s decision to invade Iraq may be complex, can anyone doubt that we would not be there today if Iraq exported coffee instead of oil? </w:t>
      </w:r>
      <w:r w:rsidRPr="00F06E3F">
        <w:rPr>
          <w:rStyle w:val="TitleChar"/>
          <w:b/>
        </w:rPr>
        <w:t xml:space="preserve">It is time for a new approach. </w:t>
      </w:r>
      <w:r w:rsidRPr="008A28AF">
        <w:rPr>
          <w:sz w:val="16"/>
        </w:rPr>
        <w:t xml:space="preserve">Americans are no longer willing to support U.S. misadventures in the Persian Gulf. Recent polls show that almost two-thirds of Americans think the Iraq war was not worth the price in terms of blood and treasure. Lt. Gen William Odom, director of the National Security Agency during President Reagan's second term, recently said: "The invasion of Iraq will turn out to be the greatest strategic disaster in U.S. history." The nation is understandably split about what to do now in Iraq, but there appears to be widespread agreement that </w:t>
      </w:r>
      <w:r w:rsidRPr="00F06E3F">
        <w:rPr>
          <w:rStyle w:val="TitleChar"/>
          <w:b/>
        </w:rPr>
        <w:t xml:space="preserve">America should not make the same mistake again—and </w:t>
      </w:r>
      <w:r w:rsidRPr="00F25760">
        <w:rPr>
          <w:rStyle w:val="TitleChar"/>
          <w:b/>
          <w:highlight w:val="yellow"/>
        </w:rPr>
        <w:t>we can take a giant step</w:t>
      </w:r>
      <w:r w:rsidRPr="00F06E3F">
        <w:rPr>
          <w:rStyle w:val="TitleChar"/>
          <w:b/>
        </w:rPr>
        <w:t xml:space="preserve"> toward that goal </w:t>
      </w:r>
      <w:r w:rsidRPr="00F25760">
        <w:rPr>
          <w:rStyle w:val="TitleChar"/>
          <w:b/>
          <w:highlight w:val="yellow"/>
        </w:rPr>
        <w:t>by reducing our dependence on oil.</w:t>
      </w:r>
    </w:p>
    <w:p w14:paraId="71839150" w14:textId="77777777" w:rsidR="007D3470" w:rsidRDefault="007D3470" w:rsidP="007D3470"/>
    <w:p w14:paraId="5F6AA76A" w14:textId="77777777" w:rsidR="007D3470" w:rsidRDefault="007D3470" w:rsidP="007D3470"/>
    <w:p w14:paraId="19A5895E" w14:textId="77777777" w:rsidR="007D3470" w:rsidRDefault="007D3470" w:rsidP="007D3470">
      <w:pPr>
        <w:spacing w:after="200" w:line="276" w:lineRule="auto"/>
        <w:rPr>
          <w:rFonts w:asciiTheme="minorHAnsi" w:hAnsiTheme="minorHAnsi"/>
        </w:rPr>
      </w:pPr>
    </w:p>
    <w:p w14:paraId="6A7A3E64" w14:textId="339691F7" w:rsidR="00201C87" w:rsidRDefault="00201C87" w:rsidP="00546203">
      <w:pPr>
        <w:pStyle w:val="Heading3"/>
      </w:pPr>
      <w:r>
        <w:lastRenderedPageBreak/>
        <w:t>Competitiveness Add-on</w:t>
      </w:r>
    </w:p>
    <w:p w14:paraId="6EB8721E" w14:textId="77777777" w:rsidR="00201C87" w:rsidRPr="00CE77AB" w:rsidRDefault="00201C87" w:rsidP="00584859">
      <w:pPr>
        <w:pStyle w:val="Heading4"/>
      </w:pPr>
      <w:r w:rsidRPr="00CE77AB">
        <w:t xml:space="preserve">SMRs are key to competitiveness – revitalizes shipyards. </w:t>
      </w:r>
    </w:p>
    <w:p w14:paraId="34FEE967" w14:textId="77777777" w:rsidR="00201C87" w:rsidRDefault="00201C87" w:rsidP="00201C87">
      <w:r>
        <w:t xml:space="preserve">Benjamin S. </w:t>
      </w:r>
      <w:r>
        <w:rPr>
          <w:rStyle w:val="Heading4Char"/>
        </w:rPr>
        <w:t>Haas</w:t>
      </w:r>
      <w:r>
        <w:t xml:space="preserve"> March 20</w:t>
      </w:r>
      <w:r>
        <w:rPr>
          <w:rStyle w:val="Heading4Char"/>
        </w:rPr>
        <w:t>14</w:t>
      </w:r>
      <w:r>
        <w:t>, SUNY Maritime, “Strategies for the Success of Nuclear Powered Commercial Shipping,” Presentation to the Connecticut Maritime Association, http://atomicinsights.com/wp-content/uploads/CMA-Nuclear-Paper_Benjamin-Haas-3.pdf</w:t>
      </w:r>
    </w:p>
    <w:p w14:paraId="324CDBAD" w14:textId="77777777" w:rsidR="00201C87" w:rsidRDefault="00201C87" w:rsidP="00201C87"/>
    <w:p w14:paraId="49944BB9" w14:textId="77777777" w:rsidR="00201C87" w:rsidRDefault="00201C87" w:rsidP="00201C87">
      <w:r>
        <w:rPr>
          <w:rStyle w:val="StyleBoldUnderline"/>
        </w:rPr>
        <w:t>Nuclear powered vessels have inherently lower operating costs compared to conventional vessels.</w:t>
      </w:r>
      <w:r>
        <w:t xml:space="preserve"> The United States cannot build a conventionally powered ship that is cheaper than one built in a foreign shipyard because </w:t>
      </w:r>
      <w:r>
        <w:rPr>
          <w:rStyle w:val="StyleBoldUnderline"/>
        </w:rPr>
        <w:t>there is no operating cost advantage for the U.S.-built ship.</w:t>
      </w:r>
      <w:r>
        <w:t xml:space="preserve"> </w:t>
      </w:r>
      <w:r>
        <w:rPr>
          <w:rStyle w:val="StyleBoldUnderline"/>
        </w:rPr>
        <w:t>There is,</w:t>
      </w:r>
      <w:r>
        <w:t xml:space="preserve"> </w:t>
      </w:r>
      <w:r>
        <w:rPr>
          <w:rStyle w:val="Emphasis"/>
        </w:rPr>
        <w:t>however</w:t>
      </w:r>
      <w:r>
        <w:t xml:space="preserve">, </w:t>
      </w:r>
      <w:r>
        <w:rPr>
          <w:rStyle w:val="StyleBoldUnderline"/>
        </w:rPr>
        <w:t>a significant operating cost advantage to nuclear power,</w:t>
      </w:r>
      <w:r>
        <w:t xml:space="preserve"> </w:t>
      </w:r>
      <w:r>
        <w:rPr>
          <w:rStyle w:val="StyleBoldUnderline"/>
        </w:rPr>
        <w:t>which</w:t>
      </w:r>
      <w:r>
        <w:t xml:space="preserve"> </w:t>
      </w:r>
      <w:r>
        <w:rPr>
          <w:rStyle w:val="StyleBoldUnderline"/>
        </w:rPr>
        <w:t>may</w:t>
      </w:r>
      <w:r>
        <w:t xml:space="preserve"> be enough to </w:t>
      </w:r>
      <w:r>
        <w:rPr>
          <w:rStyle w:val="StyleBoldUnderline"/>
        </w:rPr>
        <w:t>make American shipyards competitive</w:t>
      </w:r>
      <w:r>
        <w:t xml:space="preserve">. </w:t>
      </w:r>
      <w:r>
        <w:rPr>
          <w:rStyle w:val="StyleBoldUnderline"/>
        </w:rPr>
        <w:t>There are several areas where the U.S. could gain the upper hand in the development of nuclear powered commercial vessels</w:t>
      </w:r>
      <w:r>
        <w:t>, which no other countries at present seem to be pursuing at all. They are:</w:t>
      </w:r>
      <w:r>
        <w:rPr>
          <w:sz w:val="12"/>
        </w:rPr>
        <w:t xml:space="preserve">¶ </w:t>
      </w:r>
      <w:r>
        <w:rPr>
          <w:rStyle w:val="StyleBoldUnderline"/>
        </w:rPr>
        <w:t>Construction of marine reactors,</w:t>
      </w:r>
      <w:r>
        <w:rPr>
          <w:rStyle w:val="StyleBoldUnderline"/>
          <w:sz w:val="12"/>
        </w:rPr>
        <w:t xml:space="preserve">¶ </w:t>
      </w:r>
      <w:r>
        <w:t>R</w:t>
      </w:r>
      <w:r>
        <w:rPr>
          <w:rStyle w:val="StyleBoldUnderline"/>
        </w:rPr>
        <w:t>efueling and maintenance of nuclear powered ships</w:t>
      </w:r>
      <w:r>
        <w:t xml:space="preserve">, </w:t>
      </w:r>
      <w:r>
        <w:rPr>
          <w:rStyle w:val="StyleBoldUnderline"/>
        </w:rPr>
        <w:t>Manning and training of nuclear merchant ship crews</w:t>
      </w:r>
      <w:r>
        <w:t xml:space="preserve">, and </w:t>
      </w:r>
      <w:r>
        <w:rPr>
          <w:rStyle w:val="StyleBoldUnderline"/>
        </w:rPr>
        <w:t>Construction</w:t>
      </w:r>
      <w:r>
        <w:t xml:space="preserve"> </w:t>
      </w:r>
      <w:r>
        <w:rPr>
          <w:rStyle w:val="StyleBoldUnderline"/>
        </w:rPr>
        <w:t>of</w:t>
      </w:r>
      <w:r>
        <w:t xml:space="preserve"> nuclear powered commercial </w:t>
      </w:r>
      <w:r>
        <w:rPr>
          <w:rStyle w:val="StyleBoldUnderline"/>
        </w:rPr>
        <w:t>ships</w:t>
      </w:r>
      <w:r>
        <w:t>.</w:t>
      </w:r>
      <w:r>
        <w:rPr>
          <w:sz w:val="12"/>
        </w:rPr>
        <w:t xml:space="preserve">¶ </w:t>
      </w:r>
      <w:r>
        <w:rPr>
          <w:rStyle w:val="StyleBoldUnderline"/>
        </w:rPr>
        <w:t>The first two areas will always require detail and expertise and are activities that cannot be offshored for cheaper labor</w:t>
      </w:r>
      <w:r>
        <w:t xml:space="preserve">. The </w:t>
      </w:r>
      <w:r>
        <w:rPr>
          <w:rStyle w:val="StyleBoldUnderline"/>
        </w:rPr>
        <w:t>U</w:t>
      </w:r>
      <w:r>
        <w:t xml:space="preserve">nited </w:t>
      </w:r>
      <w:r>
        <w:rPr>
          <w:rStyle w:val="StyleBoldUnderline"/>
        </w:rPr>
        <w:t>S</w:t>
      </w:r>
      <w:r>
        <w:t xml:space="preserve">tates’ current </w:t>
      </w:r>
      <w:r>
        <w:rPr>
          <w:rStyle w:val="StyleBoldUnderline"/>
        </w:rPr>
        <w:t>experience with the refueling of nuclear reactors in shipyards will allow U.S. shipyards to gain the productivity they need to reduce their costs and achieve competitiveness in that area</w:t>
      </w:r>
      <w:r>
        <w:t>. The latter potential, that of building nuclear powered commercial ships in U.S. shipyards, requires further elaboration.</w:t>
      </w:r>
      <w:r>
        <w:rPr>
          <w:sz w:val="12"/>
        </w:rPr>
        <w:t xml:space="preserve">¶ </w:t>
      </w:r>
      <w:r>
        <w:rPr>
          <w:rStyle w:val="StyleBoldUnderline"/>
        </w:rPr>
        <w:t>The reason for America’s uncompetitive, surprisingly overpriced shipbuilding costs compared to foreign shipyards is not just higher labor and materials costs</w:t>
      </w:r>
      <w:r>
        <w:t xml:space="preserve"> (Bureau of Labor Statistics, 2011). </w:t>
      </w:r>
      <w:r>
        <w:rPr>
          <w:rStyle w:val="StyleBoldUnderline"/>
        </w:rPr>
        <w:t>It is a combination of lack of productivity</w:t>
      </w:r>
      <w:r>
        <w:t xml:space="preserve"> and inefficiencies in the corporate and labor structures (Hansen M., 2012). In some cases, the </w:t>
      </w:r>
      <w:r>
        <w:rPr>
          <w:rStyle w:val="StyleBoldUnderline"/>
        </w:rPr>
        <w:t xml:space="preserve">maintaining of high overheads to acquire complex naval contracts may also negatively affect certain </w:t>
      </w:r>
      <w:r>
        <w:t>shipyards abilities to perform commercial work.</w:t>
      </w:r>
      <w:r>
        <w:rPr>
          <w:sz w:val="12"/>
        </w:rPr>
        <w:t xml:space="preserve">¶ </w:t>
      </w:r>
      <w:r>
        <w:t>11</w:t>
      </w:r>
      <w:r>
        <w:rPr>
          <w:sz w:val="12"/>
        </w:rPr>
        <w:t xml:space="preserve">¶ </w:t>
      </w:r>
      <w:r>
        <w:rPr>
          <w:rStyle w:val="StyleBoldUnderline"/>
        </w:rPr>
        <w:t>Nuclear powered ships could potentially be built in U.S. shipyards and carry the U.S. flag because their operating costs are inherently lower compared to fossil fueled vessels</w:t>
      </w:r>
      <w:r>
        <w:t xml:space="preserve">. Along with this, </w:t>
      </w:r>
      <w:r>
        <w:rPr>
          <w:rStyle w:val="StyleBoldUnderline"/>
        </w:rPr>
        <w:t>there is an environmental advantage associated with nuclear power in the arctic for which a premium could be paid</w:t>
      </w:r>
      <w:r>
        <w:t>. By making the most of these cost advantages</w:t>
      </w:r>
      <w:r>
        <w:rPr>
          <w:rStyle w:val="StyleBoldUnderline"/>
        </w:rPr>
        <w:t>, a series of nuclear powered ships could be designed and built in order to give American shipyards enough orders to increase their productivity and reduce their cost</w:t>
      </w:r>
      <w:r>
        <w:t xml:space="preserve">s, </w:t>
      </w:r>
      <w:r>
        <w:rPr>
          <w:rStyle w:val="StyleBoldUnderline"/>
        </w:rPr>
        <w:t>allowing subsequent nuclear powered vessels, ranging from bulk carriers to container ships, to be even more competitive against their foreign counterparts.</w:t>
      </w:r>
    </w:p>
    <w:p w14:paraId="5929C3CF" w14:textId="77777777" w:rsidR="00201C87" w:rsidRDefault="00201C87" w:rsidP="00201C87"/>
    <w:p w14:paraId="3249C09B" w14:textId="77777777" w:rsidR="00201C87" w:rsidRDefault="00201C87" w:rsidP="00584859">
      <w:pPr>
        <w:pStyle w:val="Heading4"/>
      </w:pPr>
      <w:r>
        <w:t>U.S. economic supremacy prevents several scenarios for nuclear war</w:t>
      </w:r>
    </w:p>
    <w:p w14:paraId="526EBD12" w14:textId="77777777" w:rsidR="00201C87" w:rsidRDefault="00201C87" w:rsidP="00201C87">
      <w:pPr>
        <w:rPr>
          <w:rFonts w:ascii="Times New Roman" w:hAnsi="Times New Roman" w:cs="Times New Roman"/>
          <w:sz w:val="24"/>
        </w:rPr>
      </w:pPr>
      <w:r>
        <w:rPr>
          <w:b/>
          <w:sz w:val="24"/>
        </w:rPr>
        <w:t>Friedberg and Schoenfeld</w:t>
      </w:r>
      <w:r>
        <w:rPr>
          <w:sz w:val="24"/>
        </w:rPr>
        <w:t>, 20</w:t>
      </w:r>
      <w:r>
        <w:rPr>
          <w:b/>
          <w:sz w:val="24"/>
        </w:rPr>
        <w:t xml:space="preserve">08 </w:t>
      </w:r>
      <w:r>
        <w:rPr>
          <w:sz w:val="24"/>
        </w:rPr>
        <w:t xml:space="preserve"> [Aaron, Prof. Politics. And IR @ Princeton’s Woodrow Wilson School and Visiting Scholar @ Witherspoon Institute, and Gabriel, Senior Editor of Commentary and Wall Street Journal, “The Dangers of a Diminished America”, 10-28, </w:t>
      </w:r>
      <w:r>
        <w:rPr>
          <w:color w:val="000000"/>
          <w:sz w:val="24"/>
        </w:rPr>
        <w:t>http://online.wsj.com/article/SB122455074012352571.html</w:t>
      </w:r>
      <w:r>
        <w:rPr>
          <w:sz w:val="24"/>
        </w:rPr>
        <w:t>]</w:t>
      </w:r>
    </w:p>
    <w:p w14:paraId="7D582F4E" w14:textId="77777777" w:rsidR="00201C87" w:rsidRDefault="00201C87" w:rsidP="00201C87">
      <w:pPr>
        <w:rPr>
          <w:sz w:val="24"/>
          <w:u w:val="single"/>
        </w:rPr>
      </w:pPr>
      <w:r>
        <w:rPr>
          <w:sz w:val="24"/>
          <w:u w:val="single"/>
        </w:rPr>
        <w:t xml:space="preserve">Then </w:t>
      </w:r>
      <w:r>
        <w:rPr>
          <w:sz w:val="24"/>
          <w:highlight w:val="green"/>
          <w:u w:val="single"/>
        </w:rPr>
        <w:t>there are</w:t>
      </w:r>
      <w:r>
        <w:rPr>
          <w:sz w:val="16"/>
        </w:rPr>
        <w:t xml:space="preserve"> the dolorous </w:t>
      </w:r>
      <w:r>
        <w:rPr>
          <w:sz w:val="24"/>
          <w:highlight w:val="green"/>
          <w:u w:val="single"/>
        </w:rPr>
        <w:t>consequences of a</w:t>
      </w:r>
      <w:r>
        <w:rPr>
          <w:sz w:val="16"/>
        </w:rPr>
        <w:t xml:space="preserve"> potential </w:t>
      </w:r>
      <w:r>
        <w:rPr>
          <w:sz w:val="24"/>
          <w:highlight w:val="green"/>
          <w:u w:val="single"/>
        </w:rPr>
        <w:t>collapse of the world's financial architecture.</w:t>
      </w:r>
      <w:r>
        <w:rPr>
          <w:sz w:val="24"/>
          <w:u w:val="single"/>
        </w:rPr>
        <w:t xml:space="preserve"> </w:t>
      </w:r>
      <w:r>
        <w:rPr>
          <w:sz w:val="16"/>
        </w:rPr>
        <w:t xml:space="preserve">For decades now, Americans have enjoyed the advantages of being at the center of that system. The worldwide use of the dollar, and the stability of our economy, among other things, made it easier for us to run huge budget deficits, as we counted on foreigners to pick up the tab by buying dollar-denominated assets as a safe haven. Will this be possible in the future? Meanwhile, traditional foreign-policy challenges are multiplying. The threat from al Qaeda and Islamic terrorist affiliates has not been extinguished. Iran and North Korea are continuing on their </w:t>
      </w:r>
      <w:r>
        <w:rPr>
          <w:sz w:val="16"/>
        </w:rPr>
        <w:lastRenderedPageBreak/>
        <w:t>bellicose paths, while Pakistan and Afghanistan are progressing smartly down the road to chaos</w:t>
      </w:r>
      <w:r>
        <w:rPr>
          <w:sz w:val="24"/>
          <w:u w:val="single"/>
        </w:rPr>
        <w:t>.</w:t>
      </w:r>
      <w:r>
        <w:rPr>
          <w:sz w:val="24"/>
          <w:highlight w:val="green"/>
          <w:u w:val="single"/>
        </w:rPr>
        <w:t xml:space="preserve"> Russia</w:t>
      </w:r>
      <w:r>
        <w:rPr>
          <w:sz w:val="24"/>
          <w:u w:val="single"/>
        </w:rPr>
        <w:t xml:space="preserve">'s new militancy </w:t>
      </w:r>
      <w:r>
        <w:rPr>
          <w:sz w:val="24"/>
          <w:highlight w:val="green"/>
          <w:u w:val="single"/>
        </w:rPr>
        <w:t>and China's</w:t>
      </w:r>
      <w:r>
        <w:rPr>
          <w:sz w:val="24"/>
          <w:u w:val="single"/>
        </w:rPr>
        <w:t xml:space="preserve"> seemingly relentless </w:t>
      </w:r>
      <w:r>
        <w:rPr>
          <w:sz w:val="24"/>
          <w:highlight w:val="green"/>
          <w:u w:val="single"/>
        </w:rPr>
        <w:t xml:space="preserve">rise </w:t>
      </w:r>
      <w:r>
        <w:rPr>
          <w:sz w:val="16"/>
        </w:rPr>
        <w:t xml:space="preserve">also </w:t>
      </w:r>
      <w:r>
        <w:rPr>
          <w:sz w:val="24"/>
          <w:highlight w:val="green"/>
          <w:u w:val="single"/>
        </w:rPr>
        <w:t>give cause for concern</w:t>
      </w:r>
      <w:r>
        <w:rPr>
          <w:sz w:val="16"/>
          <w:highlight w:val="green"/>
        </w:rPr>
        <w:t>.</w:t>
      </w:r>
      <w:r>
        <w:rPr>
          <w:sz w:val="16"/>
        </w:rPr>
        <w:t xml:space="preserve"> If America now tries to pull back from the world stage, it will leave a dangerous power vacuum. The stabilizing effects of our presence in Asia, our continuing commitment to Europe, and our position as defender of last resort for Middle East energy sources and supply lines could all be placed at risk. In such a scenario </w:t>
      </w:r>
      <w:r>
        <w:rPr>
          <w:sz w:val="24"/>
          <w:highlight w:val="green"/>
          <w:u w:val="single"/>
        </w:rPr>
        <w:t>there are shades of the</w:t>
      </w:r>
      <w:r>
        <w:rPr>
          <w:sz w:val="24"/>
          <w:u w:val="single"/>
        </w:rPr>
        <w:t xml:space="preserve"> 19</w:t>
      </w:r>
      <w:r>
        <w:rPr>
          <w:sz w:val="24"/>
          <w:highlight w:val="green"/>
          <w:u w:val="single"/>
        </w:rPr>
        <w:t>30s,</w:t>
      </w:r>
      <w:r>
        <w:rPr>
          <w:sz w:val="24"/>
          <w:u w:val="single"/>
        </w:rPr>
        <w:t xml:space="preserve"> </w:t>
      </w:r>
      <w:r>
        <w:rPr>
          <w:sz w:val="24"/>
          <w:highlight w:val="green"/>
          <w:u w:val="single"/>
        </w:rPr>
        <w:t>when global</w:t>
      </w:r>
      <w:r>
        <w:rPr>
          <w:sz w:val="16"/>
        </w:rPr>
        <w:t xml:space="preserve"> trade and </w:t>
      </w:r>
      <w:r>
        <w:rPr>
          <w:sz w:val="24"/>
          <w:highlight w:val="green"/>
          <w:u w:val="single"/>
        </w:rPr>
        <w:t>finance ground</w:t>
      </w:r>
      <w:r>
        <w:rPr>
          <w:sz w:val="24"/>
          <w:u w:val="single"/>
        </w:rPr>
        <w:t xml:space="preserve"> nearly </w:t>
      </w:r>
      <w:r>
        <w:rPr>
          <w:sz w:val="24"/>
          <w:highlight w:val="green"/>
          <w:u w:val="single"/>
        </w:rPr>
        <w:t>to a halt</w:t>
      </w:r>
      <w:r>
        <w:rPr>
          <w:sz w:val="24"/>
          <w:u w:val="single"/>
        </w:rPr>
        <w:t xml:space="preserve">, the </w:t>
      </w:r>
      <w:r>
        <w:rPr>
          <w:sz w:val="24"/>
          <w:highlight w:val="green"/>
          <w:u w:val="single"/>
        </w:rPr>
        <w:t>peaceful democracies failed to cooperate, and aggressive powers</w:t>
      </w:r>
      <w:r>
        <w:rPr>
          <w:sz w:val="24"/>
          <w:u w:val="single"/>
        </w:rPr>
        <w:t xml:space="preserve"> led by the remorseless fanatics who </w:t>
      </w:r>
      <w:r>
        <w:rPr>
          <w:sz w:val="24"/>
          <w:highlight w:val="green"/>
          <w:u w:val="single"/>
        </w:rPr>
        <w:t>rose up</w:t>
      </w:r>
      <w:r>
        <w:rPr>
          <w:sz w:val="24"/>
          <w:u w:val="single"/>
        </w:rPr>
        <w:t xml:space="preserve"> on the crest of economic disaster exploited their divisions. Today we run the risk that </w:t>
      </w:r>
      <w:r>
        <w:rPr>
          <w:sz w:val="24"/>
          <w:highlight w:val="green"/>
          <w:u w:val="single"/>
        </w:rPr>
        <w:t>rogue states may choose to become</w:t>
      </w:r>
      <w:r>
        <w:rPr>
          <w:sz w:val="16"/>
        </w:rPr>
        <w:t xml:space="preserve"> ever more </w:t>
      </w:r>
      <w:r>
        <w:rPr>
          <w:sz w:val="24"/>
          <w:highlight w:val="green"/>
          <w:u w:val="single"/>
        </w:rPr>
        <w:t>reckless with their nuclear toys</w:t>
      </w:r>
      <w:r>
        <w:rPr>
          <w:sz w:val="24"/>
          <w:u w:val="single"/>
        </w:rPr>
        <w:t>, just at our moment of maximum vulnerability. The aftershocks of the financial crisis will almost certainly rock our principal strategic competitors</w:t>
      </w:r>
      <w:r>
        <w:rPr>
          <w:sz w:val="16"/>
        </w:rPr>
        <w:t xml:space="preserve"> even harder than they will rock us. The dramatic free fall of the </w:t>
      </w:r>
      <w:r>
        <w:rPr>
          <w:sz w:val="24"/>
          <w:highlight w:val="green"/>
          <w:u w:val="single"/>
        </w:rPr>
        <w:t>Russian stock market has demonstrated</w:t>
      </w:r>
      <w:r>
        <w:rPr>
          <w:sz w:val="24"/>
          <w:u w:val="single"/>
        </w:rPr>
        <w:t xml:space="preserve"> the </w:t>
      </w:r>
      <w:r>
        <w:rPr>
          <w:sz w:val="24"/>
          <w:highlight w:val="green"/>
          <w:u w:val="single"/>
        </w:rPr>
        <w:t>fragility</w:t>
      </w:r>
      <w:r>
        <w:rPr>
          <w:sz w:val="24"/>
          <w:u w:val="single"/>
        </w:rPr>
        <w:t xml:space="preserve"> of a state whose economic performance hinges on high oil prices</w:t>
      </w:r>
      <w:r>
        <w:rPr>
          <w:sz w:val="16"/>
        </w:rPr>
        <w:t xml:space="preserve">, now driven down by the global slowdown. </w:t>
      </w:r>
      <w:r>
        <w:rPr>
          <w:sz w:val="24"/>
          <w:highlight w:val="green"/>
          <w:u w:val="single"/>
        </w:rPr>
        <w:t>China is</w:t>
      </w:r>
      <w:r>
        <w:rPr>
          <w:sz w:val="24"/>
          <w:u w:val="single"/>
        </w:rPr>
        <w:t xml:space="preserve"> perhaps </w:t>
      </w:r>
      <w:r>
        <w:rPr>
          <w:sz w:val="24"/>
          <w:highlight w:val="green"/>
          <w:u w:val="single"/>
        </w:rPr>
        <w:t>even more fragile</w:t>
      </w:r>
      <w:r>
        <w:rPr>
          <w:sz w:val="16"/>
          <w:highlight w:val="green"/>
        </w:rPr>
        <w:t>,</w:t>
      </w:r>
      <w:r>
        <w:rPr>
          <w:sz w:val="16"/>
        </w:rPr>
        <w:t xml:space="preserve"> </w:t>
      </w:r>
      <w:r>
        <w:rPr>
          <w:sz w:val="24"/>
          <w:u w:val="single"/>
        </w:rPr>
        <w:t>its economic growth depend</w:t>
      </w:r>
      <w:r>
        <w:rPr>
          <w:sz w:val="16"/>
        </w:rPr>
        <w:t xml:space="preserve">ing heavily </w:t>
      </w:r>
      <w:r>
        <w:rPr>
          <w:sz w:val="24"/>
          <w:u w:val="single"/>
        </w:rPr>
        <w:t>on foreign investment</w:t>
      </w:r>
      <w:r>
        <w:rPr>
          <w:sz w:val="16"/>
        </w:rPr>
        <w:t xml:space="preserve"> and access to foreign markets. </w:t>
      </w:r>
      <w:r>
        <w:rPr>
          <w:sz w:val="24"/>
          <w:u w:val="single"/>
        </w:rPr>
        <w:t>Both will</w:t>
      </w:r>
      <w:r>
        <w:rPr>
          <w:sz w:val="16"/>
        </w:rPr>
        <w:t xml:space="preserve"> now </w:t>
      </w:r>
      <w:r>
        <w:rPr>
          <w:sz w:val="24"/>
          <w:u w:val="single"/>
        </w:rPr>
        <w:t>be constricted</w:t>
      </w:r>
      <w:r>
        <w:rPr>
          <w:sz w:val="16"/>
        </w:rPr>
        <w:t xml:space="preserve">, inflicting economic pain and perhaps even sparking unrest </w:t>
      </w:r>
      <w:r>
        <w:rPr>
          <w:sz w:val="24"/>
          <w:u w:val="single"/>
        </w:rPr>
        <w:t xml:space="preserve">in a country where political legitimacy rests on progress in the long march to prosperity. </w:t>
      </w:r>
      <w:r>
        <w:rPr>
          <w:sz w:val="24"/>
          <w:highlight w:val="green"/>
          <w:u w:val="single"/>
        </w:rPr>
        <w:t>None of this is good news if the authoritarian leaders</w:t>
      </w:r>
      <w:r>
        <w:rPr>
          <w:sz w:val="24"/>
          <w:u w:val="single"/>
        </w:rPr>
        <w:t xml:space="preserve"> of these countrie</w:t>
      </w:r>
      <w:r>
        <w:rPr>
          <w:sz w:val="24"/>
          <w:highlight w:val="green"/>
          <w:u w:val="single"/>
        </w:rPr>
        <w:t>s seek to divert attention from internal travails with external adventures.</w:t>
      </w:r>
    </w:p>
    <w:p w14:paraId="6B8670E4" w14:textId="77777777" w:rsidR="007D3470" w:rsidRDefault="007D3470" w:rsidP="00546203">
      <w:pPr>
        <w:pStyle w:val="Heading3"/>
      </w:pPr>
      <w:r>
        <w:lastRenderedPageBreak/>
        <w:t>Iran Prolif Add-on</w:t>
      </w:r>
    </w:p>
    <w:p w14:paraId="1FA5CA53" w14:textId="77777777" w:rsidR="007D3470" w:rsidRPr="00A50B63" w:rsidRDefault="007D3470" w:rsidP="00584859">
      <w:pPr>
        <w:pStyle w:val="Heading4"/>
      </w:pPr>
      <w:r w:rsidRPr="00A50B63">
        <w:t>SMRs solve Iran prolif</w:t>
      </w:r>
    </w:p>
    <w:p w14:paraId="364F906B" w14:textId="77777777" w:rsidR="007D3470" w:rsidRDefault="007D3470" w:rsidP="007D3470">
      <w:r w:rsidRPr="00A50B63">
        <w:rPr>
          <w:rStyle w:val="StyleStyleBold12pt"/>
        </w:rPr>
        <w:t xml:space="preserve">Goodby and Heiskanen </w:t>
      </w:r>
      <w:r>
        <w:rPr>
          <w:rStyle w:val="StyleStyleBold12pt"/>
        </w:rPr>
        <w:t>’</w:t>
      </w:r>
      <w:r w:rsidRPr="00A50B63">
        <w:rPr>
          <w:rStyle w:val="StyleStyleBold12pt"/>
        </w:rPr>
        <w:t>12</w:t>
      </w:r>
      <w:r>
        <w:t xml:space="preserve"> (</w:t>
      </w:r>
      <w:r w:rsidRPr="00A50B63">
        <w:t xml:space="preserve">James,  former arms control negotiator and a Hoover Institution Fellow, Markku, Associate and Program Director of The Asia Institute at the Kyung Hee University in Seoul [“The Seoul Nuclear Security Summit: New Thinking in Northeast Asia?” March 20th, </w:t>
      </w:r>
      <w:hyperlink r:id="rId90" w:history="1">
        <w:r w:rsidRPr="00A50B63">
          <w:rPr>
            <w:rStyle w:val="Hyperlink"/>
          </w:rPr>
          <w:t>http://nautilus.org/napsnet/napsnet-policy-forum/the-seoul-nuclear-security-summit-new-thinking-in-northeast-asia/</w:t>
        </w:r>
      </w:hyperlink>
      <w:r w:rsidRPr="00A50B63">
        <w:t>]</w:t>
      </w:r>
    </w:p>
    <w:p w14:paraId="2564308A" w14:textId="77777777" w:rsidR="007D3470" w:rsidRPr="00A50B63" w:rsidRDefault="007D3470" w:rsidP="007D3470"/>
    <w:p w14:paraId="0FA6E58B" w14:textId="77777777" w:rsidR="007D3470" w:rsidRPr="009F3426" w:rsidRDefault="007D3470" w:rsidP="007D3470">
      <w:pPr>
        <w:rPr>
          <w:sz w:val="14"/>
        </w:rPr>
      </w:pPr>
      <w:r w:rsidRPr="00F25760">
        <w:rPr>
          <w:rStyle w:val="TitleChar"/>
          <w:b/>
          <w:highlight w:val="yellow"/>
        </w:rPr>
        <w:t>The nuclear crises in the Mid</w:t>
      </w:r>
      <w:r w:rsidRPr="009F3426">
        <w:rPr>
          <w:sz w:val="14"/>
        </w:rPr>
        <w:t xml:space="preserve">dle </w:t>
      </w:r>
      <w:r w:rsidRPr="00F25760">
        <w:rPr>
          <w:rStyle w:val="TitleChar"/>
          <w:b/>
          <w:highlight w:val="yellow"/>
        </w:rPr>
        <w:t>East</w:t>
      </w:r>
      <w:r w:rsidRPr="009F3426">
        <w:rPr>
          <w:sz w:val="14"/>
        </w:rPr>
        <w:t xml:space="preserve"> and Northeast Asia and the stalled promise of a nuclear renaissance in civil nuclear power </w:t>
      </w:r>
      <w:r w:rsidRPr="00F25760">
        <w:rPr>
          <w:rStyle w:val="TitleChar"/>
          <w:b/>
          <w:highlight w:val="yellow"/>
        </w:rPr>
        <w:t>could</w:t>
      </w:r>
      <w:r w:rsidRPr="009F3426">
        <w:rPr>
          <w:sz w:val="14"/>
        </w:rPr>
        <w:t xml:space="preserve"> all </w:t>
      </w:r>
      <w:r w:rsidRPr="00F25760">
        <w:rPr>
          <w:rStyle w:val="TitleChar"/>
          <w:b/>
          <w:highlight w:val="yellow"/>
        </w:rPr>
        <w:t xml:space="preserve">be </w:t>
      </w:r>
      <w:r w:rsidRPr="00F25760">
        <w:rPr>
          <w:rStyle w:val="Emphasis"/>
          <w:highlight w:val="yellow"/>
        </w:rPr>
        <w:t>solved</w:t>
      </w:r>
      <w:r w:rsidRPr="00F25760">
        <w:rPr>
          <w:rStyle w:val="TitleChar"/>
          <w:b/>
          <w:highlight w:val="yellow"/>
        </w:rPr>
        <w:t xml:space="preserve"> by</w:t>
      </w:r>
      <w:r w:rsidRPr="00F06E3F">
        <w:rPr>
          <w:rStyle w:val="TitleChar"/>
          <w:b/>
        </w:rPr>
        <w:t xml:space="preserve"> a </w:t>
      </w:r>
      <w:r w:rsidRPr="00F06E3F">
        <w:rPr>
          <w:rStyle w:val="TitleChar"/>
          <w:b/>
          <w:sz w:val="14"/>
        </w:rPr>
        <w:t>more rational approach to the generation of electric power</w:t>
      </w:r>
      <w:r w:rsidRPr="009F3426">
        <w:rPr>
          <w:sz w:val="14"/>
        </w:rPr>
        <w:t xml:space="preserve">. Although it will take years before the current, outdated system is replaced, the Seoul meeting could provide a political impetus. The new system would rest on three legs: </w:t>
      </w:r>
      <w:r w:rsidRPr="00F25760">
        <w:rPr>
          <w:rStyle w:val="TitleChar"/>
          <w:b/>
          <w:highlight w:val="yellow"/>
        </w:rPr>
        <w:t>s</w:t>
      </w:r>
      <w:r w:rsidRPr="009F3426">
        <w:rPr>
          <w:sz w:val="14"/>
        </w:rPr>
        <w:t xml:space="preserve">mall </w:t>
      </w:r>
      <w:r w:rsidRPr="00F25760">
        <w:rPr>
          <w:rStyle w:val="TitleChar"/>
          <w:b/>
          <w:highlight w:val="yellow"/>
        </w:rPr>
        <w:t>m</w:t>
      </w:r>
      <w:r w:rsidRPr="009F3426">
        <w:rPr>
          <w:sz w:val="14"/>
        </w:rPr>
        <w:t xml:space="preserve">odular </w:t>
      </w:r>
      <w:r w:rsidRPr="00F25760">
        <w:rPr>
          <w:rStyle w:val="TitleChar"/>
          <w:b/>
          <w:highlight w:val="yellow"/>
        </w:rPr>
        <w:t>r</w:t>
      </w:r>
      <w:r w:rsidRPr="009F3426">
        <w:rPr>
          <w:sz w:val="14"/>
        </w:rPr>
        <w:t>eactor</w:t>
      </w:r>
      <w:r w:rsidRPr="00F25760">
        <w:rPr>
          <w:rStyle w:val="TitleChar"/>
          <w:b/>
          <w:highlight w:val="yellow"/>
        </w:rPr>
        <w:t>s</w:t>
      </w:r>
      <w:r w:rsidRPr="009F3426">
        <w:rPr>
          <w:sz w:val="14"/>
        </w:rPr>
        <w:t xml:space="preserve"> (“mini-reactors”), internationally managed nuclear fuel services, </w:t>
      </w:r>
      <w:r w:rsidRPr="00F25760">
        <w:rPr>
          <w:rStyle w:val="TitleChar"/>
          <w:b/>
          <w:highlight w:val="yellow"/>
        </w:rPr>
        <w:t>and increasing reliance on</w:t>
      </w:r>
      <w:r w:rsidRPr="009F3426">
        <w:rPr>
          <w:sz w:val="14"/>
        </w:rPr>
        <w:t xml:space="preserve"> the distributed (</w:t>
      </w:r>
      <w:r w:rsidRPr="00F25760">
        <w:rPr>
          <w:rStyle w:val="TitleChar"/>
          <w:b/>
          <w:highlight w:val="yellow"/>
        </w:rPr>
        <w:t>local) generation</w:t>
      </w:r>
      <w:r w:rsidRPr="009F3426">
        <w:rPr>
          <w:sz w:val="14"/>
        </w:rPr>
        <w:t xml:space="preserve"> of electricity. </w:t>
      </w:r>
      <w:r w:rsidRPr="00F06E3F">
        <w:rPr>
          <w:rStyle w:val="TitleChar"/>
          <w:b/>
        </w:rPr>
        <w:t>After</w:t>
      </w:r>
      <w:r w:rsidRPr="009F3426">
        <w:rPr>
          <w:sz w:val="14"/>
        </w:rPr>
        <w:t xml:space="preserve"> the disaster in </w:t>
      </w:r>
      <w:r w:rsidRPr="00F06E3F">
        <w:rPr>
          <w:rStyle w:val="TitleChar"/>
          <w:b/>
        </w:rPr>
        <w:t>Fukushima</w:t>
      </w:r>
      <w:r w:rsidRPr="009F3426">
        <w:rPr>
          <w:sz w:val="14"/>
        </w:rPr>
        <w:t xml:space="preserve">, </w:t>
      </w:r>
      <w:r w:rsidRPr="00F06E3F">
        <w:rPr>
          <w:rStyle w:val="TitleChar"/>
          <w:b/>
        </w:rPr>
        <w:t>there has been a</w:t>
      </w:r>
      <w:r w:rsidRPr="009F3426">
        <w:rPr>
          <w:sz w:val="14"/>
        </w:rPr>
        <w:t xml:space="preserve">n understandable </w:t>
      </w:r>
      <w:r w:rsidRPr="00F06E3F">
        <w:rPr>
          <w:rStyle w:val="TitleChar"/>
          <w:b/>
        </w:rPr>
        <w:t>retreat from plans for large-scale reactors, with their</w:t>
      </w:r>
      <w:r w:rsidRPr="009F3426">
        <w:rPr>
          <w:sz w:val="14"/>
        </w:rPr>
        <w:t xml:space="preserve"> inevitable </w:t>
      </w:r>
      <w:r w:rsidRPr="00F06E3F">
        <w:rPr>
          <w:rStyle w:val="TitleChar"/>
          <w:b/>
        </w:rPr>
        <w:t>safety issues.</w:t>
      </w:r>
      <w:r w:rsidRPr="009F3426">
        <w:rPr>
          <w:sz w:val="14"/>
        </w:rPr>
        <w:t xml:space="preserve"> A vivid example of this reaction is found in Germany, which has cancelled its plans to increase the generation of electricity from nuclear reactors even though they are cleaner and more dependable than most other sources currently available. </w:t>
      </w:r>
      <w:r w:rsidRPr="00F25760">
        <w:rPr>
          <w:rStyle w:val="TitleChar"/>
          <w:b/>
          <w:highlight w:val="yellow"/>
        </w:rPr>
        <w:t>Vulnerabilities</w:t>
      </w:r>
      <w:r w:rsidRPr="00F06E3F">
        <w:rPr>
          <w:rStyle w:val="TitleChar"/>
          <w:b/>
        </w:rPr>
        <w:t xml:space="preserve"> and inefficiencies </w:t>
      </w:r>
      <w:r w:rsidRPr="00F25760">
        <w:rPr>
          <w:rStyle w:val="TitleChar"/>
          <w:b/>
          <w:highlight w:val="yellow"/>
        </w:rPr>
        <w:t>of long-distance transmission</w:t>
      </w:r>
      <w:r w:rsidRPr="00F06E3F">
        <w:rPr>
          <w:rStyle w:val="TitleChar"/>
          <w:b/>
        </w:rPr>
        <w:t xml:space="preserve"> lines </w:t>
      </w:r>
      <w:r w:rsidRPr="00F25760">
        <w:rPr>
          <w:rStyle w:val="TitleChar"/>
          <w:b/>
          <w:highlight w:val="yellow"/>
        </w:rPr>
        <w:t>point to</w:t>
      </w:r>
      <w:r w:rsidRPr="00F06E3F">
        <w:rPr>
          <w:rStyle w:val="TitleChar"/>
          <w:b/>
        </w:rPr>
        <w:t xml:space="preserve"> a paradigm for </w:t>
      </w:r>
      <w:r w:rsidRPr="00F25760">
        <w:rPr>
          <w:rStyle w:val="TitleChar"/>
          <w:b/>
          <w:highlight w:val="yellow"/>
        </w:rPr>
        <w:t>generation</w:t>
      </w:r>
      <w:r w:rsidRPr="009F3426">
        <w:rPr>
          <w:sz w:val="14"/>
        </w:rPr>
        <w:t xml:space="preserve"> and distribution of electric power </w:t>
      </w:r>
      <w:r w:rsidRPr="00F25760">
        <w:rPr>
          <w:rStyle w:val="TitleChar"/>
          <w:b/>
          <w:highlight w:val="yellow"/>
        </w:rPr>
        <w:t>that is more local</w:t>
      </w:r>
      <w:r w:rsidRPr="009F3426">
        <w:rPr>
          <w:sz w:val="14"/>
        </w:rPr>
        <w:t xml:space="preserve"> – connected to national grids, to be sure, but able to operate independently of them. </w:t>
      </w:r>
      <w:r w:rsidRPr="00F25760">
        <w:rPr>
          <w:rStyle w:val="TitleChar"/>
          <w:b/>
          <w:highlight w:val="yellow"/>
        </w:rPr>
        <w:t>This is</w:t>
      </w:r>
      <w:r w:rsidRPr="00F06E3F">
        <w:rPr>
          <w:rStyle w:val="TitleChar"/>
          <w:b/>
        </w:rPr>
        <w:t xml:space="preserve"> an </w:t>
      </w:r>
      <w:r w:rsidRPr="00F25760">
        <w:rPr>
          <w:rStyle w:val="TitleChar"/>
          <w:b/>
          <w:highlight w:val="yellow"/>
        </w:rPr>
        <w:t>ideal</w:t>
      </w:r>
      <w:r w:rsidRPr="00F06E3F">
        <w:rPr>
          <w:rStyle w:val="TitleChar"/>
          <w:b/>
        </w:rPr>
        <w:t xml:space="preserve"> situation </w:t>
      </w:r>
      <w:r w:rsidRPr="00F25760">
        <w:rPr>
          <w:rStyle w:val="TitleChar"/>
          <w:b/>
          <w:highlight w:val="yellow"/>
        </w:rPr>
        <w:t>for mini-reactors</w:t>
      </w:r>
      <w:r w:rsidRPr="009F3426">
        <w:rPr>
          <w:sz w:val="14"/>
        </w:rPr>
        <w:t xml:space="preserve">, which are safer and less prone to encourage the spread of nuclear weapons. </w:t>
      </w:r>
      <w:r w:rsidRPr="00F25760">
        <w:rPr>
          <w:rStyle w:val="TitleChar"/>
          <w:b/>
          <w:highlight w:val="yellow"/>
        </w:rPr>
        <w:t>International</w:t>
      </w:r>
      <w:r w:rsidRPr="00F06E3F">
        <w:rPr>
          <w:rStyle w:val="TitleChar"/>
          <w:b/>
        </w:rPr>
        <w:t xml:space="preserve">ly managed nuclear </w:t>
      </w:r>
      <w:r w:rsidRPr="00F25760">
        <w:rPr>
          <w:rStyle w:val="TitleChar"/>
          <w:b/>
          <w:highlight w:val="yellow"/>
        </w:rPr>
        <w:t>fuel services</w:t>
      </w:r>
      <w:r w:rsidRPr="00F06E3F">
        <w:rPr>
          <w:rStyle w:val="TitleChar"/>
          <w:b/>
        </w:rPr>
        <w:t xml:space="preserve"> already </w:t>
      </w:r>
      <w:r w:rsidRPr="00F25760">
        <w:rPr>
          <w:rStyle w:val="TitleChar"/>
          <w:b/>
          <w:highlight w:val="yellow"/>
        </w:rPr>
        <w:t>exist</w:t>
      </w:r>
      <w:r w:rsidRPr="009F3426">
        <w:rPr>
          <w:sz w:val="14"/>
        </w:rPr>
        <w:t xml:space="preserve"> and the security of supply can be assured by policies that foster more fuel service centers in Asia and elsewhere, including in the United States. These factors would enable suppliers of mini-reactors to expand their business to nations like North Korea and Iran under IAEA safeguards. </w:t>
      </w:r>
      <w:r w:rsidRPr="00F06E3F">
        <w:rPr>
          <w:rStyle w:val="TitleChar"/>
          <w:b/>
          <w:sz w:val="14"/>
        </w:rPr>
        <w:t>The relevance of this energy paradigm to resolving the issues in</w:t>
      </w:r>
      <w:r w:rsidRPr="009F3426">
        <w:rPr>
          <w:sz w:val="14"/>
        </w:rPr>
        <w:t xml:space="preserve"> North Korea and </w:t>
      </w:r>
      <w:r w:rsidRPr="00F25760">
        <w:rPr>
          <w:rStyle w:val="TitleChar"/>
          <w:b/>
          <w:highlight w:val="yellow"/>
        </w:rPr>
        <w:t>Iran</w:t>
      </w:r>
      <w:r w:rsidRPr="00F06E3F">
        <w:rPr>
          <w:rStyle w:val="TitleChar"/>
          <w:b/>
          <w:sz w:val="14"/>
        </w:rPr>
        <w:t xml:space="preserve"> is evident</w:t>
      </w:r>
      <w:r w:rsidRPr="009F3426">
        <w:rPr>
          <w:sz w:val="14"/>
        </w:rPr>
        <w:t xml:space="preserve">: both nations </w:t>
      </w:r>
      <w:r w:rsidRPr="00F25760">
        <w:rPr>
          <w:rStyle w:val="TitleChar"/>
          <w:b/>
          <w:highlight w:val="yellow"/>
        </w:rPr>
        <w:t>could develop civil nuclear programs</w:t>
      </w:r>
      <w:r w:rsidRPr="009F3426">
        <w:rPr>
          <w:sz w:val="14"/>
        </w:rPr>
        <w:t xml:space="preserve"> </w:t>
      </w:r>
      <w:r w:rsidRPr="00F06E3F">
        <w:rPr>
          <w:rStyle w:val="TitleChar"/>
          <w:b/>
        </w:rPr>
        <w:t>with</w:t>
      </w:r>
      <w:r w:rsidRPr="009F3426">
        <w:rPr>
          <w:sz w:val="14"/>
        </w:rPr>
        <w:t xml:space="preserve"> assured supplies of nuclear </w:t>
      </w:r>
      <w:r w:rsidRPr="00F06E3F">
        <w:rPr>
          <w:rStyle w:val="TitleChar"/>
          <w:b/>
        </w:rPr>
        <w:t>fuel from</w:t>
      </w:r>
      <w:r w:rsidRPr="009F3426">
        <w:rPr>
          <w:sz w:val="14"/>
        </w:rPr>
        <w:t xml:space="preserve"> multiple </w:t>
      </w:r>
      <w:r w:rsidRPr="00F06E3F">
        <w:rPr>
          <w:rStyle w:val="TitleChar"/>
          <w:b/>
        </w:rPr>
        <w:t>internationally managed fuel service centers</w:t>
      </w:r>
      <w:r w:rsidRPr="009F3426">
        <w:rPr>
          <w:sz w:val="14"/>
        </w:rPr>
        <w:t xml:space="preserve"> in Russia, China, and Western Europe </w:t>
      </w:r>
      <w:r w:rsidRPr="00F25760">
        <w:rPr>
          <w:rStyle w:val="TitleChar"/>
          <w:b/>
          <w:highlight w:val="yellow"/>
        </w:rPr>
        <w:t>while avoiding the ambiguity of national</w:t>
      </w:r>
      <w:r w:rsidRPr="00F06E3F">
        <w:rPr>
          <w:rStyle w:val="TitleChar"/>
          <w:b/>
        </w:rPr>
        <w:t xml:space="preserve">ly operated plutonium </w:t>
      </w:r>
      <w:r w:rsidRPr="00F25760">
        <w:rPr>
          <w:rStyle w:val="TitleChar"/>
          <w:b/>
          <w:highlight w:val="yellow"/>
        </w:rPr>
        <w:t>reprocessing</w:t>
      </w:r>
      <w:r w:rsidRPr="009F3426">
        <w:rPr>
          <w:sz w:val="14"/>
        </w:rPr>
        <w:t xml:space="preserve"> and uranium enrichment. Reliance on distributed generation of electricity would be more efficient and less prone to blackouts. And the presence of a level playing field should be apparent from the fact that similar arrangements would be the 21st-century way of generating electricity from nuclear energy in the developed economies as well as in energy-starved economies such as India and China.</w:t>
      </w:r>
    </w:p>
    <w:p w14:paraId="10C0BCF2" w14:textId="77777777" w:rsidR="007D3470" w:rsidRPr="00A50B63" w:rsidRDefault="007D3470" w:rsidP="00584859">
      <w:pPr>
        <w:pStyle w:val="Heading4"/>
      </w:pPr>
      <w:r w:rsidRPr="00A50B63">
        <w:t xml:space="preserve">Iran prolif causes </w:t>
      </w:r>
      <w:r>
        <w:t>I</w:t>
      </w:r>
      <w:r w:rsidRPr="00A50B63">
        <w:t>srael-</w:t>
      </w:r>
      <w:r>
        <w:t>I</w:t>
      </w:r>
      <w:r w:rsidRPr="00A50B63">
        <w:t>ran war and destabilizing regional prolif</w:t>
      </w:r>
    </w:p>
    <w:p w14:paraId="4D1D5346" w14:textId="77777777" w:rsidR="007D3470" w:rsidRPr="00A50B63" w:rsidRDefault="007D3470" w:rsidP="007D3470">
      <w:r w:rsidRPr="00A50B63">
        <w:rPr>
          <w:rStyle w:val="StyleStyleBold12pt"/>
        </w:rPr>
        <w:t>Montgomery ‘11</w:t>
      </w:r>
      <w:r w:rsidRPr="00A50B63">
        <w:t xml:space="preserve"> </w:t>
      </w:r>
      <w:r>
        <w:t>(</w:t>
      </w:r>
      <w:r w:rsidRPr="00A50B63">
        <w:t xml:space="preserve">Eric Edelman, distinguished fellow at the center for strategic and budgetary assessments, Andrew Krepinevich, President of the CSBA, evan montgomery, research fellow at the CSBA [“Why Obama Should Take Out Iran's Nuclear Program,” </w:t>
      </w:r>
      <w:hyperlink r:id="rId91" w:history="1">
        <w:r w:rsidRPr="00A50B63">
          <w:rPr>
            <w:rStyle w:val="Hyperlink"/>
          </w:rPr>
          <w:t>http://www.foreignaffairs.com/articles/136655/eric-s-edelman-andrew-f-krepinevich-jr-and-evan-braden-montgomer/why-obama-should-take-out-irans-nuclear-program?cid=nlc-this_week_on_foreignaffairs_co-111011-why_obama_should_take_out_iran-111011#</w:t>
        </w:r>
      </w:hyperlink>
      <w:r>
        <w:t>)</w:t>
      </w:r>
    </w:p>
    <w:p w14:paraId="79108994" w14:textId="77777777" w:rsidR="007D3470" w:rsidRDefault="007D3470" w:rsidP="007D3470">
      <w:pPr>
        <w:rPr>
          <w:noProof/>
          <w:sz w:val="16"/>
        </w:rPr>
      </w:pPr>
    </w:p>
    <w:p w14:paraId="0A7AFB37" w14:textId="77777777" w:rsidR="007D3470" w:rsidRPr="00A50B63" w:rsidRDefault="007D3470" w:rsidP="007D3470">
      <w:pPr>
        <w:rPr>
          <w:rStyle w:val="StyleBoldUnderline"/>
        </w:rPr>
      </w:pPr>
      <w:r w:rsidRPr="00A50B63">
        <w:rPr>
          <w:sz w:val="16"/>
        </w:rPr>
        <w:t xml:space="preserve">Even so, the U.S. government might persist with its existing approach if it believes that the consequences of a nuclear-armed Iran are manageable through a combination of containment and deterrence. In fact, the Obama administration has downplayed the findings of the new IAEA report, suggesting that a change in U.S. policy is unlikely. Yet this view underestimates the challenges that the United States would confront </w:t>
      </w:r>
      <w:r w:rsidRPr="00F25760">
        <w:rPr>
          <w:rStyle w:val="StyleBoldUnderline"/>
          <w:highlight w:val="yellow"/>
        </w:rPr>
        <w:t>once Iran acquired nuc</w:t>
      </w:r>
      <w:r w:rsidRPr="00A50B63">
        <w:rPr>
          <w:rStyle w:val="StyleBoldUnderline"/>
        </w:rPr>
        <w:t>lear weapon</w:t>
      </w:r>
      <w:r w:rsidRPr="00F25760">
        <w:rPr>
          <w:rStyle w:val="StyleBoldUnderline"/>
          <w:highlight w:val="yellow"/>
        </w:rPr>
        <w:t>s</w:t>
      </w:r>
      <w:r w:rsidRPr="00A50B63">
        <w:rPr>
          <w:rStyle w:val="StyleBoldUnderline"/>
        </w:rPr>
        <w:t xml:space="preserve">. For example, the </w:t>
      </w:r>
      <w:r w:rsidRPr="00F25760">
        <w:rPr>
          <w:rStyle w:val="StyleBoldUnderline"/>
          <w:highlight w:val="yellow"/>
        </w:rPr>
        <w:t>Obama</w:t>
      </w:r>
      <w:r w:rsidRPr="00A50B63">
        <w:rPr>
          <w:rStyle w:val="StyleBoldUnderline"/>
        </w:rPr>
        <w:t xml:space="preserve"> administration </w:t>
      </w:r>
      <w:r w:rsidRPr="00F25760">
        <w:rPr>
          <w:rStyle w:val="StyleBoldUnderline"/>
          <w:highlight w:val="yellow"/>
        </w:rPr>
        <w:t>should not discount</w:t>
      </w:r>
      <w:r w:rsidRPr="00A50B63">
        <w:rPr>
          <w:rStyle w:val="StyleBoldUnderline"/>
        </w:rPr>
        <w:t xml:space="preserve"> the possibility of an </w:t>
      </w:r>
      <w:r w:rsidRPr="00F25760">
        <w:rPr>
          <w:rStyle w:val="StyleBoldUnderline"/>
          <w:highlight w:val="yellow"/>
        </w:rPr>
        <w:t>Israeli-Iranian nuclear conflict</w:t>
      </w:r>
      <w:r w:rsidRPr="00A50B63">
        <w:rPr>
          <w:rStyle w:val="StyleBoldUnderline"/>
        </w:rPr>
        <w:t xml:space="preserve">. From the very start, </w:t>
      </w:r>
      <w:r w:rsidRPr="00F25760">
        <w:rPr>
          <w:rStyle w:val="StyleBoldUnderline"/>
          <w:highlight w:val="yellow"/>
        </w:rPr>
        <w:t>the nuclear balance</w:t>
      </w:r>
      <w:r w:rsidRPr="00A50B63">
        <w:rPr>
          <w:rStyle w:val="StyleBoldUnderline"/>
        </w:rPr>
        <w:t xml:space="preserve"> between these two antagonists </w:t>
      </w:r>
      <w:r w:rsidRPr="00F25760">
        <w:rPr>
          <w:rStyle w:val="StyleBoldUnderline"/>
          <w:highlight w:val="yellow"/>
        </w:rPr>
        <w:t>would be unstable</w:t>
      </w:r>
      <w:r w:rsidRPr="00A50B63">
        <w:rPr>
          <w:rStyle w:val="StyleBoldUnderline"/>
        </w:rPr>
        <w:t xml:space="preserve">. </w:t>
      </w:r>
      <w:r w:rsidRPr="00F25760">
        <w:rPr>
          <w:rStyle w:val="StyleBoldUnderline"/>
          <w:highlight w:val="yellow"/>
        </w:rPr>
        <w:t>Because of</w:t>
      </w:r>
      <w:r w:rsidRPr="00A50B63">
        <w:rPr>
          <w:rStyle w:val="StyleBoldUnderline"/>
        </w:rPr>
        <w:t xml:space="preserve"> the significant </w:t>
      </w:r>
      <w:r w:rsidRPr="00F25760">
        <w:rPr>
          <w:rStyle w:val="StyleBoldUnderline"/>
          <w:highlight w:val="yellow"/>
        </w:rPr>
        <w:t>disparity in</w:t>
      </w:r>
      <w:r w:rsidRPr="00A50B63">
        <w:rPr>
          <w:rStyle w:val="StyleBoldUnderline"/>
        </w:rPr>
        <w:t xml:space="preserve"> the </w:t>
      </w:r>
      <w:r w:rsidRPr="00F25760">
        <w:rPr>
          <w:rStyle w:val="StyleBoldUnderline"/>
          <w:highlight w:val="yellow"/>
        </w:rPr>
        <w:t>size</w:t>
      </w:r>
      <w:r w:rsidRPr="00A50B63">
        <w:rPr>
          <w:rStyle w:val="StyleBoldUnderline"/>
        </w:rPr>
        <w:t xml:space="preserve">s </w:t>
      </w:r>
      <w:r w:rsidRPr="00F25760">
        <w:rPr>
          <w:rStyle w:val="StyleBoldUnderline"/>
          <w:highlight w:val="yellow"/>
        </w:rPr>
        <w:t>of</w:t>
      </w:r>
      <w:r w:rsidRPr="00A50B63">
        <w:rPr>
          <w:rStyle w:val="StyleBoldUnderline"/>
        </w:rPr>
        <w:t xml:space="preserve"> their respective </w:t>
      </w:r>
      <w:r w:rsidRPr="00F25760">
        <w:rPr>
          <w:rStyle w:val="StyleBoldUnderline"/>
          <w:highlight w:val="yellow"/>
        </w:rPr>
        <w:t>arsenals</w:t>
      </w:r>
      <w:r w:rsidRPr="00A50B63">
        <w:rPr>
          <w:rStyle w:val="StyleBoldUnderline"/>
        </w:rPr>
        <w:t xml:space="preserve"> </w:t>
      </w:r>
      <w:r w:rsidRPr="00A50B63">
        <w:rPr>
          <w:sz w:val="16"/>
        </w:rPr>
        <w:t xml:space="preserve">(Iran would have a handful of warheads compared to Israel's estimated 100-200), both sides would have huge incentives to strike first in the event of a crisis. Israel would likely believe that it had only a short period during which it could launch a nuclear attack that would wipe out most, if not all, of Iran's weapons and much of its nuclear infrastructure without Tehran being able to retaliate. For its part, Iran might decide to use its arsenal before Israel could destroy it with a preemptive attack. The </w:t>
      </w:r>
      <w:r w:rsidRPr="00F25760">
        <w:rPr>
          <w:rStyle w:val="StyleBoldUnderline"/>
          <w:highlight w:val="yellow"/>
        </w:rPr>
        <w:t>absence of early warning</w:t>
      </w:r>
      <w:r w:rsidRPr="00A50B63">
        <w:rPr>
          <w:rStyle w:val="StyleBoldUnderline"/>
        </w:rPr>
        <w:t xml:space="preserve"> systems on both sides </w:t>
      </w:r>
      <w:r w:rsidRPr="00F25760">
        <w:rPr>
          <w:rStyle w:val="StyleBoldUnderline"/>
          <w:highlight w:val="yellow"/>
        </w:rPr>
        <w:t>and</w:t>
      </w:r>
      <w:r w:rsidRPr="00A50B63">
        <w:rPr>
          <w:rStyle w:val="StyleBoldUnderline"/>
        </w:rPr>
        <w:t xml:space="preserve"> the extremely </w:t>
      </w:r>
      <w:r w:rsidRPr="00F25760">
        <w:rPr>
          <w:rStyle w:val="StyleBoldUnderline"/>
          <w:highlight w:val="yellow"/>
        </w:rPr>
        <w:t>short flight time</w:t>
      </w:r>
      <w:r w:rsidRPr="00A50B63">
        <w:rPr>
          <w:rStyle w:val="StyleBoldUnderline"/>
        </w:rPr>
        <w:t xml:space="preserve"> for ballistic missiles heading from </w:t>
      </w:r>
      <w:r w:rsidRPr="00A50B63">
        <w:rPr>
          <w:rStyle w:val="StyleBoldUnderline"/>
        </w:rPr>
        <w:lastRenderedPageBreak/>
        <w:t xml:space="preserve">one country to the other would only </w:t>
      </w:r>
      <w:r w:rsidRPr="00F25760">
        <w:rPr>
          <w:rStyle w:val="StyleBoldUnderline"/>
          <w:highlight w:val="yellow"/>
        </w:rPr>
        <w:t>heighten</w:t>
      </w:r>
      <w:r w:rsidRPr="00A50B63">
        <w:rPr>
          <w:rStyle w:val="StyleBoldUnderline"/>
        </w:rPr>
        <w:t xml:space="preserve"> </w:t>
      </w:r>
      <w:r w:rsidRPr="00F25760">
        <w:rPr>
          <w:rStyle w:val="StyleBoldUnderline"/>
          <w:highlight w:val="yellow"/>
        </w:rPr>
        <w:t>the danger</w:t>
      </w:r>
      <w:r w:rsidRPr="00A50B63">
        <w:rPr>
          <w:rStyle w:val="StyleBoldUnderline"/>
        </w:rPr>
        <w:t xml:space="preserve">. Decision-makers would be under tremendous pressure to act quickly. Beyond regional nuclear war, </w:t>
      </w:r>
      <w:r w:rsidRPr="00F25760">
        <w:rPr>
          <w:rStyle w:val="StyleBoldUnderline"/>
          <w:highlight w:val="yellow"/>
        </w:rPr>
        <w:t>Tehran's acquisition</w:t>
      </w:r>
      <w:r w:rsidRPr="00A50B63">
        <w:rPr>
          <w:sz w:val="16"/>
        </w:rPr>
        <w:t xml:space="preserve"> of these weapons </w:t>
      </w:r>
      <w:r w:rsidRPr="00F25760">
        <w:rPr>
          <w:rStyle w:val="StyleBoldUnderline"/>
          <w:highlight w:val="yellow"/>
        </w:rPr>
        <w:t>could be a catalyst for additional prolif</w:t>
      </w:r>
      <w:r w:rsidRPr="00A50B63">
        <w:rPr>
          <w:rStyle w:val="StyleBoldUnderline"/>
        </w:rPr>
        <w:t xml:space="preserve">eration throughout the Middle East and beyond. Few observers have failed to note that </w:t>
      </w:r>
      <w:r w:rsidRPr="00F25760">
        <w:rPr>
          <w:rStyle w:val="StyleBoldUnderline"/>
          <w:highlight w:val="yellow"/>
        </w:rPr>
        <w:t>the U</w:t>
      </w:r>
      <w:r w:rsidRPr="00A50B63">
        <w:rPr>
          <w:rStyle w:val="StyleBoldUnderline"/>
        </w:rPr>
        <w:t xml:space="preserve">nited </w:t>
      </w:r>
      <w:r w:rsidRPr="00F25760">
        <w:rPr>
          <w:rStyle w:val="StyleBoldUnderline"/>
          <w:highlight w:val="yellow"/>
        </w:rPr>
        <w:t>S</w:t>
      </w:r>
      <w:r w:rsidRPr="00A50B63">
        <w:rPr>
          <w:rStyle w:val="StyleBoldUnderline"/>
        </w:rPr>
        <w:t xml:space="preserve">tates has </w:t>
      </w:r>
      <w:r w:rsidRPr="00F25760">
        <w:rPr>
          <w:rStyle w:val="StyleBoldUnderline"/>
          <w:highlight w:val="yellow"/>
        </w:rPr>
        <w:t>treated nuclear</w:t>
      </w:r>
      <w:r w:rsidRPr="00A50B63">
        <w:rPr>
          <w:rStyle w:val="StyleBoldUnderline"/>
        </w:rPr>
        <w:t xml:space="preserve">-armed </w:t>
      </w:r>
      <w:r w:rsidRPr="00F25760">
        <w:rPr>
          <w:rStyle w:val="StyleBoldUnderline"/>
          <w:highlight w:val="yellow"/>
        </w:rPr>
        <w:t>rogues</w:t>
      </w:r>
      <w:r w:rsidRPr="00A50B63">
        <w:rPr>
          <w:rStyle w:val="StyleBoldUnderline"/>
        </w:rPr>
        <w:t xml:space="preserve">, such as North Korea, </w:t>
      </w:r>
      <w:r w:rsidRPr="00F25760">
        <w:rPr>
          <w:rStyle w:val="StyleBoldUnderline"/>
          <w:highlight w:val="yellow"/>
        </w:rPr>
        <w:t>very differently</w:t>
      </w:r>
      <w:r w:rsidRPr="00A50B63">
        <w:rPr>
          <w:rStyle w:val="StyleBoldUnderline"/>
        </w:rPr>
        <w:t xml:space="preserve"> from non-nuclear ones, such as Iraq and Libya. </w:t>
      </w:r>
      <w:r w:rsidRPr="00F25760">
        <w:rPr>
          <w:rStyle w:val="StyleBoldUnderline"/>
          <w:highlight w:val="yellow"/>
        </w:rPr>
        <w:t>If Iran became</w:t>
      </w:r>
      <w:r w:rsidRPr="00A50B63">
        <w:rPr>
          <w:rStyle w:val="StyleBoldUnderline"/>
        </w:rPr>
        <w:t xml:space="preserve"> a </w:t>
      </w:r>
      <w:r w:rsidRPr="00F25760">
        <w:rPr>
          <w:rStyle w:val="StyleBoldUnderline"/>
          <w:highlight w:val="yellow"/>
        </w:rPr>
        <w:t>nuclear</w:t>
      </w:r>
      <w:r w:rsidRPr="00A50B63">
        <w:rPr>
          <w:rStyle w:val="StyleBoldUnderline"/>
        </w:rPr>
        <w:t xml:space="preserve"> power and the United States reacted with a policy of containment, </w:t>
      </w:r>
      <w:r w:rsidRPr="00F25760">
        <w:rPr>
          <w:rStyle w:val="StyleBoldUnderline"/>
          <w:highlight w:val="yellow"/>
        </w:rPr>
        <w:t>nuc</w:t>
      </w:r>
      <w:r w:rsidRPr="00A50B63">
        <w:rPr>
          <w:rStyle w:val="StyleBoldUnderline"/>
        </w:rPr>
        <w:t>lear weapon</w:t>
      </w:r>
      <w:r w:rsidRPr="00F25760">
        <w:rPr>
          <w:rStyle w:val="StyleBoldUnderline"/>
          <w:highlight w:val="yellow"/>
        </w:rPr>
        <w:t>s</w:t>
      </w:r>
      <w:r w:rsidRPr="00A50B63">
        <w:rPr>
          <w:rStyle w:val="StyleBoldUnderline"/>
        </w:rPr>
        <w:t xml:space="preserve"> </w:t>
      </w:r>
      <w:r w:rsidRPr="00F25760">
        <w:rPr>
          <w:rStyle w:val="StyleBoldUnderline"/>
          <w:highlight w:val="yellow"/>
        </w:rPr>
        <w:t>would</w:t>
      </w:r>
      <w:r w:rsidRPr="00A50B63">
        <w:rPr>
          <w:rStyle w:val="StyleBoldUnderline"/>
        </w:rPr>
        <w:t xml:space="preserve"> only </w:t>
      </w:r>
      <w:r w:rsidRPr="00F25760">
        <w:rPr>
          <w:rStyle w:val="StyleBoldUnderline"/>
          <w:highlight w:val="yellow"/>
        </w:rPr>
        <w:t>be more appealing as the ultimate deterrent</w:t>
      </w:r>
      <w:r w:rsidRPr="00A50B63">
        <w:rPr>
          <w:sz w:val="16"/>
        </w:rPr>
        <w:t xml:space="preserve"> to outside intervention. Meanwhile, Iran's rivals for regional dominance, such as Turkey, Egypt, and </w:t>
      </w:r>
      <w:r w:rsidRPr="00F25760">
        <w:rPr>
          <w:rStyle w:val="StyleBoldUnderline"/>
          <w:highlight w:val="yellow"/>
        </w:rPr>
        <w:t>Saudi Arabia, might seek</w:t>
      </w:r>
      <w:r w:rsidRPr="00A50B63">
        <w:rPr>
          <w:rStyle w:val="StyleBoldUnderline"/>
        </w:rPr>
        <w:t xml:space="preserve"> their own </w:t>
      </w:r>
      <w:r w:rsidRPr="00F25760">
        <w:rPr>
          <w:rStyle w:val="StyleBoldUnderline"/>
          <w:highlight w:val="yellow"/>
        </w:rPr>
        <w:t>nuc</w:t>
      </w:r>
      <w:r w:rsidRPr="00A50B63">
        <w:rPr>
          <w:rStyle w:val="StyleBoldUnderline"/>
        </w:rPr>
        <w:t>lear device</w:t>
      </w:r>
      <w:r w:rsidRPr="00F25760">
        <w:rPr>
          <w:rStyle w:val="StyleBoldUnderline"/>
          <w:highlight w:val="yellow"/>
        </w:rPr>
        <w:t>s to counterbalance</w:t>
      </w:r>
      <w:r w:rsidRPr="00A50B63">
        <w:rPr>
          <w:rStyle w:val="StyleBoldUnderline"/>
        </w:rPr>
        <w:t xml:space="preserve"> Tehran. </w:t>
      </w:r>
      <w:r w:rsidRPr="00F25760">
        <w:rPr>
          <w:rStyle w:val="StyleBoldUnderline"/>
          <w:highlight w:val="yellow"/>
        </w:rPr>
        <w:t>The road</w:t>
      </w:r>
      <w:r w:rsidRPr="00A50B63">
        <w:rPr>
          <w:rStyle w:val="StyleBoldUnderline"/>
        </w:rPr>
        <w:t xml:space="preserve"> to acquiring nuclear weapons </w:t>
      </w:r>
      <w:r w:rsidRPr="00F25760">
        <w:rPr>
          <w:rStyle w:val="StyleBoldUnderline"/>
          <w:highlight w:val="yellow"/>
        </w:rPr>
        <w:t>is generally</w:t>
      </w:r>
      <w:r w:rsidRPr="00A50B63">
        <w:rPr>
          <w:rStyle w:val="StyleBoldUnderline"/>
        </w:rPr>
        <w:t xml:space="preserve"> a </w:t>
      </w:r>
      <w:r w:rsidRPr="00F25760">
        <w:rPr>
          <w:rStyle w:val="StyleBoldUnderline"/>
          <w:highlight w:val="yellow"/>
        </w:rPr>
        <w:t>long and difficult</w:t>
      </w:r>
      <w:r w:rsidRPr="00A50B63">
        <w:rPr>
          <w:rStyle w:val="StyleBoldUnderline"/>
        </w:rPr>
        <w:t xml:space="preserve"> one, </w:t>
      </w:r>
      <w:r w:rsidRPr="00F25760">
        <w:rPr>
          <w:rStyle w:val="StyleBoldUnderline"/>
          <w:highlight w:val="yellow"/>
        </w:rPr>
        <w:t>but</w:t>
      </w:r>
      <w:r w:rsidRPr="00A50B63">
        <w:rPr>
          <w:rStyle w:val="StyleBoldUnderline"/>
        </w:rPr>
        <w:t xml:space="preserve"> these nations might have shortcuts. </w:t>
      </w:r>
      <w:r w:rsidRPr="00F25760">
        <w:rPr>
          <w:rStyle w:val="StyleBoldUnderline"/>
          <w:highlight w:val="yellow"/>
        </w:rPr>
        <w:t>Riyadh</w:t>
      </w:r>
      <w:r w:rsidRPr="00A50B63">
        <w:rPr>
          <w:rStyle w:val="StyleBoldUnderline"/>
        </w:rPr>
        <w:t xml:space="preserve">, for example, </w:t>
      </w:r>
      <w:r w:rsidRPr="00F25760">
        <w:rPr>
          <w:rStyle w:val="StyleBoldUnderline"/>
          <w:highlight w:val="yellow"/>
        </w:rPr>
        <w:t>could exploit</w:t>
      </w:r>
      <w:r w:rsidRPr="00A50B63">
        <w:rPr>
          <w:rStyle w:val="StyleBoldUnderline"/>
        </w:rPr>
        <w:t xml:space="preserve"> its close </w:t>
      </w:r>
      <w:r w:rsidRPr="00F25760">
        <w:rPr>
          <w:rStyle w:val="StyleBoldUnderline"/>
          <w:highlight w:val="yellow"/>
        </w:rPr>
        <w:t>ties to Islamabad</w:t>
      </w:r>
      <w:r w:rsidRPr="00A50B63">
        <w:rPr>
          <w:rStyle w:val="StyleBoldUnderline"/>
        </w:rPr>
        <w:t xml:space="preserve"> -- which has a history of illicit proliferation and a rapidly expanding nuclear arsenal -- </w:t>
      </w:r>
      <w:r w:rsidRPr="00F25760">
        <w:rPr>
          <w:rStyle w:val="StyleBoldUnderline"/>
          <w:highlight w:val="yellow"/>
        </w:rPr>
        <w:t>to become</w:t>
      </w:r>
      <w:r w:rsidRPr="00A50B63">
        <w:rPr>
          <w:rStyle w:val="StyleBoldUnderline"/>
        </w:rPr>
        <w:t xml:space="preserve"> a </w:t>
      </w:r>
      <w:r w:rsidRPr="00F25760">
        <w:rPr>
          <w:rStyle w:val="StyleBoldUnderline"/>
          <w:highlight w:val="yellow"/>
        </w:rPr>
        <w:t>nuclear</w:t>
      </w:r>
      <w:r w:rsidRPr="00A50B63">
        <w:rPr>
          <w:rStyle w:val="StyleBoldUnderline"/>
        </w:rPr>
        <w:t xml:space="preserve"> power almost </w:t>
      </w:r>
      <w:r w:rsidRPr="00F25760">
        <w:rPr>
          <w:rStyle w:val="StyleBoldUnderline"/>
          <w:highlight w:val="yellow"/>
        </w:rPr>
        <w:t>overnight</w:t>
      </w:r>
      <w:r w:rsidRPr="00A50B63">
        <w:rPr>
          <w:rStyle w:val="StyleBoldUnderline"/>
        </w:rPr>
        <w:t>.</w:t>
      </w:r>
    </w:p>
    <w:p w14:paraId="2B04179E" w14:textId="77777777" w:rsidR="007D3470" w:rsidRDefault="007D3470" w:rsidP="007D3470"/>
    <w:p w14:paraId="570AC96F" w14:textId="77777777" w:rsidR="007D3470" w:rsidRDefault="007D3470" w:rsidP="007D3470"/>
    <w:p w14:paraId="53DE9AA3" w14:textId="77777777" w:rsidR="007D3470" w:rsidRDefault="007D3470" w:rsidP="007D3470"/>
    <w:p w14:paraId="1DDF4DF6" w14:textId="77777777" w:rsidR="007D3470" w:rsidRDefault="007D3470" w:rsidP="007D3470"/>
    <w:p w14:paraId="1ABE9BAE" w14:textId="77777777" w:rsidR="007D3470" w:rsidRDefault="007D3470" w:rsidP="007D3470"/>
    <w:p w14:paraId="1D67165D" w14:textId="77777777" w:rsidR="007D3470" w:rsidRDefault="007D3470" w:rsidP="007D3470"/>
    <w:p w14:paraId="16D1B173" w14:textId="77777777" w:rsidR="007D3470" w:rsidRDefault="007D3470" w:rsidP="007D3470"/>
    <w:p w14:paraId="05913D15" w14:textId="77777777" w:rsidR="007D3470" w:rsidRDefault="007D3470" w:rsidP="007D3470"/>
    <w:p w14:paraId="2FE0F9DD" w14:textId="77777777" w:rsidR="007D3470" w:rsidRDefault="007D3470" w:rsidP="007D3470"/>
    <w:p w14:paraId="64DE65B4" w14:textId="77777777" w:rsidR="007D3470" w:rsidRDefault="007D3470" w:rsidP="007D3470"/>
    <w:p w14:paraId="42F0A31A" w14:textId="77777777" w:rsidR="007D3470" w:rsidRDefault="007D3470" w:rsidP="007D3470"/>
    <w:p w14:paraId="24ADE7D3" w14:textId="77777777" w:rsidR="007D3470" w:rsidRDefault="007D3470" w:rsidP="007D3470"/>
    <w:p w14:paraId="3EA35927" w14:textId="77777777" w:rsidR="007D3470" w:rsidRDefault="007D3470" w:rsidP="007D3470"/>
    <w:p w14:paraId="1B9FFC4B" w14:textId="77777777" w:rsidR="007D3470" w:rsidRDefault="007D3470" w:rsidP="007D3470"/>
    <w:p w14:paraId="639E9BE4" w14:textId="77777777" w:rsidR="007D3470" w:rsidRDefault="007D3470" w:rsidP="007D3470"/>
    <w:p w14:paraId="56CF6114" w14:textId="77777777" w:rsidR="007D3470" w:rsidRDefault="007D3470" w:rsidP="007D3470"/>
    <w:p w14:paraId="6CCC21A4" w14:textId="77777777" w:rsidR="007D3470" w:rsidRDefault="007D3470" w:rsidP="007D3470"/>
    <w:p w14:paraId="6E338790" w14:textId="77777777" w:rsidR="007D3470" w:rsidRDefault="007D3470" w:rsidP="007D3470"/>
    <w:p w14:paraId="49E48A3C" w14:textId="77777777" w:rsidR="007D3470" w:rsidRDefault="007D3470" w:rsidP="007D3470"/>
    <w:p w14:paraId="5F98016D" w14:textId="77777777" w:rsidR="007D3470" w:rsidRDefault="007D3470" w:rsidP="007D3470"/>
    <w:p w14:paraId="657BA66F" w14:textId="77777777" w:rsidR="007D3470" w:rsidRDefault="007D3470" w:rsidP="007D3470"/>
    <w:p w14:paraId="53ACE97B" w14:textId="77777777" w:rsidR="007D3470" w:rsidRDefault="007D3470" w:rsidP="007D3470"/>
    <w:p w14:paraId="2B8608DF" w14:textId="77777777" w:rsidR="007D3470" w:rsidRDefault="007D3470" w:rsidP="007D3470"/>
    <w:p w14:paraId="500F3026" w14:textId="77777777" w:rsidR="007D3470" w:rsidRDefault="007D3470" w:rsidP="007D3470"/>
    <w:p w14:paraId="71B6F32D" w14:textId="77777777" w:rsidR="007D3470" w:rsidRDefault="007D3470" w:rsidP="007D3470"/>
    <w:p w14:paraId="129BE93B" w14:textId="77777777" w:rsidR="007D3470" w:rsidRDefault="007D3470" w:rsidP="007D3470"/>
    <w:p w14:paraId="024F34DC" w14:textId="77777777" w:rsidR="007D3470" w:rsidRDefault="007D3470" w:rsidP="007D3470"/>
    <w:p w14:paraId="33AB86C8" w14:textId="77777777" w:rsidR="007D3470" w:rsidRDefault="007D3470" w:rsidP="007D3470"/>
    <w:p w14:paraId="565E7C9A" w14:textId="77777777" w:rsidR="007D3470" w:rsidRDefault="007D3470" w:rsidP="007D3470"/>
    <w:p w14:paraId="01DEF78A" w14:textId="77777777" w:rsidR="007D3470" w:rsidRDefault="007D3470" w:rsidP="007D3470"/>
    <w:p w14:paraId="61CB2992" w14:textId="77777777" w:rsidR="007D3470" w:rsidRDefault="007D3470" w:rsidP="007D3470"/>
    <w:p w14:paraId="4A06A7F9" w14:textId="77777777" w:rsidR="007D3470" w:rsidRDefault="007D3470" w:rsidP="007D3470"/>
    <w:p w14:paraId="7C66D571" w14:textId="77777777" w:rsidR="007D3470" w:rsidRDefault="007D3470" w:rsidP="007D3470"/>
    <w:p w14:paraId="10175607" w14:textId="77777777" w:rsidR="007D3470" w:rsidRDefault="007D3470" w:rsidP="007D3470"/>
    <w:p w14:paraId="6A4BF553" w14:textId="77777777" w:rsidR="007D3470" w:rsidRDefault="007D3470" w:rsidP="007D3470"/>
    <w:p w14:paraId="7F0F667D" w14:textId="77777777" w:rsidR="007D3470" w:rsidRDefault="007D3470" w:rsidP="007D3470"/>
    <w:p w14:paraId="0CDBB47C" w14:textId="77777777" w:rsidR="007D3470" w:rsidRDefault="007D3470" w:rsidP="007D3470"/>
    <w:p w14:paraId="63A7C240" w14:textId="77777777" w:rsidR="007D3470" w:rsidRDefault="007D3470" w:rsidP="007D3470"/>
    <w:p w14:paraId="35D3FCD9" w14:textId="77777777" w:rsidR="007D3470" w:rsidRDefault="007D3470" w:rsidP="007D3470"/>
    <w:p w14:paraId="2097E461" w14:textId="77777777" w:rsidR="007D3470" w:rsidRDefault="007D3470" w:rsidP="007D3470"/>
    <w:p w14:paraId="7E212504" w14:textId="77777777" w:rsidR="007D3470" w:rsidRDefault="007D3470" w:rsidP="007D3470"/>
    <w:p w14:paraId="58960B1B" w14:textId="77777777" w:rsidR="007D3470" w:rsidRPr="002F011E" w:rsidRDefault="007D3470" w:rsidP="007D3470"/>
    <w:p w14:paraId="0F34E001" w14:textId="77777777" w:rsidR="007D3470" w:rsidRDefault="007D3470" w:rsidP="007D3470"/>
    <w:p w14:paraId="7A824DFE" w14:textId="77777777" w:rsidR="007D3470" w:rsidRDefault="007D3470" w:rsidP="007D3470"/>
    <w:p w14:paraId="73F6FBFC" w14:textId="77777777" w:rsidR="007D3470" w:rsidRDefault="007D3470" w:rsidP="007D3470"/>
    <w:p w14:paraId="652DF658" w14:textId="77777777" w:rsidR="007D3470" w:rsidRDefault="007D3470" w:rsidP="007D3470"/>
    <w:p w14:paraId="2F507B4A" w14:textId="77777777" w:rsidR="007D3470" w:rsidRDefault="007D3470" w:rsidP="00584859">
      <w:pPr>
        <w:pStyle w:val="Heading4"/>
      </w:pPr>
      <w:r>
        <w:t>Specificaly</w:t>
      </w:r>
    </w:p>
    <w:p w14:paraId="3D96A03F" w14:textId="77777777" w:rsidR="007D3470" w:rsidRDefault="007D3470" w:rsidP="007D3470">
      <w:r w:rsidRPr="543750CB">
        <w:rPr>
          <w:rFonts w:eastAsia="Calibri"/>
        </w:rPr>
        <w:t xml:space="preserve">The Suezmax Tanker design application presented in this paper is based on the Gen4Energy Generation IV, Pb–Bi (lead bismuth – LBE) cooled SMR developed in association with the US Los Alamos National Laboratory. This reactor belongs to the ‘Type II: Fast Neutron Reactor (FNR group)’ outlined in Table 5. The basic commercial characteristics of the reactor system (see Table 6) have been derived with the aim </w:t>
      </w:r>
      <w:r w:rsidRPr="543750CB">
        <w:rPr>
          <w:rFonts w:eastAsia="Calibri"/>
        </w:rPr>
        <w:lastRenderedPageBreak/>
        <w:t>to develop a technology that is modern, easy to develop and operate, transportable, requires no onsite refuelling, provides reasonably high power output and associated maximum thermal efficiency in comparison to the reactor size. The technology has been initially designed for remote land based power generation. However, it is believed that the top level technology selections outlined in this paper may be adaptable to ocean going vessels. The SMR comprises of the following two systems (see Fig. 10):</w:t>
      </w:r>
    </w:p>
    <w:p w14:paraId="568E6CF9" w14:textId="77777777" w:rsidR="007D3470" w:rsidRDefault="007D3470" w:rsidP="007D3470">
      <w:r w:rsidRPr="543750CB">
        <w:rPr>
          <w:rFonts w:eastAsia="Calibri"/>
        </w:rPr>
        <w:t xml:space="preserve"> </w:t>
      </w:r>
    </w:p>
    <w:p w14:paraId="30F76F5D" w14:textId="77777777" w:rsidR="007D3470" w:rsidRDefault="007D3470" w:rsidP="007D3470">
      <w:r w:rsidRPr="543750CB">
        <w:rPr>
          <w:rFonts w:eastAsia="Calibri"/>
        </w:rPr>
        <w:t>•</w:t>
      </w:r>
    </w:p>
    <w:p w14:paraId="1F7813A3" w14:textId="77777777" w:rsidR="007D3470" w:rsidRDefault="007D3470" w:rsidP="007D3470">
      <w:r w:rsidRPr="543750CB">
        <w:rPr>
          <w:rFonts w:eastAsia="Calibri"/>
        </w:rPr>
        <w:t>The primary system which is a single loop, liquid metal cooled fast reactor using Lithium Boron Eutectic (LBE) as coolant. The reactor module has been sized to be transportable and is shielded in a containment that can provide protection from external threats. When the module is connected to the primary loop, the liquid metal coolant is pumped through the reactor module to heat exchangers that heat the secondary liquid metal circuit. Additional primary system components include the cover gas system and the oxygen control system;</w:t>
      </w:r>
    </w:p>
    <w:p w14:paraId="5C960751" w14:textId="77777777" w:rsidR="007D3470" w:rsidRDefault="007D3470" w:rsidP="007D3470">
      <w:r w:rsidRPr="543750CB">
        <w:rPr>
          <w:rFonts w:eastAsia="Calibri"/>
        </w:rPr>
        <w:t>•</w:t>
      </w:r>
    </w:p>
    <w:p w14:paraId="02A383A0" w14:textId="77777777" w:rsidR="007D3470" w:rsidRDefault="007D3470" w:rsidP="007D3470">
      <w:r w:rsidRPr="543750CB">
        <w:rPr>
          <w:rFonts w:eastAsia="Calibri"/>
        </w:rPr>
        <w:t>The secondary system which is a steam generation system and operates as a steam Rankine cycle. The steam generator contains a feed pump, an evaporator and a super-heater. High and low pressure turbines are connected to a common shaft. The condensate system includes a condenser and a condensate pump.</w:t>
      </w:r>
    </w:p>
    <w:p w14:paraId="55FD3264" w14:textId="77777777" w:rsidR="007D3470" w:rsidRDefault="007D3470" w:rsidP="007D3470">
      <w:r w:rsidRPr="543750CB">
        <w:rPr>
          <w:rFonts w:eastAsia="Calibri"/>
        </w:rPr>
        <w:t>Table 6.</w:t>
      </w:r>
    </w:p>
    <w:p w14:paraId="6D83190B" w14:textId="77777777" w:rsidR="007D3470" w:rsidRDefault="007D3470" w:rsidP="007D3470">
      <w:r w:rsidRPr="543750CB">
        <w:rPr>
          <w:rFonts w:eastAsia="Calibri"/>
        </w:rPr>
        <w:t>Gen4Energy SMR basic commercial characteristics.</w:t>
      </w:r>
    </w:p>
    <w:p w14:paraId="5964AF5C" w14:textId="77777777" w:rsidR="007D3470" w:rsidRDefault="007D3470" w:rsidP="007D3470">
      <w:r w:rsidRPr="543750CB">
        <w:rPr>
          <w:rFonts w:eastAsia="Calibri"/>
        </w:rPr>
        <w:t>Reactor power  70 MWthermal</w:t>
      </w:r>
    </w:p>
    <w:p w14:paraId="06A839B6" w14:textId="77777777" w:rsidR="007D3470" w:rsidRDefault="007D3470" w:rsidP="007D3470">
      <w:r w:rsidRPr="543750CB">
        <w:rPr>
          <w:rFonts w:eastAsia="Calibri"/>
        </w:rPr>
        <w:t>Electrical output               25 MWelectrical</w:t>
      </w:r>
    </w:p>
    <w:p w14:paraId="7EBAB40F" w14:textId="77777777" w:rsidR="007D3470" w:rsidRDefault="007D3470" w:rsidP="007D3470">
      <w:r w:rsidRPr="543750CB">
        <w:rPr>
          <w:rFonts w:eastAsia="Calibri"/>
        </w:rPr>
        <w:t>Lifetime               10 Effective Full Power Years (EFPY)</w:t>
      </w:r>
    </w:p>
    <w:p w14:paraId="5B9AA573" w14:textId="77777777" w:rsidR="007D3470" w:rsidRDefault="007D3470" w:rsidP="007D3470">
      <w:r w:rsidRPr="543750CB">
        <w:rPr>
          <w:rFonts w:eastAsia="Calibri"/>
        </w:rPr>
        <w:t>Size        1.5 m diameter×4 m tall (marinised concept version)</w:t>
      </w:r>
    </w:p>
    <w:p w14:paraId="56CA0C4F" w14:textId="77777777" w:rsidR="007D3470" w:rsidRDefault="007D3470" w:rsidP="007D3470">
      <w:r w:rsidRPr="543750CB">
        <w:rPr>
          <w:rFonts w:eastAsia="Calibri"/>
        </w:rPr>
        <w:t>Weight Less than 50 t including pressure vessel, fuel and primary coolant LBE</w:t>
      </w:r>
    </w:p>
    <w:p w14:paraId="2047233E" w14:textId="77777777" w:rsidR="007D3470" w:rsidRDefault="007D3470" w:rsidP="007D3470">
      <w:r w:rsidRPr="543750CB">
        <w:rPr>
          <w:rFonts w:eastAsia="Calibri"/>
        </w:rPr>
        <w:t>Structural material           Stainless steel</w:t>
      </w:r>
    </w:p>
    <w:p w14:paraId="641FD49E" w14:textId="77777777" w:rsidR="007D3470" w:rsidRDefault="007D3470" w:rsidP="007D3470">
      <w:r w:rsidRPr="543750CB">
        <w:rPr>
          <w:rFonts w:eastAsia="Calibri"/>
        </w:rPr>
        <w:t>Coolant PbBi</w:t>
      </w:r>
    </w:p>
    <w:p w14:paraId="342C9C19" w14:textId="77777777" w:rsidR="007D3470" w:rsidRDefault="007D3470" w:rsidP="007D3470">
      <w:r w:rsidRPr="543750CB">
        <w:rPr>
          <w:rFonts w:eastAsia="Calibri"/>
        </w:rPr>
        <w:t>Fuel       Stainless clad, uranium nitride (UN)</w:t>
      </w:r>
    </w:p>
    <w:p w14:paraId="2E6D37BC" w14:textId="77777777" w:rsidR="007D3470" w:rsidRDefault="007D3470" w:rsidP="007D3470">
      <w:r w:rsidRPr="543750CB">
        <w:rPr>
          <w:rFonts w:eastAsia="Calibri"/>
        </w:rPr>
        <w:t>Enrichment         235U&lt;20%</w:t>
      </w:r>
    </w:p>
    <w:p w14:paraId="2EFFFA2B" w14:textId="77777777" w:rsidR="007D3470" w:rsidRDefault="007D3470" w:rsidP="007D3470">
      <w:r w:rsidRPr="543750CB">
        <w:rPr>
          <w:rFonts w:eastAsia="Calibri"/>
        </w:rPr>
        <w:t>Refuel on site    No</w:t>
      </w:r>
    </w:p>
    <w:p w14:paraId="2D2D196A" w14:textId="77777777" w:rsidR="007D3470" w:rsidRDefault="007D3470" w:rsidP="007D3470">
      <w:r w:rsidRPr="543750CB">
        <w:rPr>
          <w:rFonts w:eastAsia="Calibri"/>
        </w:rPr>
        <w:t>Sealed core        Yes</w:t>
      </w:r>
    </w:p>
    <w:p w14:paraId="3634D086" w14:textId="77777777" w:rsidR="007D3470" w:rsidRDefault="007D3470" w:rsidP="007D3470">
      <w:r w:rsidRPr="543750CB">
        <w:rPr>
          <w:rFonts w:eastAsia="Calibri"/>
        </w:rPr>
        <w:t>Licence Design certification</w:t>
      </w:r>
    </w:p>
    <w:p w14:paraId="2330766E" w14:textId="77777777" w:rsidR="007D3470" w:rsidRDefault="007D3470" w:rsidP="007D3470">
      <w:r w:rsidRPr="543750CB">
        <w:rPr>
          <w:rFonts w:eastAsia="Calibri"/>
        </w:rPr>
        <w:t>Passive shutdown           Yes</w:t>
      </w:r>
    </w:p>
    <w:p w14:paraId="153C13F5" w14:textId="77777777" w:rsidR="007D3470" w:rsidRDefault="007D3470" w:rsidP="007D3470">
      <w:r w:rsidRPr="543750CB">
        <w:rPr>
          <w:rFonts w:eastAsia="Calibri"/>
        </w:rPr>
        <w:lastRenderedPageBreak/>
        <w:t>Active shutdown              Yes</w:t>
      </w:r>
    </w:p>
    <w:p w14:paraId="3CD6681C" w14:textId="77777777" w:rsidR="007D3470" w:rsidRDefault="007D3470" w:rsidP="007D3470">
      <w:r w:rsidRPr="543750CB">
        <w:rPr>
          <w:rFonts w:eastAsia="Calibri"/>
        </w:rPr>
        <w:t>Transportable    Yes, intact core</w:t>
      </w:r>
    </w:p>
    <w:p w14:paraId="0864C64E" w14:textId="77777777" w:rsidR="007D3470" w:rsidRDefault="007D3470" w:rsidP="007D3470">
      <w:r w:rsidRPr="543750CB">
        <w:rPr>
          <w:rFonts w:eastAsia="Calibri"/>
        </w:rPr>
        <w:t>Factory fuelled  Yes</w:t>
      </w:r>
    </w:p>
    <w:p w14:paraId="1D18406E" w14:textId="77777777" w:rsidR="007D3470" w:rsidRDefault="007D3470" w:rsidP="007D3470">
      <w:r w:rsidRPr="543750CB">
        <w:rPr>
          <w:rFonts w:eastAsia="Calibri"/>
        </w:rPr>
        <w:t>Safety and control elements       2 redundant shutdown systems &amp; reactivity control rods</w:t>
      </w:r>
    </w:p>
    <w:p w14:paraId="466C883D" w14:textId="77777777" w:rsidR="007D3470" w:rsidRDefault="007D3470" w:rsidP="007D3470">
      <w:r w:rsidRPr="543750CB">
        <w:rPr>
          <w:rFonts w:eastAsia="Calibri"/>
        </w:rPr>
        <w:t>Table options</w:t>
      </w:r>
    </w:p>
    <w:p w14:paraId="4CB3628D" w14:textId="77777777" w:rsidR="007D3470" w:rsidRDefault="007D3470" w:rsidP="007D3470">
      <w:r w:rsidRPr="543750CB">
        <w:rPr>
          <w:rFonts w:eastAsia="Calibri"/>
        </w:rPr>
        <w:t>Full-size image (150 K)</w:t>
      </w:r>
    </w:p>
    <w:p w14:paraId="18D8A5A0" w14:textId="77777777" w:rsidR="007D3470" w:rsidRDefault="007D3470" w:rsidP="007D3470">
      <w:r w:rsidRPr="543750CB">
        <w:rPr>
          <w:rFonts w:eastAsia="Calibri"/>
        </w:rPr>
        <w:t xml:space="preserve">Fig. 10. </w:t>
      </w:r>
    </w:p>
    <w:p w14:paraId="4A569BE7" w14:textId="77777777" w:rsidR="007D3470" w:rsidRDefault="007D3470" w:rsidP="007D3470">
      <w:r w:rsidRPr="543750CB">
        <w:rPr>
          <w:rFonts w:eastAsia="Calibri"/>
        </w:rPr>
        <w:t>Gen4Energy SMR power generation core module.</w:t>
      </w:r>
    </w:p>
    <w:p w14:paraId="77A7D045" w14:textId="77777777" w:rsidR="007D3470" w:rsidRDefault="007D3470" w:rsidP="007D3470">
      <w:r w:rsidRPr="543750CB">
        <w:rPr>
          <w:rFonts w:eastAsia="Calibri"/>
        </w:rPr>
        <w:t>Figure options</w:t>
      </w:r>
    </w:p>
    <w:p w14:paraId="7BEDE1B8" w14:textId="77777777" w:rsidR="007D3470" w:rsidRDefault="007D3470" w:rsidP="007D3470">
      <w:r w:rsidRPr="543750CB">
        <w:rPr>
          <w:rFonts w:eastAsia="Calibri"/>
        </w:rPr>
        <w:t>The rational of the key Gen4Energy SMR technology selections are outlined below:</w:t>
      </w:r>
    </w:p>
    <w:p w14:paraId="6FF95D61" w14:textId="77777777" w:rsidR="007D3470" w:rsidRDefault="007D3470" w:rsidP="007D3470">
      <w:r w:rsidRPr="543750CB">
        <w:rPr>
          <w:rFonts w:eastAsia="Calibri"/>
        </w:rPr>
        <w:t xml:space="preserve"> </w:t>
      </w:r>
    </w:p>
    <w:p w14:paraId="4C805716" w14:textId="77777777" w:rsidR="007D3470" w:rsidRDefault="007D3470" w:rsidP="007D3470">
      <w:r w:rsidRPr="543750CB">
        <w:rPr>
          <w:rFonts w:eastAsia="Calibri"/>
        </w:rPr>
        <w:t>•</w:t>
      </w:r>
    </w:p>
    <w:p w14:paraId="7299C2C7" w14:textId="77777777" w:rsidR="007D3470" w:rsidRDefault="007D3470" w:rsidP="007D3470">
      <w:r w:rsidRPr="543750CB">
        <w:rPr>
          <w:rFonts w:eastAsia="Calibri"/>
        </w:rPr>
        <w:t>Fast reactor technology: A fast spectrum system has been preferred to achieve a long core lifetime without refuelling because the absorption cross section of fission products for fast neutrons is small. Thus the impact of fission products on reactivity is small and there is relatively little isotropic transmutation that could reduce reactivity. As a result, the loss of reactivity during burn-up is almost entirely attributable to the change in actinide inventory (primarily fission of 235U).</w:t>
      </w:r>
    </w:p>
    <w:p w14:paraId="0FD239B1" w14:textId="77777777" w:rsidR="007D3470" w:rsidRDefault="007D3470" w:rsidP="007D3470">
      <w:r w:rsidRPr="543750CB">
        <w:rPr>
          <w:rFonts w:eastAsia="Calibri"/>
        </w:rPr>
        <w:t>•</w:t>
      </w:r>
    </w:p>
    <w:p w14:paraId="0EFBF646" w14:textId="77777777" w:rsidR="007D3470" w:rsidRDefault="007D3470" w:rsidP="007D3470">
      <w:r w:rsidRPr="543750CB">
        <w:rPr>
          <w:rFonts w:eastAsia="Calibri"/>
        </w:rPr>
        <w:t>While the reactor is first of a kind system the fast reactor technology employed has been used for over 10 years by the Russians in the Alfa Class submarines. The risk for this system has been reduced by using a fast spectrum core that is simpler than a moderated core with respect to reactivity feedback/burnup mechanisms, nuclear data uncertainties, dynamic performance, system modelling and predictability as well as changes in system characteristics with lifetime.</w:t>
      </w:r>
    </w:p>
    <w:p w14:paraId="73238D08" w14:textId="77777777" w:rsidR="007D3470" w:rsidRDefault="007D3470" w:rsidP="007D3470">
      <w:r w:rsidRPr="543750CB">
        <w:rPr>
          <w:rFonts w:eastAsia="Calibri"/>
        </w:rPr>
        <w:t>•</w:t>
      </w:r>
    </w:p>
    <w:p w14:paraId="35E64F30" w14:textId="77777777" w:rsidR="007D3470" w:rsidRDefault="007D3470" w:rsidP="007D3470">
      <w:r w:rsidRPr="543750CB">
        <w:rPr>
          <w:rFonts w:eastAsia="Calibri"/>
        </w:rPr>
        <w:t>Reactor core coolant: Liquid metal is selected for the reactor core coolant because it allows for a compact core design, one that can produce a high coolant temperature (500 °C approximately) for process heat applications and provides for good system efficiency.From the different metal coolants initially considered namely sodium (Na), lead (Pb) and LBE the later has been preferred. In specific LBE was selected over Pb because of its much lower melting temperature and minimal expansion at melting. Both issues are important for transport simplicity and system reliability. The major reason why LBE was selected over Na is based on the desire to avoid the risk of potential Na leak and subsequent chemical reaction with water or air.</w:t>
      </w:r>
    </w:p>
    <w:p w14:paraId="5F78B1D6" w14:textId="77777777" w:rsidR="007D3470" w:rsidRDefault="007D3470" w:rsidP="007D3470">
      <w:r w:rsidRPr="543750CB">
        <w:rPr>
          <w:rFonts w:eastAsia="Calibri"/>
        </w:rPr>
        <w:t>•</w:t>
      </w:r>
    </w:p>
    <w:p w14:paraId="344B50EF" w14:textId="77777777" w:rsidR="007D3470" w:rsidRDefault="007D3470" w:rsidP="007D3470">
      <w:r w:rsidRPr="543750CB">
        <w:rPr>
          <w:rFonts w:eastAsia="Calibri"/>
        </w:rPr>
        <w:lastRenderedPageBreak/>
        <w:t>Nuclear fuel: Uranium Nitride (UN) was preferred over Uranium metal (U) or Uranium Oxide (UO2). This is because UN provides superior thermal conductivity, high core life, low fission gas release and low fuel swelling as well as greater resistance to irradiation damage over extended periods of time. The system uses 19.75% enriched UN pellets contained in tubes made of HT-9 stainless steel ( NSMH, 1988; Serrano De Caro and Rodriguez, 2012). The pin assembly is filled with LBE liquid to provide a high conductivity thermal bond between the fuel and the cladding.</w:t>
      </w:r>
    </w:p>
    <w:p w14:paraId="486CB3C5" w14:textId="77777777" w:rsidR="007D3470" w:rsidRDefault="007D3470" w:rsidP="007D3470">
      <w:r w:rsidRPr="543750CB">
        <w:rPr>
          <w:rFonts w:eastAsia="Calibri"/>
        </w:rPr>
        <w:t>•</w:t>
      </w:r>
    </w:p>
    <w:p w14:paraId="0D396955" w14:textId="77777777" w:rsidR="007D3470" w:rsidRDefault="007D3470" w:rsidP="007D3470">
      <w:r w:rsidRPr="543750CB">
        <w:rPr>
          <w:rFonts w:eastAsia="Calibri"/>
        </w:rPr>
        <w:t>Reactor core design: The system uses a UN open lattice fast reactor core (see Fig. 11). This is because this engineering solution provides for light design facilitating transportation and a straightforward nuclear design that is well suited to a long life without refuelling. The outer diameter of the entire reactor, including the outer reactor and coolant down corner, is limited to 1.5 m to be able to seal the reactor at the fabrication facility and transport it to and from the site.</w:t>
      </w:r>
    </w:p>
    <w:p w14:paraId="6E8A9068" w14:textId="77777777" w:rsidR="007D3470" w:rsidRDefault="007D3470" w:rsidP="007D3470">
      <w:r w:rsidRPr="543750CB">
        <w:rPr>
          <w:rFonts w:eastAsia="Calibri"/>
        </w:rPr>
        <w:t>Full-size image (52 K)</w:t>
      </w:r>
    </w:p>
    <w:p w14:paraId="54D2DE44" w14:textId="77777777" w:rsidR="007D3470" w:rsidRDefault="007D3470" w:rsidP="007D3470">
      <w:r w:rsidRPr="543750CB">
        <w:rPr>
          <w:rFonts w:eastAsia="Calibri"/>
        </w:rPr>
        <w:t>Fig. 11. Plan view of reactor core.</w:t>
      </w:r>
    </w:p>
    <w:p w14:paraId="38A5B38A" w14:textId="77777777" w:rsidR="007D3470" w:rsidRDefault="007D3470" w:rsidP="007D3470">
      <w:r w:rsidRPr="543750CB">
        <w:rPr>
          <w:rFonts w:eastAsia="Calibri"/>
        </w:rPr>
        <w:t>Figure options</w:t>
      </w:r>
    </w:p>
    <w:p w14:paraId="47E590FF" w14:textId="77777777" w:rsidR="007D3470" w:rsidRDefault="007D3470" w:rsidP="007D3470">
      <w:r w:rsidRPr="543750CB">
        <w:rPr>
          <w:rFonts w:eastAsia="Calibri"/>
        </w:rPr>
        <w:t>•</w:t>
      </w:r>
    </w:p>
    <w:p w14:paraId="4CF854A3" w14:textId="77777777" w:rsidR="007D3470" w:rsidRDefault="007D3470" w:rsidP="007D3470">
      <w:r w:rsidRPr="543750CB">
        <w:rPr>
          <w:rFonts w:eastAsia="Calibri"/>
        </w:rPr>
        <w:t>The system operates two independent reactivity shut down systems in the core namely: (a) a control rod system composed of 6 inner and 12 outer B4C shutdown rods and (b) a reserve shutdown system consisting of a cavity into which a single B4C rod may be inserted (see Fig. 12).</w:t>
      </w:r>
    </w:p>
    <w:p w14:paraId="6DD3CE6C" w14:textId="77777777" w:rsidR="007D3470" w:rsidRDefault="007D3470" w:rsidP="007D3470">
      <w:r w:rsidRPr="543750CB">
        <w:rPr>
          <w:rFonts w:eastAsia="Calibri"/>
        </w:rPr>
        <w:t>Full-size image (48 K)</w:t>
      </w:r>
    </w:p>
    <w:p w14:paraId="71A303EF" w14:textId="77777777" w:rsidR="007D3470" w:rsidRDefault="007D3470" w:rsidP="007D3470">
      <w:r w:rsidRPr="543750CB">
        <w:rPr>
          <w:rFonts w:eastAsia="Calibri"/>
        </w:rPr>
        <w:t>Fig. 12. Elevation view of the core and vessel.</w:t>
      </w:r>
    </w:p>
    <w:p w14:paraId="15DAEE06" w14:textId="77777777" w:rsidR="007D3470" w:rsidRDefault="007D3470" w:rsidP="007D3470">
      <w:r w:rsidRPr="543750CB">
        <w:rPr>
          <w:rFonts w:eastAsia="Calibri"/>
        </w:rPr>
        <w:t>Figure options</w:t>
      </w:r>
    </w:p>
    <w:p w14:paraId="0AEA1BF2" w14:textId="77777777" w:rsidR="007D3470" w:rsidRDefault="007D3470" w:rsidP="007D3470">
      <w:r w:rsidRPr="543750CB">
        <w:rPr>
          <w:rFonts w:eastAsia="Calibri"/>
        </w:rPr>
        <w:t>•</w:t>
      </w:r>
    </w:p>
    <w:p w14:paraId="523EDC7E" w14:textId="77777777" w:rsidR="007D3470" w:rsidRDefault="007D3470" w:rsidP="007D3470">
      <w:r w:rsidRPr="543750CB">
        <w:rPr>
          <w:rFonts w:eastAsia="Calibri"/>
        </w:rPr>
        <w:t>The reactor has redundant, independent and diverse means to remove decay heat under all plant shutdown conditions. During operational shutdowns heat is removed by a system that transfers heat from the core by circulation of coolants via a secondary liquid metal loop in the steam generator system. The second system removes heat by natural circulation of coolant in the primary loop and by passive vaporisation of water from the surface of the reactor vessel. The water evaporation cooling system would be activated only if the primary heat removal system was unable to function.</w:t>
      </w:r>
    </w:p>
    <w:p w14:paraId="509DB5D9" w14:textId="77777777" w:rsidR="007D3470" w:rsidRDefault="007D3470" w:rsidP="007D3470">
      <w:r w:rsidRPr="543750CB">
        <w:rPr>
          <w:rFonts w:eastAsia="Calibri"/>
        </w:rPr>
        <w:t xml:space="preserve"> </w:t>
      </w:r>
    </w:p>
    <w:p w14:paraId="4D562B22" w14:textId="77777777" w:rsidR="007D3470" w:rsidRDefault="007D3470" w:rsidP="007D3470"/>
    <w:p w14:paraId="7DC1A75E" w14:textId="77777777" w:rsidR="007D3470" w:rsidRDefault="007D3470" w:rsidP="007D3470"/>
    <w:p w14:paraId="093EB032" w14:textId="77777777" w:rsidR="007D3470" w:rsidRDefault="007D3470" w:rsidP="007D3470"/>
    <w:p w14:paraId="44FA2922" w14:textId="77777777" w:rsidR="007D3470" w:rsidRDefault="007D3470" w:rsidP="007D3470"/>
    <w:p w14:paraId="4C08D551" w14:textId="77777777" w:rsidR="007D3470" w:rsidRDefault="007D3470" w:rsidP="007D3470"/>
    <w:p w14:paraId="09EC67B6" w14:textId="77777777" w:rsidR="007D3470" w:rsidRDefault="007D3470" w:rsidP="007D3470"/>
    <w:p w14:paraId="4D535814" w14:textId="77777777" w:rsidR="007D3470" w:rsidRDefault="007D3470" w:rsidP="007D3470"/>
    <w:p w14:paraId="1166E27E" w14:textId="77777777" w:rsidR="007D3470" w:rsidRDefault="007D3470" w:rsidP="007D3470"/>
    <w:p w14:paraId="330BAC7A" w14:textId="77777777" w:rsidR="007D3470" w:rsidRDefault="007D3470" w:rsidP="007D3470"/>
    <w:p w14:paraId="61E4A0B5" w14:textId="77777777" w:rsidR="007D3470" w:rsidRDefault="007D3470" w:rsidP="007D3470"/>
    <w:p w14:paraId="1AF6182C" w14:textId="77777777" w:rsidR="007D3470" w:rsidRDefault="007D3470" w:rsidP="007D3470"/>
    <w:p w14:paraId="6E0A1058" w14:textId="77777777" w:rsidR="007D3470" w:rsidRDefault="007D3470" w:rsidP="007D3470"/>
    <w:p w14:paraId="1322014C" w14:textId="77777777" w:rsidR="007D3470" w:rsidRDefault="007D3470" w:rsidP="007D3470"/>
    <w:p w14:paraId="1A9887DE" w14:textId="77777777" w:rsidR="007D3470" w:rsidRDefault="007D3470" w:rsidP="007D3470"/>
    <w:p w14:paraId="68A11F85" w14:textId="77777777" w:rsidR="007D3470" w:rsidRDefault="007D3470" w:rsidP="007D3470"/>
    <w:p w14:paraId="08432349" w14:textId="77777777" w:rsidR="007D3470" w:rsidRDefault="007D3470" w:rsidP="007D3470"/>
    <w:p w14:paraId="12AD6590" w14:textId="77777777" w:rsidR="007D3470" w:rsidRDefault="007D3470" w:rsidP="007D3470"/>
    <w:p w14:paraId="211E0813" w14:textId="77777777" w:rsidR="007D3470" w:rsidRDefault="007D3470" w:rsidP="007D3470"/>
    <w:p w14:paraId="182894AD" w14:textId="77777777" w:rsidR="007D3470" w:rsidRDefault="007D3470" w:rsidP="007D3470"/>
    <w:p w14:paraId="67DC672B" w14:textId="77777777" w:rsidR="007D3470" w:rsidRDefault="007D3470" w:rsidP="007D3470"/>
    <w:p w14:paraId="0D6ED0EA" w14:textId="77777777" w:rsidR="007D3470" w:rsidRDefault="007D3470" w:rsidP="007D3470"/>
    <w:p w14:paraId="6F5150E2" w14:textId="77777777" w:rsidR="007D3470" w:rsidRDefault="007D3470" w:rsidP="007D3470"/>
    <w:p w14:paraId="1D98F0EE" w14:textId="77777777" w:rsidR="007D3470" w:rsidRDefault="007D3470" w:rsidP="007D3470"/>
    <w:p w14:paraId="0F5F93A2" w14:textId="77777777" w:rsidR="007D3470" w:rsidRDefault="007D3470" w:rsidP="007D3470"/>
    <w:p w14:paraId="60AF7807" w14:textId="77777777" w:rsidR="007D3470" w:rsidRDefault="007D3470" w:rsidP="007D3470"/>
    <w:p w14:paraId="469C9E00" w14:textId="77777777" w:rsidR="007D3470" w:rsidRDefault="007D3470" w:rsidP="007D3470"/>
    <w:p w14:paraId="016650B4" w14:textId="77777777" w:rsidR="007D3470" w:rsidRDefault="007D3470" w:rsidP="007D3470"/>
    <w:p w14:paraId="4D32AFAE" w14:textId="77777777" w:rsidR="007D3470" w:rsidRDefault="007D3470" w:rsidP="007D3470"/>
    <w:p w14:paraId="2C8A7916" w14:textId="77777777" w:rsidR="007D3470" w:rsidRDefault="007D3470" w:rsidP="007D3470"/>
    <w:p w14:paraId="5753FBE2" w14:textId="77777777" w:rsidR="007D3470" w:rsidRDefault="007D3470" w:rsidP="007D3470"/>
    <w:p w14:paraId="4BF30476" w14:textId="77777777" w:rsidR="007D3470" w:rsidRDefault="007D3470" w:rsidP="007D3470"/>
    <w:p w14:paraId="44FF0A45" w14:textId="77777777" w:rsidR="007D3470" w:rsidRDefault="007D3470" w:rsidP="007D3470"/>
    <w:p w14:paraId="0739C606" w14:textId="77777777" w:rsidR="007D3470" w:rsidRDefault="007D3470" w:rsidP="007D3470"/>
    <w:p w14:paraId="4E6E7632" w14:textId="77777777" w:rsidR="007D3470" w:rsidRDefault="007D3470" w:rsidP="007D3470"/>
    <w:p w14:paraId="7EB947D5" w14:textId="77777777" w:rsidR="007D3470" w:rsidRDefault="007D3470" w:rsidP="007D3470"/>
    <w:p w14:paraId="2505B742" w14:textId="77777777" w:rsidR="007D3470" w:rsidRDefault="007D3470" w:rsidP="007D3470"/>
    <w:p w14:paraId="675422A2" w14:textId="77777777" w:rsidR="007D3470" w:rsidRDefault="007D3470" w:rsidP="007D3470"/>
    <w:p w14:paraId="21C1A1E1" w14:textId="77777777" w:rsidR="007D3470" w:rsidRDefault="007D3470" w:rsidP="007D3470"/>
    <w:p w14:paraId="1C6C0656" w14:textId="77777777" w:rsidR="007D3470" w:rsidRDefault="007D3470" w:rsidP="007D3470"/>
    <w:p w14:paraId="773BE3A9" w14:textId="77777777" w:rsidR="007D3470" w:rsidRDefault="007D3470" w:rsidP="007D3470"/>
    <w:p w14:paraId="4F99C31A" w14:textId="77777777" w:rsidR="007D3470" w:rsidRDefault="007D3470" w:rsidP="007D3470"/>
    <w:p w14:paraId="58DEAE43" w14:textId="77777777" w:rsidR="007D3470" w:rsidRDefault="007D3470" w:rsidP="007D3470"/>
    <w:p w14:paraId="71D016CE" w14:textId="77777777" w:rsidR="007D3470" w:rsidRDefault="007D3470" w:rsidP="007D3470"/>
    <w:p w14:paraId="5707CE34" w14:textId="77777777" w:rsidR="007D3470" w:rsidRDefault="007D3470" w:rsidP="007D3470"/>
    <w:p w14:paraId="617E73FC" w14:textId="77777777" w:rsidR="007D3470" w:rsidRDefault="007D3470" w:rsidP="007D3470"/>
    <w:p w14:paraId="4B34753F" w14:textId="77777777" w:rsidR="007D3470" w:rsidRDefault="007D3470" w:rsidP="007D3470"/>
    <w:p w14:paraId="3682BE8A" w14:textId="77777777" w:rsidR="007D3470" w:rsidRDefault="007D3470" w:rsidP="007D3470"/>
    <w:p w14:paraId="50D48701" w14:textId="77777777" w:rsidR="007D3470" w:rsidRDefault="007D3470" w:rsidP="007D3470"/>
    <w:p w14:paraId="044C0729" w14:textId="77777777" w:rsidR="007D3470" w:rsidRDefault="007D3470" w:rsidP="007D3470"/>
    <w:p w14:paraId="73BB628B" w14:textId="77777777" w:rsidR="007D3470" w:rsidRDefault="007D3470" w:rsidP="007D3470"/>
    <w:p w14:paraId="76C0669A" w14:textId="77777777" w:rsidR="007D3470" w:rsidRDefault="007D3470" w:rsidP="007D3470"/>
    <w:p w14:paraId="4E2D28BE" w14:textId="77777777" w:rsidR="007D3470" w:rsidRDefault="007D3470" w:rsidP="007D3470"/>
    <w:p w14:paraId="3580D22C" w14:textId="77777777" w:rsidR="007D3470" w:rsidRDefault="007D3470" w:rsidP="007D3470"/>
    <w:p w14:paraId="2A0BB0F6" w14:textId="77777777" w:rsidR="007D3470" w:rsidRDefault="007D3470" w:rsidP="007D3470"/>
    <w:p w14:paraId="1D909214" w14:textId="77777777" w:rsidR="007D3470" w:rsidRDefault="007D3470" w:rsidP="007D3470"/>
    <w:p w14:paraId="4E40D265" w14:textId="77777777" w:rsidR="007D3470" w:rsidRDefault="007D3470" w:rsidP="007D3470"/>
    <w:p w14:paraId="27D45152" w14:textId="77777777" w:rsidR="007D3470" w:rsidRDefault="007D3470" w:rsidP="007D3470"/>
    <w:p w14:paraId="17408E75" w14:textId="77777777" w:rsidR="007D3470" w:rsidRDefault="007D3470" w:rsidP="007D3470"/>
    <w:p w14:paraId="22A5E5EA" w14:textId="77777777" w:rsidR="007D3470" w:rsidRDefault="007D3470" w:rsidP="007D3470"/>
    <w:p w14:paraId="5171F974" w14:textId="77777777" w:rsidR="007D3470" w:rsidRDefault="007D3470" w:rsidP="007D3470"/>
    <w:p w14:paraId="1C7BC0DE" w14:textId="77777777" w:rsidR="007D3470" w:rsidRDefault="007D3470" w:rsidP="007D3470"/>
    <w:p w14:paraId="52A2C370" w14:textId="77777777" w:rsidR="007D3470" w:rsidRDefault="007D3470" w:rsidP="007D3470"/>
    <w:p w14:paraId="493081C5" w14:textId="77777777" w:rsidR="007D3470" w:rsidRDefault="007D3470" w:rsidP="007D3470">
      <w:pPr>
        <w:spacing w:after="200" w:line="276" w:lineRule="auto"/>
        <w:rPr>
          <w:rFonts w:asciiTheme="minorHAnsi" w:hAnsiTheme="minorHAnsi"/>
        </w:rPr>
      </w:pPr>
    </w:p>
    <w:p w14:paraId="502E1400" w14:textId="77777777" w:rsidR="00B1554D" w:rsidRPr="00FD5794" w:rsidRDefault="00B1554D" w:rsidP="00546203">
      <w:pPr>
        <w:pStyle w:val="Heading3"/>
      </w:pPr>
      <w:r w:rsidRPr="00FD5794">
        <w:lastRenderedPageBreak/>
        <w:t>Navy Add-on</w:t>
      </w:r>
    </w:p>
    <w:p w14:paraId="12C21C58" w14:textId="77777777" w:rsidR="00B1554D" w:rsidRDefault="00B1554D" w:rsidP="00B1554D"/>
    <w:p w14:paraId="3BC6155D" w14:textId="77777777" w:rsidR="00B1554D" w:rsidRPr="00FD5794" w:rsidRDefault="00B1554D" w:rsidP="00584859">
      <w:pPr>
        <w:pStyle w:val="Heading4"/>
      </w:pPr>
      <w:r w:rsidRPr="00FD5794">
        <w:t xml:space="preserve">Nuclear ships good for the Navy – key to readiness and mobility. </w:t>
      </w:r>
    </w:p>
    <w:p w14:paraId="392E6FDF" w14:textId="77777777" w:rsidR="00B1554D" w:rsidRDefault="00B1554D" w:rsidP="00B1554D">
      <w:r>
        <w:t xml:space="preserve">Jack </w:t>
      </w:r>
      <w:r>
        <w:rPr>
          <w:rStyle w:val="Heading4Char"/>
        </w:rPr>
        <w:t>Spencer</w:t>
      </w:r>
      <w:r>
        <w:t xml:space="preserve"> </w:t>
      </w:r>
      <w:r>
        <w:rPr>
          <w:rStyle w:val="Heading4Char"/>
        </w:rPr>
        <w:t>and</w:t>
      </w:r>
      <w:r>
        <w:t xml:space="preserve"> Baker </w:t>
      </w:r>
      <w:r>
        <w:rPr>
          <w:rStyle w:val="Heading4Char"/>
        </w:rPr>
        <w:t>Spring</w:t>
      </w:r>
      <w:r>
        <w:t xml:space="preserve"> 11/5/20</w:t>
      </w:r>
      <w:r>
        <w:rPr>
          <w:rStyle w:val="Heading4Char"/>
        </w:rPr>
        <w:t>07</w:t>
      </w:r>
      <w:r>
        <w:t>, Jack Spencer is Research Fellow in the Thomas A. Roe Institute for Economic Policy Studies, and Baker Spring is F.M. Kirby Research Fellow in National Security Policy for the Kathryn and Shelby Cullom Davis Institute for International Studies, at The Heritage Foundation, “The Advantages of Expanding the Nuclear Navy,” http://www.heritage.org/research/reports/2007/11/the-advantages-of-expanding-the-nuclear-navy</w:t>
      </w:r>
    </w:p>
    <w:p w14:paraId="458684BE" w14:textId="77777777" w:rsidR="00B1554D" w:rsidRDefault="00B1554D" w:rsidP="00B1554D"/>
    <w:p w14:paraId="549F58D8" w14:textId="77777777" w:rsidR="00B1554D" w:rsidRDefault="00B1554D" w:rsidP="00B1554D">
      <w:r>
        <w:t xml:space="preserve">Congress is debating whether future naval ships should include nuclear propulsion. The House version of the Defense Authorization Act of 2008 calls for all future major combatant vessels to be powered by an integrated nuclear power and propulsion system; the Senate version does not. While Congress must be careful in dictating how America's armed forces are resourced, it also has a constitutional mandate "to provide and maintain a Navy." </w:t>
      </w:r>
      <w:r>
        <w:rPr>
          <w:rStyle w:val="StyleBoldUnderline"/>
        </w:rPr>
        <w:t>Although nuclear-powered ships have higher upfront costs, their many advantages make a larger nuclear navy critical for protecting national security interests in the 21st century.</w:t>
      </w:r>
      <w:r>
        <w:rPr>
          <w:rStyle w:val="StyleBoldUnderline"/>
          <w:sz w:val="12"/>
        </w:rPr>
        <w:t xml:space="preserve">¶ </w:t>
      </w:r>
      <w:r>
        <w:t>Nuclear Propulsion's Unique Benefits</w:t>
      </w:r>
      <w:r>
        <w:rPr>
          <w:sz w:val="12"/>
        </w:rPr>
        <w:t xml:space="preserve">¶ </w:t>
      </w:r>
      <w:r>
        <w:t>As the defense authorization bill is debated, Members of the House and Senate should consider the following features of nuclear propulsion:</w:t>
      </w:r>
      <w:r>
        <w:rPr>
          <w:sz w:val="12"/>
        </w:rPr>
        <w:t xml:space="preserve">¶ </w:t>
      </w:r>
      <w:r>
        <w:t xml:space="preserve">Unparalleled Flexibility. </w:t>
      </w:r>
      <w:r>
        <w:rPr>
          <w:rStyle w:val="StyleBoldUnderline"/>
        </w:rPr>
        <w:t>A nuclear surface ship brings optimum capability to bear</w:t>
      </w:r>
      <w:r>
        <w:t xml:space="preserve">. </w:t>
      </w:r>
      <w:r>
        <w:rPr>
          <w:rStyle w:val="StyleBoldUnderline"/>
        </w:rPr>
        <w:t>A recent study by the Navy found the nuclear option to be superior to conventional fuels in terms of surge ability,</w:t>
      </w:r>
      <w:r>
        <w:t xml:space="preserve"> </w:t>
      </w:r>
      <w:r>
        <w:rPr>
          <w:rStyle w:val="StyleBoldUnderline"/>
        </w:rPr>
        <w:t>moving from one theater to another, and staying on station</w:t>
      </w:r>
      <w:r>
        <w:t>. Admiral Kirkland Donald, director of the Navy Nuclear Propulsion Program, said in recent congressional testimony, "</w:t>
      </w:r>
      <w:r>
        <w:rPr>
          <w:rStyle w:val="StyleBoldUnderline"/>
        </w:rPr>
        <w:t>Without the encumbrances of fuel supply logistics, our nuclear-powered warships can get to areas of interest quicker, ready to enter the fight, and stay on station longer then their fossil-fueled counterparts."</w:t>
      </w:r>
      <w:r>
        <w:rPr>
          <w:rStyle w:val="StyleBoldUnderline"/>
          <w:sz w:val="12"/>
        </w:rPr>
        <w:t xml:space="preserve">¶ </w:t>
      </w:r>
      <w:r>
        <w:t xml:space="preserve">High-Power Density. </w:t>
      </w:r>
      <w:r>
        <w:rPr>
          <w:rStyle w:val="StyleBoldUnderline"/>
        </w:rPr>
        <w:t>The high density of nuclear power</w:t>
      </w:r>
      <w:r>
        <w:t xml:space="preserve">, i.e., the amount of volume required to store a given amount of energy, </w:t>
      </w:r>
      <w:r>
        <w:rPr>
          <w:rStyle w:val="StyleBoldUnderline"/>
        </w:rPr>
        <w:t>frees storage capacity for high value/high impact assets such as jet fuel, small craft, remote-operated and autonomous vehicles, and weapons</w:t>
      </w:r>
      <w:r>
        <w:t>. When compared to its conventional counterpart</w:t>
      </w:r>
      <w:r>
        <w:rPr>
          <w:rStyle w:val="StyleBoldUnderline"/>
        </w:rPr>
        <w:t>, a nuclear aircraft carrier can carry twice the amount of aircraft fuel, 30 percent more weapons, and 300,000 cubic feet of additional space</w:t>
      </w:r>
      <w:r>
        <w:t xml:space="preserve"> (which would be taken up by air intakes and exhaust trunks in gas turbine-powered carriers). This means that ships can get to station faster and deliver more impact, which will be critical to future missions. </w:t>
      </w:r>
      <w:r>
        <w:rPr>
          <w:rStyle w:val="StyleBoldUnderline"/>
        </w:rPr>
        <w:t>This energy supply is also necessary for new, power-intensive weapons systems like rail-guns and directed-energy weapons as well as for the powerful radar that the Navy envisions.</w:t>
      </w:r>
      <w:r>
        <w:rPr>
          <w:rStyle w:val="StyleBoldUnderline"/>
          <w:sz w:val="12"/>
        </w:rPr>
        <w:t xml:space="preserve">¶ </w:t>
      </w:r>
      <w:r>
        <w:rPr>
          <w:rStyle w:val="Emphasis"/>
        </w:rPr>
        <w:t>Real-Time Response</w:t>
      </w:r>
      <w:r>
        <w:t xml:space="preserve">. </w:t>
      </w:r>
      <w:r>
        <w:rPr>
          <w:rStyle w:val="StyleBoldUnderline"/>
        </w:rPr>
        <w:t>Only a nuclear ship can change its mission and respond to a crisis in real-time</w:t>
      </w:r>
      <w:r>
        <w:t>. On September 11, 2001, the USS Enterprise--then on its way home from deployment--responded to news of the terrorist attacks by rerouting and entering the Afghan theater.</w:t>
      </w:r>
      <w:r>
        <w:rPr>
          <w:sz w:val="12"/>
        </w:rPr>
        <w:t xml:space="preserve">¶ </w:t>
      </w:r>
      <w:r>
        <w:t xml:space="preserve">Energy Independence. </w:t>
      </w:r>
      <w:r>
        <w:rPr>
          <w:rStyle w:val="StyleBoldUnderline"/>
        </w:rPr>
        <w:t>The armed forces have acknowledged the vulnerability that comes from being too dependent on foreign oil</w:t>
      </w:r>
      <w:r>
        <w:t>. Delores Etter,Assistant Secretary of the Navy for Research, Development, and Acquisition, said in recent congressional testimony, "[</w:t>
      </w:r>
      <w:r>
        <w:rPr>
          <w:rStyle w:val="StyleBoldUnderline"/>
        </w:rPr>
        <w:t>We</w:t>
      </w:r>
      <w:r>
        <w:t xml:space="preserve">] </w:t>
      </w:r>
      <w:r>
        <w:rPr>
          <w:rStyle w:val="StyleBoldUnderline"/>
        </w:rPr>
        <w:t>take seriously the strategic implications of increased fossil fuel independence</w:t>
      </w:r>
      <w:r>
        <w:t xml:space="preserve">." The </w:t>
      </w:r>
      <w:r>
        <w:rPr>
          <w:rStyle w:val="StyleBoldUnderline"/>
        </w:rPr>
        <w:t>Navy's use of nuclear propulsion for submarines and aircraft carriers already saves 11 million barrels of oil</w:t>
      </w:r>
      <w:r>
        <w:t xml:space="preserve"> annually. </w:t>
      </w:r>
      <w:r>
        <w:rPr>
          <w:rStyle w:val="StyleBoldUnderline"/>
        </w:rPr>
        <w:t>Using nuclear propulsion for all future major surface combatants will make the Navy more energy independent</w:t>
      </w:r>
      <w:r>
        <w:t>.</w:t>
      </w:r>
      <w:r>
        <w:rPr>
          <w:sz w:val="12"/>
        </w:rPr>
        <w:t xml:space="preserve">¶ </w:t>
      </w:r>
      <w:r>
        <w:t>Survivability. U</w:t>
      </w:r>
      <w:r>
        <w:rPr>
          <w:rStyle w:val="StyleBoldUnderline"/>
        </w:rPr>
        <w:t>.S. forces are becoming more vulnerable as other nations become more technologically and tactically sophisticate</w:t>
      </w:r>
      <w:r>
        <w:t xml:space="preserve">d. </w:t>
      </w:r>
      <w:r>
        <w:rPr>
          <w:rStyle w:val="StyleBoldUnderline"/>
        </w:rPr>
        <w:t>Expanding America's nuclear navy is critical to staying a step ahead of the enemy.</w:t>
      </w:r>
      <w:r>
        <w:t xml:space="preserve"> </w:t>
      </w:r>
      <w:r>
        <w:rPr>
          <w:rStyle w:val="StyleBoldUnderline"/>
        </w:rPr>
        <w:t>A nuclear ship has no exhaust stack, decreasing its visibility to enemy detection; it requires no fuel supply line</w:t>
      </w:r>
      <w:r>
        <w:t xml:space="preserve">, assuring </w:t>
      </w:r>
      <w:r>
        <w:lastRenderedPageBreak/>
        <w:t>its ability to maneuver over long distances; and it produces large amounts of electricity, allowing it to power massive radars and new hi-tech weaponry.</w:t>
      </w:r>
      <w:r>
        <w:rPr>
          <w:sz w:val="12"/>
        </w:rPr>
        <w:t xml:space="preserve">¶ </w:t>
      </w:r>
      <w:r>
        <w:t xml:space="preserve">Force Enhancement. </w:t>
      </w:r>
      <w:r>
        <w:rPr>
          <w:rStyle w:val="StyleBoldUnderline"/>
        </w:rPr>
        <w:t>Though effective, modern aircraft carriers still depend on less capable fossil-fueled counterparts in the battle group. Increasing the number of nuclear surface ships would increase the capability of U.S. naval forces to operate both independently and as part of a battle-group.</w:t>
      </w:r>
      <w:r>
        <w:rPr>
          <w:rStyle w:val="StyleBoldUnderline"/>
          <w:sz w:val="12"/>
        </w:rPr>
        <w:t xml:space="preserve">¶ </w:t>
      </w:r>
      <w:r>
        <w:t xml:space="preserve">Superiority on the Seas. </w:t>
      </w:r>
      <w:r>
        <w:rPr>
          <w:rStyle w:val="StyleBoldUnderline"/>
        </w:rPr>
        <w:t>Policymakers have taken for granted the United States' superiority on the seas for many years. This has led to a decline in America's overall naval force structure and opened the door for foreign navies to potentially control critical blue-water regions</w:t>
      </w:r>
      <w:r>
        <w:t>. Expanding the nuclear navy will allow the United States to maintain its maritime superiority well into the 21st century.</w:t>
      </w:r>
      <w:r>
        <w:rPr>
          <w:sz w:val="12"/>
        </w:rPr>
        <w:t xml:space="preserve">¶ </w:t>
      </w:r>
      <w:r>
        <w:t xml:space="preserve">Environmentally Clean Source of Energy. Congress is considering placing CO2 restrictions on all federal government activities, including the Pentagon's. This mandate would be highly detrimental to the armed forces. </w:t>
      </w:r>
      <w:r>
        <w:rPr>
          <w:rStyle w:val="StyleBoldUnderline"/>
        </w:rPr>
        <w:t>More people are starting to realize the often-overlooked environmental benefits of a nuclear navy</w:t>
      </w:r>
      <w:r>
        <w:t xml:space="preserve">. </w:t>
      </w:r>
      <w:r>
        <w:rPr>
          <w:rStyle w:val="StyleBoldUnderline"/>
        </w:rPr>
        <w:t>Expanding nuclear power would help to achieve many of the objectives of a CO2 mandate</w:t>
      </w:r>
      <w:r>
        <w:t xml:space="preserve"> in </w:t>
      </w:r>
      <w:r>
        <w:rPr>
          <w:rStyle w:val="StyleBoldUnderline"/>
        </w:rPr>
        <w:t>addition to increasing America's military capability. Unlike</w:t>
      </w:r>
      <w:r>
        <w:t xml:space="preserve"> a conventionally powered ship, which emits carbon dioxide and other pollutants into the atmosphere, a nuclear ship is largely emissions-free.</w:t>
      </w:r>
      <w:r>
        <w:rPr>
          <w:sz w:val="12"/>
        </w:rPr>
        <w:t xml:space="preserve">¶ </w:t>
      </w:r>
      <w:r>
        <w:t>America's Nuclear Shipbuilding Industrial Base</w:t>
      </w:r>
      <w:r>
        <w:rPr>
          <w:sz w:val="12"/>
        </w:rPr>
        <w:t xml:space="preserve">¶ </w:t>
      </w:r>
      <w:r>
        <w:rPr>
          <w:rStyle w:val="StyleBoldUnderline"/>
        </w:rPr>
        <w:t>Some have erroneously argued that America's industrial base is inadequate to support a nuclear cruiser</w:t>
      </w:r>
      <w:r>
        <w:t xml:space="preserve">. </w:t>
      </w:r>
      <w:r>
        <w:rPr>
          <w:rStyle w:val="StyleBoldUnderline"/>
        </w:rPr>
        <w:t>Additional nuclear shipbuilding can not only be absorbed by the current industrial base</w:t>
      </w:r>
      <w:r>
        <w:t xml:space="preserve"> but also </w:t>
      </w:r>
      <w:r>
        <w:rPr>
          <w:rStyle w:val="StyleBoldUnderline"/>
        </w:rPr>
        <w:t>will allow it to work more efficiently</w:t>
      </w:r>
      <w:r>
        <w:t>. That said, Congress could consider the option of expanding the infrastructure at a later date by licensing additional nuclear production facilities and shipyards should further expansion be necessary.</w:t>
      </w:r>
      <w:r>
        <w:rPr>
          <w:sz w:val="12"/>
        </w:rPr>
        <w:t xml:space="preserve">¶ </w:t>
      </w:r>
      <w:r>
        <w:t xml:space="preserve">America's shipyards are not operating at full capacity. Depending on the vendor, product, and service, the industrial base is currently operating at an average capacity of approximately 65 percent. Additionally, </w:t>
      </w:r>
      <w:r>
        <w:rPr>
          <w:rStyle w:val="StyleBoldUnderline"/>
        </w:rPr>
        <w:t>Navy leaders have testified that without further investments, their training infrastructure is adequate to handle the influx of additional personnel necessary to support an expansion of nuclear power</w:t>
      </w:r>
      <w:r>
        <w:t>.</w:t>
      </w:r>
      <w:r>
        <w:rPr>
          <w:sz w:val="12"/>
        </w:rPr>
        <w:t xml:space="preserve">¶ </w:t>
      </w:r>
      <w:r>
        <w:t>Construction of additional ships would not be limited to the nuclear shipbuilding yards. Modules could be produced throughout the country and assembled at nuclear-certified yards. Another alternative might be to build the ship in a non-nuclear yard and then transport it to a nuclear yard where the reactor can be installed. The work would be spread throughout the aircraft carrier and submarine industrial bases. Today, the aircraft carrier industrial base consists of more than 2,000 companies in 47 states. Likewise, the submarine industrial base consists of more than 4,000 companies in 47 states.</w:t>
      </w:r>
    </w:p>
    <w:p w14:paraId="00203EEC" w14:textId="77777777" w:rsidR="00B1554D" w:rsidRDefault="00B1554D" w:rsidP="00B1554D"/>
    <w:p w14:paraId="701A9F26" w14:textId="77777777" w:rsidR="00B1554D" w:rsidRDefault="00B1554D" w:rsidP="00584859">
      <w:pPr>
        <w:pStyle w:val="Heading4"/>
      </w:pPr>
      <w:r>
        <w:t>This military power is key to hegemony</w:t>
      </w:r>
    </w:p>
    <w:p w14:paraId="48587695" w14:textId="77777777" w:rsidR="00B1554D" w:rsidRDefault="00B1554D" w:rsidP="00B1554D">
      <w:pPr>
        <w:rPr>
          <w:rFonts w:ascii="Times New Roman" w:hAnsi="Times New Roman" w:cs="Times New Roman"/>
          <w:sz w:val="24"/>
        </w:rPr>
      </w:pPr>
      <w:r>
        <w:rPr>
          <w:rStyle w:val="StyleStyleBold12pt"/>
          <w:color w:val="000000"/>
          <w:u w:val="thick" w:color="000000"/>
        </w:rPr>
        <w:t>Conway, Roughead, and Allen, 07</w:t>
      </w:r>
      <w:r>
        <w:rPr>
          <w:sz w:val="24"/>
        </w:rPr>
        <w:t>- *General of U.S. Marine Corps and Commandant of the Marine Corps, **Admiral of U.S. Navy and Chief of Naval Operations, ***Admiral of U.S. Coast Guard and Commandant of the Coast Guard (*James Conway, **Gary Roughead, ***Thad Allen, "A Cooperative Strategy for 21st Century Seapower", Department of the Navy, United States Marine Corps, United States Coast Guard, http://www.navy.mil/maritime/MaritimeStrategy.pdf)</w:t>
      </w:r>
    </w:p>
    <w:p w14:paraId="04CA0B13" w14:textId="77777777" w:rsidR="00B1554D" w:rsidRDefault="00B1554D" w:rsidP="00B1554D">
      <w:pPr>
        <w:rPr>
          <w:rStyle w:val="highlight2"/>
          <w:rFonts w:cs="Times New Roman"/>
          <w:b w:val="0"/>
          <w:sz w:val="16"/>
        </w:rPr>
      </w:pPr>
      <w:r>
        <w:rPr>
          <w:sz w:val="16"/>
        </w:rPr>
        <w:t xml:space="preserve">This strategy reaffirms the use of seapower to influence actions and activities at sea and ashore. The expeditionary character and versatility of maritime forces provide the U.S. the asymmetric advantage of enlarging or contracting its military footprint in areas where access is denied or limited. Permanent or prolonged basing of our military forces overseas often has unintended economic, social or political repercussions. </w:t>
      </w:r>
      <w:r>
        <w:rPr>
          <w:rStyle w:val="StyleBoldUnderline"/>
          <w:sz w:val="24"/>
          <w:highlight w:val="green"/>
        </w:rPr>
        <w:t xml:space="preserve">The sea is a vast maneuver space, where the presence of maritime forces can be adjusted as </w:t>
      </w:r>
      <w:r>
        <w:rPr>
          <w:rStyle w:val="StyleBoldUnderline"/>
          <w:sz w:val="24"/>
          <w:highlight w:val="green"/>
        </w:rPr>
        <w:lastRenderedPageBreak/>
        <w:t xml:space="preserve">conditions dictate to enable flexible approaches to escalation, de-escalation and deterrence of conflicts. </w:t>
      </w:r>
      <w:r>
        <w:rPr>
          <w:rStyle w:val="StyleBoldUnderline"/>
          <w:sz w:val="24"/>
        </w:rPr>
        <w:t>The speed, flexibility, agility and scalability of maritime forces provide  6755 joint or combined force commanders a range of options for responding to crises. Additionally, integrated maritime operations</w:t>
      </w:r>
      <w:r>
        <w:rPr>
          <w:sz w:val="16"/>
        </w:rPr>
        <w:t xml:space="preserve">, either within formal alliance structures (such as the North Atlantic Treaty Organization) or more informal arrangements (such as the Global Maritime Partnership initiative), </w:t>
      </w:r>
      <w:r>
        <w:rPr>
          <w:rStyle w:val="StyleBoldUnderline"/>
          <w:sz w:val="24"/>
        </w:rPr>
        <w:t xml:space="preserve">send powerful messages to would-be aggressors that we will act with others to ensure collective security and prosperity. United States seapower will be globally postured to secure our homeland and citizens from direct attack and to advance our interests around the world. As our security and prosperity are inextricably linked with those of others, </w:t>
      </w:r>
      <w:r>
        <w:rPr>
          <w:rStyle w:val="StyleBoldUnderline"/>
          <w:sz w:val="24"/>
          <w:highlight w:val="green"/>
        </w:rPr>
        <w:t xml:space="preserve">U.S. maritime forces will be deployed to protect and sustain the peaceful global system </w:t>
      </w:r>
      <w:r>
        <w:rPr>
          <w:rStyle w:val="StyleBoldUnderline"/>
          <w:sz w:val="24"/>
        </w:rPr>
        <w:t>comprised of interdependent networks of trade, finance, information, law, people and governance.</w:t>
      </w:r>
      <w:r>
        <w:rPr>
          <w:sz w:val="16"/>
        </w:rPr>
        <w:t xml:space="preserve"> We will employ the global reach, persistent presence, and operational flexibility inherent in U.S. seapower to accomplish six key tasks, or strategic imperatives. </w:t>
      </w:r>
      <w:r>
        <w:rPr>
          <w:rStyle w:val="StyleBoldUnderline"/>
          <w:sz w:val="24"/>
        </w:rPr>
        <w:t xml:space="preserve">Where tensions are high or where we wish to demonstrate to our friends and allies our commitment to security and stability, </w:t>
      </w:r>
      <w:r>
        <w:rPr>
          <w:rStyle w:val="StyleBoldUnderline"/>
          <w:sz w:val="24"/>
          <w:highlight w:val="green"/>
        </w:rPr>
        <w:t>U.S. maritime forces will be characterized by regionally concentrated, forward-deployed task forces with the combat power to limit regional conflict, deter major power war</w:t>
      </w:r>
      <w:r>
        <w:rPr>
          <w:rStyle w:val="StyleBoldUnderline"/>
          <w:sz w:val="24"/>
        </w:rPr>
        <w:t>, and should deterrence fail, win our Nation’s wars as part of a joint or combined campaign.</w:t>
      </w:r>
      <w:r>
        <w:rPr>
          <w:sz w:val="16"/>
        </w:rPr>
        <w:t xml:space="preserve"> In addition, persistent, mission-tailored </w:t>
      </w:r>
      <w:r>
        <w:rPr>
          <w:rStyle w:val="StyleBoldUnderline"/>
          <w:sz w:val="24"/>
        </w:rPr>
        <w:t>maritime forces will be globally distributed in order to contribute to homeland defense-in-depth, foster and sustain cooperative relationships with an expanding set of international partners, and prevent or mitigate disruptions and crises. Credible combat power will be continuously postured in the Western Pacific and the Arabian Gulf/Indian Ocean to protect our vital interests, assure our friends and allies of our continuing commitment to regional security, and deter and dissuade potential adversaries and peer competitors</w:t>
      </w:r>
      <w:r>
        <w:rPr>
          <w:rStyle w:val="highlight2"/>
          <w:rFonts w:cs="Times New Roman"/>
          <w:sz w:val="24"/>
        </w:rPr>
        <w:t>.</w:t>
      </w:r>
      <w:r>
        <w:rPr>
          <w:sz w:val="16"/>
        </w:rPr>
        <w:t xml:space="preserve"> This combat power can be selectively and rapidly repositioned to meet contingencies that may arise elsewhere. These forces will be sized and postured to fulfill the following strategic imperatives: </w:t>
      </w:r>
      <w:r>
        <w:rPr>
          <w:rStyle w:val="StyleBoldUnderline"/>
          <w:sz w:val="24"/>
        </w:rPr>
        <w:t>Limit regional conflict with forward deployed, decisive maritime power.</w:t>
      </w:r>
      <w:r>
        <w:rPr>
          <w:sz w:val="16"/>
        </w:rPr>
        <w:t xml:space="preserve"> Today regional conflict has ramifications far beyond the area of conflict. </w:t>
      </w:r>
      <w:r>
        <w:rPr>
          <w:rStyle w:val="StyleBoldUnderline"/>
          <w:sz w:val="24"/>
        </w:rPr>
        <w:t xml:space="preserve">Humanitarian crises, violence spreading across borders, pandemics, and the interruption of vital resources are all possible when regional crises erupt. While this strategy advocates a wide dispersal of networked maritime forces, we cannot be everywhere, and we cannot act to mitigate all regional conflict. </w:t>
      </w:r>
      <w:r>
        <w:rPr>
          <w:rStyle w:val="StyleBoldUnderline"/>
          <w:sz w:val="24"/>
          <w:highlight w:val="green"/>
        </w:rPr>
        <w:t>Where conflict threatens the global system and our national interests, maritime forces will be ready to respond</w:t>
      </w:r>
      <w:r>
        <w:rPr>
          <w:rStyle w:val="StyleBoldUnderline"/>
          <w:sz w:val="24"/>
        </w:rPr>
        <w:t xml:space="preserve"> alongside other elements of national and multi-national power, to give political leaders a range of options for deterrence, escalation and de-escalation. Maritime forces that are persistently present and combat-ready</w:t>
      </w:r>
      <w:r>
        <w:rPr>
          <w:sz w:val="16"/>
        </w:rPr>
        <w:t xml:space="preserve"> provide the Nation’s primary forcible entry option in an era of declining access, </w:t>
      </w:r>
      <w:r>
        <w:rPr>
          <w:rStyle w:val="StyleBoldUnderline"/>
          <w:sz w:val="24"/>
        </w:rPr>
        <w:t>even as they provide the means for this Nation to respond quickly to other crises. Whether over the horizon or powerfully arrayed in plain sight, maritime forces can deter the ambitions of regional aggressors, assure friends and allies, gain and maintain access, and protect our citizens while</w:t>
      </w:r>
      <w:r>
        <w:rPr>
          <w:rStyle w:val="StyleBoldUnderline"/>
          <w:sz w:val="24"/>
          <w:highlight w:val="green"/>
        </w:rPr>
        <w:t xml:space="preserve"> work</w:t>
      </w:r>
      <w:r>
        <w:rPr>
          <w:rStyle w:val="StyleBoldUnderline"/>
          <w:sz w:val="24"/>
        </w:rPr>
        <w:t>ing</w:t>
      </w:r>
      <w:r>
        <w:rPr>
          <w:rStyle w:val="StyleBoldUnderline"/>
          <w:sz w:val="24"/>
          <w:highlight w:val="green"/>
        </w:rPr>
        <w:t xml:space="preserve"> to sustain the global order</w:t>
      </w:r>
      <w:r>
        <w:rPr>
          <w:rStyle w:val="highlight2"/>
          <w:rFonts w:cs="Times New Roman"/>
          <w:sz w:val="24"/>
          <w:highlight w:val="green"/>
        </w:rPr>
        <w:t>.</w:t>
      </w:r>
      <w:r>
        <w:rPr>
          <w:rStyle w:val="highlight2"/>
          <w:rFonts w:cs="Times New Roman"/>
          <w:sz w:val="24"/>
        </w:rPr>
        <w:t xml:space="preserve"> </w:t>
      </w:r>
      <w:r>
        <w:rPr>
          <w:sz w:val="16"/>
        </w:rPr>
        <w:t xml:space="preserve">Critical to this notion is the maintenance of a powerful fleet—ships, aircraft, Marine forces, and shore-based fleet activities—capable of selectively controlling the seas, projecting power ashore, and protecting friendly forces and civilian populations from attack.Deter major power war. </w:t>
      </w:r>
      <w:r>
        <w:rPr>
          <w:rStyle w:val="StyleBoldUnderline"/>
          <w:sz w:val="24"/>
        </w:rPr>
        <w:t xml:space="preserve">No other disruption is as potentially disastrous to global stability as war among major powers. Maintenance and extension of this Nation’s comparative seapower advantage is a key component of deterring major power war. While war with another great power strikes </w:t>
      </w:r>
      <w:r>
        <w:rPr>
          <w:rStyle w:val="StyleBoldUnderline"/>
          <w:sz w:val="24"/>
        </w:rPr>
        <w:lastRenderedPageBreak/>
        <w:t>many as improbable, the near-certainty of its ruinous effects demands that it be actively deterred using all elements of national power. The expeditionary character of maritime forces—our lethality, global reach, speed, endurance, ability to overcome barriers to access, and operational agility—provide the joint commander with a range of deterrent options. We will pursue an approach to deterrence that includes a credible and scalable ability to retaliate against aggressors conventionally, unconventionally, and with nuclear forces</w:t>
      </w:r>
      <w:r>
        <w:rPr>
          <w:rStyle w:val="highlight2"/>
          <w:rFonts w:cs="Times New Roman"/>
          <w:sz w:val="24"/>
        </w:rPr>
        <w:t>.</w:t>
      </w:r>
    </w:p>
    <w:p w14:paraId="56177C51" w14:textId="77777777" w:rsidR="00B1554D" w:rsidRDefault="00B1554D" w:rsidP="00584859">
      <w:pPr>
        <w:pStyle w:val="Heading4"/>
      </w:pPr>
      <w:r>
        <w:t>US primacy prevents global conflict – diminishing power creates a vacuum that causes transition wars in multiple places</w:t>
      </w:r>
    </w:p>
    <w:p w14:paraId="5E0913E7" w14:textId="77777777" w:rsidR="00B1554D" w:rsidRDefault="00B1554D" w:rsidP="00B1554D">
      <w:pPr>
        <w:rPr>
          <w:rFonts w:ascii="Times New Roman" w:hAnsi="Times New Roman" w:cs="Times New Roman"/>
          <w:sz w:val="24"/>
        </w:rPr>
      </w:pPr>
      <w:r>
        <w:rPr>
          <w:rStyle w:val="Heading4Char"/>
          <w:rFonts w:eastAsia="Calibri"/>
        </w:rPr>
        <w:t>Brooks et al 13</w:t>
      </w:r>
      <w:r>
        <w:rPr>
          <w:sz w:val="24"/>
        </w:rPr>
        <w:t xml:space="preserve"> [Stephen G. Brooks is Associate Professor of Government at Dartmouth College.G. John Ikenberry is the Albert G. Milbank Professor of Politics and International Affairs at Princeton University in the Department of Politics and the Woodrow Wilson School of Public and International Affairs. He is also a Global Eminence Scholar at Kyung Hee University.William C. Wohlforth is the Daniel Webster Professor in the Department of Government at Dartmouth College. “Don't Come Home, America: The Case against Retrenchment”, Winter 2013, Vol. 37, No. 3, Pages 7-51,</w:t>
      </w:r>
      <w:hyperlink r:id="rId92" w:tgtFrame="_blank" w:history="1">
        <w:r>
          <w:rPr>
            <w:rStyle w:val="Hyperlink"/>
            <w:sz w:val="24"/>
          </w:rPr>
          <w:t>http://www.mitpressjournals.org/doi/abs/10.1162/ISEC_a_00107</w:t>
        </w:r>
      </w:hyperlink>
      <w:r>
        <w:rPr>
          <w:rStyle w:val="Hyperlink"/>
          <w:sz w:val="24"/>
        </w:rPr>
        <w:t>]</w:t>
      </w:r>
    </w:p>
    <w:p w14:paraId="1D4D7503" w14:textId="77777777" w:rsidR="00B1554D" w:rsidRPr="00037F70" w:rsidRDefault="00B1554D" w:rsidP="00B1554D">
      <w:pPr>
        <w:shd w:val="clear" w:color="auto" w:fill="FFFFFF"/>
      </w:pPr>
      <w:r>
        <w:rPr>
          <w:rFonts w:eastAsia="Times New Roman"/>
          <w:color w:val="222222"/>
          <w:sz w:val="16"/>
        </w:rPr>
        <w:t>A core premise of deep </w:t>
      </w:r>
      <w:r>
        <w:rPr>
          <w:rStyle w:val="StyleBoldUnderline"/>
          <w:sz w:val="24"/>
          <w:highlight w:val="green"/>
        </w:rPr>
        <w:t>engagement</w:t>
      </w:r>
      <w:r>
        <w:rPr>
          <w:rFonts w:eastAsia="Times New Roman"/>
          <w:color w:val="222222"/>
          <w:sz w:val="16"/>
        </w:rPr>
        <w:t> is that it </w:t>
      </w:r>
      <w:r>
        <w:rPr>
          <w:rStyle w:val="StyleBoldUnderline"/>
          <w:sz w:val="24"/>
          <w:highlight w:val="green"/>
        </w:rPr>
        <w:t>prevents</w:t>
      </w:r>
      <w:r>
        <w:rPr>
          <w:rFonts w:eastAsia="Times New Roman"/>
          <w:color w:val="222222"/>
          <w:sz w:val="16"/>
        </w:rPr>
        <w:t> the </w:t>
      </w:r>
      <w:r>
        <w:rPr>
          <w:rStyle w:val="StyleBoldUnderline"/>
          <w:sz w:val="24"/>
          <w:highlight w:val="green"/>
        </w:rPr>
        <w:t>emergence of a</w:t>
      </w:r>
      <w:r>
        <w:rPr>
          <w:rFonts w:eastAsia="Times New Roman"/>
          <w:color w:val="222222"/>
          <w:sz w:val="16"/>
        </w:rPr>
        <w:t> far more </w:t>
      </w:r>
      <w:r>
        <w:rPr>
          <w:rStyle w:val="StyleBoldUnderline"/>
          <w:sz w:val="24"/>
          <w:highlight w:val="green"/>
        </w:rPr>
        <w:t>dangerous</w:t>
      </w:r>
      <w:r>
        <w:rPr>
          <w:rFonts w:eastAsia="Times New Roman"/>
          <w:iCs/>
          <w:color w:val="222222"/>
          <w:sz w:val="16"/>
        </w:rPr>
        <w:t> global </w:t>
      </w:r>
      <w:r>
        <w:rPr>
          <w:rStyle w:val="StyleBoldUnderline"/>
          <w:sz w:val="24"/>
          <w:highlight w:val="green"/>
        </w:rPr>
        <w:t>security environment</w:t>
      </w:r>
      <w:r>
        <w:rPr>
          <w:rFonts w:eastAsia="Times New Roman"/>
          <w:color w:val="222222"/>
          <w:sz w:val="16"/>
        </w:rPr>
        <w:t>. For one thing, as noted above, </w:t>
      </w:r>
      <w:r>
        <w:rPr>
          <w:rFonts w:eastAsia="Times New Roman"/>
          <w:color w:val="222222"/>
          <w:sz w:val="24"/>
          <w:u w:val="single"/>
        </w:rPr>
        <w:t xml:space="preserve">the United States’ </w:t>
      </w:r>
      <w:r>
        <w:rPr>
          <w:rFonts w:eastAsia="Times New Roman"/>
          <w:iCs/>
          <w:color w:val="222222"/>
          <w:sz w:val="24"/>
          <w:highlight w:val="green"/>
          <w:u w:val="single"/>
          <w:shd w:val="clear" w:color="auto" w:fill="FFFF00"/>
        </w:rPr>
        <w:t>overseas presence gives</w:t>
      </w:r>
      <w:r>
        <w:rPr>
          <w:rFonts w:eastAsia="Times New Roman"/>
          <w:iCs/>
          <w:color w:val="222222"/>
          <w:sz w:val="24"/>
          <w:u w:val="single"/>
        </w:rPr>
        <w:t xml:space="preserve"> it the </w:t>
      </w:r>
      <w:r>
        <w:rPr>
          <w:rFonts w:eastAsia="Times New Roman"/>
          <w:iCs/>
          <w:color w:val="222222"/>
          <w:sz w:val="24"/>
          <w:highlight w:val="green"/>
          <w:u w:val="single"/>
          <w:shd w:val="clear" w:color="auto" w:fill="FFFF00"/>
        </w:rPr>
        <w:t>leverage to restrain</w:t>
      </w:r>
      <w:r>
        <w:rPr>
          <w:rFonts w:eastAsia="Times New Roman"/>
          <w:iCs/>
          <w:color w:val="222222"/>
          <w:sz w:val="24"/>
          <w:u w:val="single"/>
        </w:rPr>
        <w:t xml:space="preserve"> partners from taking </w:t>
      </w:r>
      <w:r>
        <w:rPr>
          <w:rFonts w:eastAsia="Times New Roman"/>
          <w:iCs/>
          <w:color w:val="222222"/>
          <w:sz w:val="24"/>
          <w:highlight w:val="green"/>
          <w:u w:val="single"/>
          <w:shd w:val="clear" w:color="auto" w:fill="FFFF00"/>
        </w:rPr>
        <w:t>provocative action</w:t>
      </w:r>
      <w:r>
        <w:rPr>
          <w:rFonts w:eastAsia="Times New Roman"/>
          <w:color w:val="222222"/>
          <w:sz w:val="16"/>
        </w:rPr>
        <w:t xml:space="preserve">. </w:t>
      </w:r>
      <w:r>
        <w:rPr>
          <w:sz w:val="16"/>
        </w:rPr>
        <w:t>Perhaps more important, its core alliance commitments also deter states with aspirations to regional hegemony from contemplating expansion and make its partners more secure, reducing their incentive to adopt solutions to their security problems that threaten others and thus stoke security dilemmas. The contention that engaged U.S. power dampens the baleful effects of anarchy is consistent with influential variants of realist theory. Indeed, arguably the scariest portrayal of the war-prone world that would emerge absent the “American Pacifier” is provided in the works of John Mearsheimer, who forecasts dangerous multipolar regions replete with security competition, arms races, nuclear proliferation and associated preventive wartemptations, regional rivalries, and even runs at regional hegemony and full-scale great power war. 72 How do retrenchment advocates, the bulk of whom are realists, discount this benefit? Their arguments are complicated, but two capture most of the variation: (1) U.S. security guarantees are not necessary to prevent dangerous rivalries and conflict in Eurasia; or (2) prevention of rivalry and conflict in Eurasia is not a U.S. interest. Each response is connected to a different theory or set of theories, which makes sense given that the whole debate hinges on a complex future counterfactual (what would happen to Eurasia’s security setting if the United States truly disengaged?). Although a certain answer is impossible, each of these responses is nonetheless a weaker argument for retrenchment than advocates acknowledge. The first response flows from defensive realism as well as other international relations theories that discount the conflict-generating potential of anarchy under contemporary conditions. 73 Defensive realists maintain that the high expected costs of territorial conquest, defense dominance, and an array of policies and practices that can be used credibly to signal benign intent, mean that Eurasia’s major states could manage regional multipolarity peacefully without theAmerican pacifier. Retrenchment would be a bet on this scholarship, particularly in regions where the kinds of stabilizers that nonrealist theories point to—such as democratic governance or dense institutional linkages—are either absent or weakly present. There are three other major bodies of scholarship, however, that might give decisionmakers pause before making this bet. First is regional expertise. Needless to say, there is no consensus on the net security effects of U.S. withdrawal. Regarding each region, there are optimists and pessimists. Few experts expect a return of intense great power competition in a post-American Europe, but many doubt European governments will pay the political costs of increased EU defense cooperation and the budgetary costs of increasing military outlays. 74 The result might be a</w:t>
      </w:r>
      <w:r>
        <w:rPr>
          <w:rFonts w:eastAsia="Times New Roman"/>
          <w:color w:val="222222"/>
          <w:sz w:val="16"/>
        </w:rPr>
        <w:t xml:space="preserve"> </w:t>
      </w:r>
      <w:r>
        <w:rPr>
          <w:rStyle w:val="StyleBoldUnderline"/>
          <w:sz w:val="24"/>
          <w:highlight w:val="green"/>
        </w:rPr>
        <w:t>Europe</w:t>
      </w:r>
      <w:r>
        <w:rPr>
          <w:rFonts w:eastAsia="Times New Roman"/>
          <w:color w:val="222222"/>
          <w:sz w:val="24"/>
          <w:u w:val="single"/>
        </w:rPr>
        <w:t xml:space="preserve"> that </w:t>
      </w:r>
      <w:r>
        <w:rPr>
          <w:rStyle w:val="StyleBoldUnderline"/>
          <w:sz w:val="24"/>
          <w:highlight w:val="green"/>
        </w:rPr>
        <w:t>is incapable of securing itself</w:t>
      </w:r>
      <w:r>
        <w:rPr>
          <w:rFonts w:eastAsia="Times New Roman"/>
          <w:color w:val="222222"/>
          <w:sz w:val="24"/>
          <w:u w:val="single"/>
        </w:rPr>
        <w:t xml:space="preserve"> from various threats that could be destabilizing within the region and beyond</w:t>
      </w:r>
      <w:r>
        <w:rPr>
          <w:rFonts w:eastAsia="Times New Roman"/>
          <w:color w:val="222222"/>
          <w:sz w:val="16"/>
        </w:rPr>
        <w:t xml:space="preserve"> (e.g., a regional conflict akin to the 1990s Balkan wars), lacks capacity for global security missions in which U.S. leaders might want European participation, and is vulnerable to the influence of outside rising powers. </w:t>
      </w:r>
      <w:r>
        <w:rPr>
          <w:rFonts w:eastAsia="Times New Roman"/>
          <w:color w:val="222222"/>
          <w:sz w:val="24"/>
          <w:u w:val="single"/>
        </w:rPr>
        <w:t>What about the</w:t>
      </w:r>
      <w:r>
        <w:rPr>
          <w:rFonts w:eastAsia="Times New Roman"/>
          <w:color w:val="222222"/>
          <w:sz w:val="16"/>
        </w:rPr>
        <w:t xml:space="preserve"> </w:t>
      </w:r>
      <w:r>
        <w:rPr>
          <w:rFonts w:eastAsia="Times New Roman"/>
          <w:color w:val="222222"/>
          <w:sz w:val="24"/>
          <w:u w:val="single"/>
        </w:rPr>
        <w:t xml:space="preserve">other parts of Eurasia where </w:t>
      </w:r>
      <w:r>
        <w:rPr>
          <w:rStyle w:val="StyleBoldUnderline"/>
          <w:sz w:val="24"/>
        </w:rPr>
        <w:t>the U</w:t>
      </w:r>
      <w:r>
        <w:rPr>
          <w:rFonts w:eastAsia="Times New Roman"/>
          <w:color w:val="222222"/>
          <w:sz w:val="24"/>
          <w:u w:val="single"/>
        </w:rPr>
        <w:t xml:space="preserve">nited </w:t>
      </w:r>
      <w:r>
        <w:rPr>
          <w:rStyle w:val="StyleBoldUnderline"/>
          <w:sz w:val="24"/>
        </w:rPr>
        <w:t>S</w:t>
      </w:r>
      <w:r>
        <w:rPr>
          <w:rFonts w:eastAsia="Times New Roman"/>
          <w:color w:val="222222"/>
          <w:sz w:val="24"/>
          <w:u w:val="single"/>
        </w:rPr>
        <w:t>tates ha</w:t>
      </w:r>
      <w:r>
        <w:rPr>
          <w:rStyle w:val="StyleBoldUnderline"/>
          <w:sz w:val="24"/>
        </w:rPr>
        <w:t>s a substantial military presence</w:t>
      </w:r>
      <w:r>
        <w:rPr>
          <w:rFonts w:eastAsia="Times New Roman"/>
          <w:color w:val="222222"/>
          <w:sz w:val="16"/>
        </w:rPr>
        <w:t xml:space="preserve">? </w:t>
      </w:r>
      <w:r>
        <w:rPr>
          <w:rStyle w:val="StyleBoldUnderline"/>
          <w:sz w:val="24"/>
        </w:rPr>
        <w:t>Regarding the Middle East</w:t>
      </w:r>
      <w:r>
        <w:rPr>
          <w:rFonts w:eastAsia="Times New Roman"/>
          <w:color w:val="222222"/>
          <w:sz w:val="16"/>
        </w:rPr>
        <w:t xml:space="preserve">, </w:t>
      </w:r>
      <w:r>
        <w:rPr>
          <w:rFonts w:eastAsia="Times New Roman"/>
          <w:color w:val="222222"/>
          <w:sz w:val="24"/>
          <w:u w:val="single"/>
        </w:rPr>
        <w:t>the balance begins to</w:t>
      </w:r>
      <w:r>
        <w:rPr>
          <w:rFonts w:eastAsia="Times New Roman"/>
          <w:iCs/>
          <w:color w:val="222222"/>
          <w:sz w:val="24"/>
          <w:u w:val="single"/>
        </w:rPr>
        <w:t xml:space="preserve">swing toward pessimists </w:t>
      </w:r>
      <w:r>
        <w:rPr>
          <w:rFonts w:eastAsia="Times New Roman"/>
          <w:color w:val="222222"/>
          <w:sz w:val="24"/>
          <w:u w:val="single"/>
        </w:rPr>
        <w:t>concerned that states currently backed by Washington</w:t>
      </w:r>
      <w:r>
        <w:rPr>
          <w:rFonts w:eastAsia="Times New Roman"/>
          <w:color w:val="222222"/>
          <w:sz w:val="16"/>
        </w:rPr>
        <w:t xml:space="preserve">— notably </w:t>
      </w:r>
      <w:r>
        <w:rPr>
          <w:rStyle w:val="StyleBoldUnderline"/>
          <w:sz w:val="24"/>
          <w:highlight w:val="green"/>
        </w:rPr>
        <w:t>Israel, Egypt, and Saudi Arabia</w:t>
      </w:r>
      <w:r>
        <w:rPr>
          <w:rFonts w:eastAsia="Times New Roman"/>
          <w:color w:val="222222"/>
          <w:sz w:val="16"/>
        </w:rPr>
        <w:t>—</w:t>
      </w:r>
      <w:r>
        <w:rPr>
          <w:rStyle w:val="StyleBoldUnderline"/>
          <w:sz w:val="24"/>
          <w:highlight w:val="green"/>
        </w:rPr>
        <w:t>might</w:t>
      </w:r>
      <w:r>
        <w:rPr>
          <w:rFonts w:eastAsia="Times New Roman"/>
          <w:color w:val="222222"/>
          <w:sz w:val="16"/>
        </w:rPr>
        <w:t xml:space="preserve"> </w:t>
      </w:r>
      <w:r>
        <w:rPr>
          <w:rFonts w:eastAsia="Times New Roman"/>
          <w:color w:val="222222"/>
          <w:sz w:val="24"/>
          <w:u w:val="single"/>
        </w:rPr>
        <w:t xml:space="preserve">take actions upon U.S. retrenchment that would </w:t>
      </w:r>
      <w:r>
        <w:rPr>
          <w:rStyle w:val="StyleBoldUnderline"/>
          <w:sz w:val="24"/>
          <w:highlight w:val="green"/>
        </w:rPr>
        <w:t>intensify security dilemmas</w:t>
      </w:r>
      <w:r>
        <w:rPr>
          <w:rFonts w:eastAsia="Times New Roman"/>
          <w:color w:val="222222"/>
          <w:sz w:val="16"/>
        </w:rPr>
        <w:t xml:space="preserve">. And concerning </w:t>
      </w:r>
      <w:r>
        <w:rPr>
          <w:rStyle w:val="StyleBoldUnderline"/>
          <w:sz w:val="24"/>
        </w:rPr>
        <w:t>East Asia, pessimism</w:t>
      </w:r>
      <w:r>
        <w:rPr>
          <w:rFonts w:eastAsia="Times New Roman"/>
          <w:color w:val="222222"/>
          <w:sz w:val="24"/>
          <w:u w:val="single"/>
        </w:rPr>
        <w:t xml:space="preserve">regarding the region’s prospects without the American pacifier </w:t>
      </w:r>
      <w:r>
        <w:rPr>
          <w:rStyle w:val="StyleBoldUnderline"/>
          <w:sz w:val="24"/>
        </w:rPr>
        <w:t>is pronounced</w:t>
      </w:r>
      <w:r>
        <w:rPr>
          <w:rFonts w:eastAsia="Times New Roman"/>
          <w:color w:val="222222"/>
          <w:sz w:val="24"/>
          <w:u w:val="single"/>
        </w:rPr>
        <w:t xml:space="preserve">. </w:t>
      </w:r>
      <w:r>
        <w:rPr>
          <w:rFonts w:eastAsia="Times New Roman"/>
          <w:color w:val="222222"/>
          <w:sz w:val="16"/>
        </w:rPr>
        <w:t xml:space="preserve">Arguably </w:t>
      </w:r>
      <w:r>
        <w:rPr>
          <w:rFonts w:eastAsia="Times New Roman"/>
          <w:color w:val="222222"/>
          <w:sz w:val="16"/>
        </w:rPr>
        <w:lastRenderedPageBreak/>
        <w:t xml:space="preserve">the principal concern expressed by area experts is that </w:t>
      </w:r>
      <w:r>
        <w:rPr>
          <w:rFonts w:eastAsia="Times New Roman"/>
          <w:color w:val="222222"/>
          <w:sz w:val="24"/>
          <w:u w:val="single"/>
        </w:rPr>
        <w:t>J</w:t>
      </w:r>
      <w:r>
        <w:rPr>
          <w:rStyle w:val="StyleBoldUnderline"/>
          <w:sz w:val="24"/>
          <w:highlight w:val="green"/>
        </w:rPr>
        <w:t>apan and South Korea are</w:t>
      </w:r>
      <w:r>
        <w:rPr>
          <w:rFonts w:eastAsia="Times New Roman"/>
          <w:color w:val="222222"/>
          <w:sz w:val="16"/>
          <w:shd w:val="clear" w:color="auto" w:fill="FFFF00"/>
        </w:rPr>
        <w:t xml:space="preserve"> </w:t>
      </w:r>
      <w:r>
        <w:rPr>
          <w:rStyle w:val="StyleBoldUnderline"/>
          <w:sz w:val="24"/>
          <w:highlight w:val="green"/>
        </w:rPr>
        <w:t xml:space="preserve">likely to </w:t>
      </w:r>
      <w:r>
        <w:rPr>
          <w:rStyle w:val="Emphasis"/>
          <w:highlight w:val="green"/>
        </w:rPr>
        <w:t>obtain a nuclear capacity</w:t>
      </w:r>
      <w:r>
        <w:rPr>
          <w:rFonts w:eastAsia="Times New Roman"/>
          <w:color w:val="222222"/>
          <w:sz w:val="16"/>
          <w:shd w:val="clear" w:color="auto" w:fill="FFFF00"/>
        </w:rPr>
        <w:t xml:space="preserve"> </w:t>
      </w:r>
      <w:r>
        <w:rPr>
          <w:rStyle w:val="StyleBoldUnderline"/>
          <w:sz w:val="24"/>
          <w:highlight w:val="green"/>
        </w:rPr>
        <w:t>and</w:t>
      </w:r>
      <w:r>
        <w:rPr>
          <w:rFonts w:eastAsia="Times New Roman"/>
          <w:color w:val="222222"/>
          <w:sz w:val="16"/>
        </w:rPr>
        <w:t xml:space="preserve"> increase their military commitments, which could </w:t>
      </w:r>
      <w:r>
        <w:rPr>
          <w:rStyle w:val="StyleBoldUnderline"/>
          <w:sz w:val="24"/>
          <w:highlight w:val="green"/>
        </w:rPr>
        <w:t xml:space="preserve">stoke a </w:t>
      </w:r>
      <w:r>
        <w:rPr>
          <w:rStyle w:val="Emphasis"/>
          <w:highlight w:val="green"/>
        </w:rPr>
        <w:t>destabilizing reaction from China</w:t>
      </w:r>
      <w:r>
        <w:rPr>
          <w:sz w:val="16"/>
        </w:rPr>
        <w:t>. It is notable that during the Cold War, both South Korea and Taiwan moved to obtain a nuclear weapons capacity and were only constrained from doing so by astill-engaged United States. 75 The second body of scholarship casting doubt on the bet on defensive realism’s sanguine portrayal is all of the research that undermines its conception of state preferences. Defensive realism’s optimism about what would happen if the United States retrenched is very much dependent on itsparticular—and highly restrictive—assumption about state preferences; once we relax this assumption, then much of its basis for optimism vanishes. Specifically, the prediction of post-American tranquility throughout Eurasia rests on the assumption that security is the only relevant state preference, with security defined narrowly in terms of protection from violent external attacks on the homeland. Under that assumption, the security problem is largely solved as soon as offense and defense are clearly distinguishable, and offense is extremely expensive relative to</w:t>
      </w:r>
      <w:r>
        <w:rPr>
          <w:rFonts w:eastAsia="Times New Roman"/>
          <w:color w:val="222222"/>
          <w:sz w:val="16"/>
        </w:rPr>
        <w:t xml:space="preserve"> defense. Burgeoning </w:t>
      </w:r>
      <w:r>
        <w:rPr>
          <w:rStyle w:val="StyleBoldUnderline"/>
          <w:sz w:val="24"/>
          <w:highlight w:val="green"/>
        </w:rPr>
        <w:t>research across</w:t>
      </w:r>
      <w:r>
        <w:rPr>
          <w:rFonts w:eastAsia="Times New Roman"/>
          <w:color w:val="222222"/>
          <w:sz w:val="24"/>
          <w:u w:val="single"/>
        </w:rPr>
        <w:t xml:space="preserve"> the </w:t>
      </w:r>
      <w:r>
        <w:rPr>
          <w:rFonts w:eastAsia="Times New Roman"/>
          <w:iCs/>
          <w:color w:val="222222"/>
          <w:sz w:val="24"/>
          <w:highlight w:val="green"/>
          <w:u w:val="single"/>
          <w:shd w:val="clear" w:color="auto" w:fill="FFFF00"/>
        </w:rPr>
        <w:t>social</w:t>
      </w:r>
      <w:r>
        <w:rPr>
          <w:rFonts w:eastAsia="Times New Roman"/>
          <w:iCs/>
          <w:color w:val="222222"/>
          <w:sz w:val="24"/>
          <w:u w:val="single"/>
        </w:rPr>
        <w:t xml:space="preserve"> and other </w:t>
      </w:r>
      <w:r>
        <w:rPr>
          <w:rFonts w:eastAsia="Times New Roman"/>
          <w:iCs/>
          <w:color w:val="222222"/>
          <w:sz w:val="24"/>
          <w:highlight w:val="green"/>
          <w:u w:val="single"/>
          <w:shd w:val="clear" w:color="auto" w:fill="FFFF00"/>
        </w:rPr>
        <w:t>sciences</w:t>
      </w:r>
      <w:r>
        <w:rPr>
          <w:rFonts w:eastAsia="Times New Roman"/>
          <w:color w:val="222222"/>
          <w:sz w:val="16"/>
          <w:highlight w:val="green"/>
        </w:rPr>
        <w:t>,</w:t>
      </w:r>
      <w:r>
        <w:rPr>
          <w:rFonts w:eastAsia="Times New Roman"/>
          <w:color w:val="222222"/>
          <w:sz w:val="16"/>
        </w:rPr>
        <w:t xml:space="preserve"> however,</w:t>
      </w:r>
      <w:r>
        <w:rPr>
          <w:rStyle w:val="StyleBoldUnderline"/>
          <w:sz w:val="24"/>
        </w:rPr>
        <w:t>undermines that</w:t>
      </w:r>
      <w:r>
        <w:rPr>
          <w:rFonts w:eastAsia="Times New Roman"/>
          <w:color w:val="222222"/>
          <w:sz w:val="16"/>
        </w:rPr>
        <w:t xml:space="preserve"> core </w:t>
      </w:r>
      <w:r>
        <w:rPr>
          <w:rStyle w:val="StyleBoldUnderline"/>
          <w:sz w:val="24"/>
        </w:rPr>
        <w:t>assumption</w:t>
      </w:r>
      <w:r>
        <w:rPr>
          <w:rFonts w:eastAsia="Times New Roman"/>
          <w:color w:val="222222"/>
          <w:sz w:val="16"/>
        </w:rPr>
        <w:t xml:space="preserve">: </w:t>
      </w:r>
      <w:r>
        <w:rPr>
          <w:rStyle w:val="StyleBoldUnderline"/>
          <w:sz w:val="24"/>
          <w:highlight w:val="green"/>
        </w:rPr>
        <w:t>states have preferences</w:t>
      </w:r>
      <w:r>
        <w:rPr>
          <w:rFonts w:eastAsia="Times New Roman"/>
          <w:color w:val="222222"/>
          <w:sz w:val="16"/>
        </w:rPr>
        <w:t xml:space="preserve"> not only for security but also </w:t>
      </w:r>
      <w:r>
        <w:rPr>
          <w:rStyle w:val="StyleBoldUnderline"/>
          <w:sz w:val="24"/>
          <w:highlight w:val="green"/>
        </w:rPr>
        <w:t>for</w:t>
      </w:r>
      <w:r>
        <w:rPr>
          <w:rFonts w:eastAsia="Times New Roman"/>
          <w:color w:val="222222"/>
          <w:sz w:val="16"/>
          <w:shd w:val="clear" w:color="auto" w:fill="FFFF00"/>
        </w:rPr>
        <w:t xml:space="preserve"> </w:t>
      </w:r>
      <w:r>
        <w:rPr>
          <w:rStyle w:val="StyleBoldUnderline"/>
          <w:sz w:val="24"/>
          <w:highlight w:val="green"/>
        </w:rPr>
        <w:t>prestige, status</w:t>
      </w:r>
      <w:r>
        <w:rPr>
          <w:rStyle w:val="StyleBoldUnderline"/>
          <w:sz w:val="24"/>
        </w:rPr>
        <w:t>, and</w:t>
      </w:r>
      <w:r>
        <w:rPr>
          <w:rFonts w:eastAsia="Times New Roman"/>
          <w:iCs/>
          <w:color w:val="222222"/>
          <w:sz w:val="16"/>
        </w:rPr>
        <w:t xml:space="preserve"> other aims, and they</w:t>
      </w:r>
      <w:r>
        <w:rPr>
          <w:rStyle w:val="StyleBoldUnderline"/>
          <w:sz w:val="24"/>
        </w:rPr>
        <w:t>engage in trade-offs</w:t>
      </w:r>
      <w:r>
        <w:rPr>
          <w:rFonts w:eastAsia="Times New Roman"/>
          <w:color w:val="222222"/>
          <w:sz w:val="16"/>
        </w:rPr>
        <w:t xml:space="preserve"> among the various objectives. 76 In addition, </w:t>
      </w:r>
      <w:r>
        <w:rPr>
          <w:rFonts w:eastAsia="Times New Roman"/>
          <w:color w:val="222222"/>
          <w:sz w:val="24"/>
          <w:u w:val="single"/>
        </w:rPr>
        <w:t>they define security</w:t>
      </w:r>
      <w:r>
        <w:rPr>
          <w:rFonts w:eastAsia="Times New Roman"/>
          <w:color w:val="222222"/>
          <w:sz w:val="16"/>
        </w:rPr>
        <w:t xml:space="preserve"> not just in terms of territorial protection but </w:t>
      </w:r>
      <w:r>
        <w:rPr>
          <w:rFonts w:eastAsia="Times New Roman"/>
          <w:color w:val="222222"/>
          <w:sz w:val="24"/>
          <w:u w:val="single"/>
        </w:rPr>
        <w:t>in view of many and varied milieu goals</w:t>
      </w:r>
      <w:r>
        <w:rPr>
          <w:rFonts w:eastAsia="Times New Roman"/>
          <w:color w:val="222222"/>
          <w:sz w:val="16"/>
        </w:rPr>
        <w:t xml:space="preserve">. It follows that </w:t>
      </w:r>
      <w:r>
        <w:rPr>
          <w:rFonts w:eastAsia="Times New Roman"/>
          <w:color w:val="222222"/>
          <w:sz w:val="24"/>
          <w:u w:val="single"/>
        </w:rPr>
        <w:t xml:space="preserve">even </w:t>
      </w:r>
      <w:r>
        <w:rPr>
          <w:rStyle w:val="StyleBoldUnderline"/>
          <w:sz w:val="24"/>
        </w:rPr>
        <w:t>states that are</w:t>
      </w:r>
      <w:r>
        <w:rPr>
          <w:rFonts w:eastAsia="Times New Roman"/>
          <w:color w:val="222222"/>
          <w:sz w:val="16"/>
        </w:rPr>
        <w:t xml:space="preserve"> relatively </w:t>
      </w:r>
      <w:r>
        <w:rPr>
          <w:rStyle w:val="StyleBoldUnderline"/>
          <w:sz w:val="24"/>
        </w:rPr>
        <w:t>secure</w:t>
      </w:r>
      <w:r>
        <w:rPr>
          <w:rFonts w:eastAsia="Times New Roman"/>
          <w:color w:val="222222"/>
          <w:sz w:val="24"/>
          <w:u w:val="single"/>
        </w:rPr>
        <w:t xml:space="preserve"> may</w:t>
      </w:r>
      <w:r>
        <w:rPr>
          <w:rFonts w:eastAsia="Times New Roman"/>
          <w:color w:val="222222"/>
          <w:sz w:val="16"/>
        </w:rPr>
        <w:t xml:space="preserve"> nevertheless </w:t>
      </w:r>
      <w:r>
        <w:rPr>
          <w:rStyle w:val="StyleBoldUnderline"/>
          <w:sz w:val="24"/>
        </w:rPr>
        <w:t>engage in</w:t>
      </w:r>
      <w:r>
        <w:rPr>
          <w:rFonts w:eastAsia="Times New Roman"/>
          <w:color w:val="222222"/>
          <w:sz w:val="24"/>
          <w:u w:val="single"/>
        </w:rPr>
        <w:t xml:space="preserve"> </w:t>
      </w:r>
      <w:r>
        <w:rPr>
          <w:rFonts w:eastAsia="Times New Roman"/>
          <w:color w:val="222222"/>
          <w:sz w:val="16"/>
        </w:rPr>
        <w:t xml:space="preserve">highly </w:t>
      </w:r>
      <w:r>
        <w:rPr>
          <w:rStyle w:val="StyleBoldUnderline"/>
          <w:sz w:val="24"/>
        </w:rPr>
        <w:t>competitive behavior</w:t>
      </w:r>
      <w:r>
        <w:rPr>
          <w:rFonts w:eastAsia="Times New Roman"/>
          <w:color w:val="222222"/>
          <w:sz w:val="16"/>
        </w:rPr>
        <w:t xml:space="preserve">. </w:t>
      </w:r>
      <w:r>
        <w:rPr>
          <w:rFonts w:eastAsia="Times New Roman"/>
          <w:color w:val="222222"/>
          <w:sz w:val="24"/>
          <w:u w:val="single"/>
        </w:rPr>
        <w:t>Empirical studies show that this is</w:t>
      </w:r>
      <w:r>
        <w:rPr>
          <w:rFonts w:eastAsia="Times New Roman"/>
          <w:color w:val="222222"/>
          <w:sz w:val="16"/>
        </w:rPr>
        <w:t xml:space="preserve"> indeed sometimes </w:t>
      </w:r>
      <w:r>
        <w:rPr>
          <w:rFonts w:eastAsia="Times New Roman"/>
          <w:color w:val="222222"/>
          <w:sz w:val="24"/>
          <w:u w:val="single"/>
        </w:rPr>
        <w:t>the case</w:t>
      </w:r>
      <w:r>
        <w:rPr>
          <w:rFonts w:eastAsia="Times New Roman"/>
          <w:color w:val="222222"/>
          <w:sz w:val="16"/>
        </w:rPr>
        <w:t xml:space="preserve">. 77 In sum, a bet on a benign postretrenchment Eurasia is a bet that leaders of major countries will never allow these nonsecurity preferences to influence their strategic choices. To the degree that these bodies of scholarly knowledge have predictive leverage, </w:t>
      </w:r>
      <w:r>
        <w:rPr>
          <w:rFonts w:eastAsia="Times New Roman"/>
          <w:color w:val="222222"/>
          <w:sz w:val="24"/>
          <w:u w:val="single"/>
        </w:rPr>
        <w:t xml:space="preserve">U.S. </w:t>
      </w:r>
      <w:r>
        <w:rPr>
          <w:rStyle w:val="StyleBoldUnderline"/>
          <w:sz w:val="24"/>
        </w:rPr>
        <w:t>retrenchment would result in</w:t>
      </w:r>
      <w:r>
        <w:rPr>
          <w:rFonts w:eastAsia="Times New Roman"/>
          <w:color w:val="222222"/>
          <w:sz w:val="24"/>
          <w:u w:val="single"/>
        </w:rPr>
        <w:t xml:space="preserve"> a </w:t>
      </w:r>
      <w:r>
        <w:rPr>
          <w:rFonts w:eastAsia="Times New Roman"/>
          <w:color w:val="222222"/>
          <w:sz w:val="16"/>
        </w:rPr>
        <w:t xml:space="preserve">significant </w:t>
      </w:r>
      <w:r>
        <w:rPr>
          <w:rStyle w:val="StyleBoldUnderline"/>
          <w:sz w:val="24"/>
        </w:rPr>
        <w:t>deterioration in the security environment in</w:t>
      </w:r>
      <w:r>
        <w:rPr>
          <w:rFonts w:eastAsia="Times New Roman"/>
          <w:color w:val="222222"/>
          <w:sz w:val="16"/>
        </w:rPr>
        <w:t xml:space="preserve"> at least some of </w:t>
      </w:r>
      <w:r>
        <w:rPr>
          <w:rFonts w:eastAsia="Times New Roman"/>
          <w:color w:val="222222"/>
          <w:sz w:val="24"/>
          <w:u w:val="single"/>
        </w:rPr>
        <w:t xml:space="preserve">the world’s </w:t>
      </w:r>
      <w:r>
        <w:rPr>
          <w:rStyle w:val="StyleBoldUnderline"/>
          <w:sz w:val="24"/>
        </w:rPr>
        <w:t>key regions</w:t>
      </w:r>
      <w:r>
        <w:rPr>
          <w:rFonts w:eastAsia="Times New Roman"/>
          <w:color w:val="222222"/>
          <w:sz w:val="16"/>
        </w:rPr>
        <w:t>. We have already mentioned the third, even more alarming body of scholarship. Offensive realism predicts that</w:t>
      </w:r>
      <w:r>
        <w:rPr>
          <w:rFonts w:eastAsia="Times New Roman"/>
          <w:color w:val="222222"/>
          <w:sz w:val="24"/>
          <w:u w:val="single"/>
        </w:rPr>
        <w:t xml:space="preserve">the </w:t>
      </w:r>
      <w:r>
        <w:rPr>
          <w:rStyle w:val="StyleBoldUnderline"/>
          <w:sz w:val="24"/>
          <w:highlight w:val="green"/>
        </w:rPr>
        <w:t>withdrawal</w:t>
      </w:r>
      <w:r>
        <w:rPr>
          <w:rFonts w:eastAsia="Times New Roman"/>
          <w:color w:val="222222"/>
          <w:sz w:val="24"/>
          <w:u w:val="single"/>
        </w:rPr>
        <w:t xml:space="preserve"> of the American pacifier </w:t>
      </w:r>
      <w:r>
        <w:rPr>
          <w:rStyle w:val="StyleBoldUnderline"/>
          <w:sz w:val="24"/>
          <w:highlight w:val="green"/>
        </w:rPr>
        <w:t>will yield</w:t>
      </w:r>
      <w:r>
        <w:rPr>
          <w:rFonts w:eastAsia="Times New Roman"/>
          <w:color w:val="222222"/>
          <w:sz w:val="24"/>
          <w:u w:val="single"/>
        </w:rPr>
        <w:t xml:space="preserve"> </w:t>
      </w:r>
      <w:r>
        <w:rPr>
          <w:rFonts w:eastAsia="Times New Roman"/>
          <w:color w:val="222222"/>
          <w:sz w:val="16"/>
        </w:rPr>
        <w:t>either</w:t>
      </w:r>
      <w:r>
        <w:rPr>
          <w:rFonts w:eastAsia="Times New Roman"/>
          <w:color w:val="222222"/>
          <w:sz w:val="24"/>
          <w:u w:val="single"/>
        </w:rPr>
        <w:t xml:space="preserve"> a </w:t>
      </w:r>
      <w:r>
        <w:rPr>
          <w:rFonts w:eastAsia="Times New Roman"/>
          <w:iCs/>
          <w:color w:val="222222"/>
          <w:sz w:val="24"/>
          <w:highlight w:val="green"/>
          <w:u w:val="single"/>
          <w:shd w:val="clear" w:color="auto" w:fill="FFFF00"/>
        </w:rPr>
        <w:t>competitive</w:t>
      </w:r>
      <w:r>
        <w:rPr>
          <w:rFonts w:eastAsia="Times New Roman"/>
          <w:iCs/>
          <w:color w:val="222222"/>
          <w:sz w:val="24"/>
          <w:u w:val="single"/>
        </w:rPr>
        <w:t xml:space="preserve"> regional </w:t>
      </w:r>
      <w:r>
        <w:rPr>
          <w:rFonts w:eastAsia="Times New Roman"/>
          <w:iCs/>
          <w:color w:val="222222"/>
          <w:sz w:val="24"/>
          <w:highlight w:val="green"/>
          <w:u w:val="single"/>
          <w:shd w:val="clear" w:color="auto" w:fill="FFFF00"/>
        </w:rPr>
        <w:t>multipolarity</w:t>
      </w:r>
      <w:r>
        <w:rPr>
          <w:rFonts w:eastAsia="Times New Roman"/>
          <w:iCs/>
          <w:color w:val="222222"/>
          <w:sz w:val="24"/>
          <w:u w:val="single"/>
        </w:rPr>
        <w:t xml:space="preserve"> </w:t>
      </w:r>
      <w:r>
        <w:rPr>
          <w:rFonts w:eastAsia="Times New Roman"/>
          <w:color w:val="222222"/>
          <w:sz w:val="24"/>
          <w:u w:val="single"/>
        </w:rPr>
        <w:t xml:space="preserve">complete </w:t>
      </w:r>
      <w:r>
        <w:rPr>
          <w:rStyle w:val="StyleBoldUnderline"/>
          <w:sz w:val="24"/>
          <w:highlight w:val="green"/>
        </w:rPr>
        <w:t>with</w:t>
      </w:r>
      <w:r>
        <w:rPr>
          <w:rFonts w:eastAsia="Times New Roman"/>
          <w:color w:val="222222"/>
          <w:sz w:val="24"/>
          <w:u w:val="single"/>
        </w:rPr>
        <w:t xml:space="preserve"> associated </w:t>
      </w:r>
      <w:r>
        <w:rPr>
          <w:rFonts w:eastAsia="Times New Roman"/>
          <w:iCs/>
          <w:color w:val="222222"/>
          <w:sz w:val="24"/>
          <w:highlight w:val="green"/>
          <w:u w:val="single"/>
          <w:shd w:val="clear" w:color="auto" w:fill="FFFF00"/>
        </w:rPr>
        <w:t>insecurity</w:t>
      </w:r>
      <w:r>
        <w:rPr>
          <w:rFonts w:eastAsia="Times New Roman"/>
          <w:iCs/>
          <w:color w:val="222222"/>
          <w:sz w:val="24"/>
          <w:highlight w:val="green"/>
          <w:u w:val="single"/>
        </w:rPr>
        <w:t>, a</w:t>
      </w:r>
      <w:r>
        <w:rPr>
          <w:rFonts w:eastAsia="Times New Roman"/>
          <w:iCs/>
          <w:color w:val="222222"/>
          <w:sz w:val="24"/>
          <w:highlight w:val="green"/>
          <w:u w:val="single"/>
          <w:shd w:val="clear" w:color="auto" w:fill="FFFF00"/>
        </w:rPr>
        <w:t>rms racing, crisis instability, nuclear proliferation</w:t>
      </w:r>
      <w:r>
        <w:rPr>
          <w:rStyle w:val="StyleBoldUnderline"/>
          <w:sz w:val="24"/>
          <w:highlight w:val="green"/>
        </w:rPr>
        <w:t>,</w:t>
      </w:r>
      <w:r>
        <w:rPr>
          <w:rFonts w:eastAsia="Times New Roman"/>
          <w:color w:val="222222"/>
          <w:sz w:val="24"/>
          <w:u w:val="single"/>
        </w:rPr>
        <w:t xml:space="preserve"> and the like</w:t>
      </w:r>
      <w:r>
        <w:rPr>
          <w:rFonts w:eastAsia="Times New Roman"/>
          <w:color w:val="222222"/>
          <w:sz w:val="16"/>
        </w:rPr>
        <w:t xml:space="preserve">, or bids for regional hegemony, which may be </w:t>
      </w:r>
      <w:r>
        <w:rPr>
          <w:rStyle w:val="StyleBoldUnderline"/>
          <w:sz w:val="24"/>
          <w:highlight w:val="green"/>
        </w:rPr>
        <w:t>beyond the capacity of local</w:t>
      </w:r>
      <w:r>
        <w:rPr>
          <w:rFonts w:eastAsia="Times New Roman"/>
          <w:iCs/>
          <w:color w:val="222222"/>
          <w:sz w:val="16"/>
        </w:rPr>
        <w:t xml:space="preserve"> great </w:t>
      </w:r>
      <w:r>
        <w:rPr>
          <w:rStyle w:val="StyleBoldUnderline"/>
          <w:sz w:val="24"/>
          <w:highlight w:val="green"/>
        </w:rPr>
        <w:t>powers to contain</w:t>
      </w:r>
      <w:r>
        <w:rPr>
          <w:rFonts w:eastAsia="Times New Roman"/>
          <w:color w:val="222222"/>
          <w:sz w:val="16"/>
        </w:rPr>
        <w:t xml:space="preserve"> (and which in any case would generate intensely competitive behavior, possibly </w:t>
      </w:r>
      <w:r>
        <w:rPr>
          <w:rStyle w:val="StyleBoldUnderline"/>
          <w:sz w:val="24"/>
          <w:highlight w:val="green"/>
        </w:rPr>
        <w:t>including</w:t>
      </w:r>
      <w:r>
        <w:rPr>
          <w:rFonts w:eastAsia="Times New Roman"/>
          <w:color w:val="222222"/>
          <w:sz w:val="24"/>
          <w:u w:val="single"/>
        </w:rPr>
        <w:t xml:space="preserve"> </w:t>
      </w:r>
      <w:r>
        <w:rPr>
          <w:rFonts w:eastAsia="Times New Roman"/>
          <w:color w:val="222222"/>
          <w:sz w:val="16"/>
        </w:rPr>
        <w:t>regional</w:t>
      </w:r>
      <w:r>
        <w:rPr>
          <w:rFonts w:eastAsia="Times New Roman"/>
          <w:color w:val="222222"/>
          <w:sz w:val="24"/>
          <w:u w:val="single"/>
        </w:rPr>
        <w:t xml:space="preserve"> </w:t>
      </w:r>
      <w:r>
        <w:rPr>
          <w:rFonts w:eastAsia="Times New Roman"/>
          <w:iCs/>
          <w:color w:val="222222"/>
          <w:sz w:val="24"/>
          <w:highlight w:val="green"/>
          <w:u w:val="single"/>
          <w:shd w:val="clear" w:color="auto" w:fill="FFFF00"/>
        </w:rPr>
        <w:t>great power war</w:t>
      </w:r>
      <w:r>
        <w:rPr>
          <w:rFonts w:eastAsia="Times New Roman"/>
          <w:color w:val="222222"/>
          <w:sz w:val="16"/>
        </w:rPr>
        <w:t xml:space="preserve">). </w:t>
      </w:r>
    </w:p>
    <w:p w14:paraId="3F8EC3BD" w14:textId="77777777" w:rsidR="00B1554D" w:rsidRPr="009C6BB5" w:rsidRDefault="00B1554D" w:rsidP="00B1554D"/>
    <w:p w14:paraId="62F806B8" w14:textId="77777777" w:rsidR="00B1554D" w:rsidRDefault="00B1554D" w:rsidP="00B1554D">
      <w:pPr>
        <w:spacing w:after="200" w:line="276" w:lineRule="auto"/>
        <w:rPr>
          <w:rFonts w:asciiTheme="minorHAnsi" w:hAnsiTheme="minorHAnsi"/>
        </w:rPr>
      </w:pPr>
    </w:p>
    <w:p w14:paraId="64EF337D" w14:textId="77777777" w:rsidR="007D3470" w:rsidRDefault="007D3470" w:rsidP="00546203">
      <w:pPr>
        <w:pStyle w:val="Heading3"/>
      </w:pPr>
      <w:r>
        <w:lastRenderedPageBreak/>
        <w:t>North Korean Prolif Add-on</w:t>
      </w:r>
    </w:p>
    <w:p w14:paraId="479722D8" w14:textId="77777777" w:rsidR="007D3470" w:rsidRPr="00A50B63" w:rsidRDefault="007D3470" w:rsidP="00584859">
      <w:pPr>
        <w:pStyle w:val="Heading4"/>
      </w:pPr>
      <w:r w:rsidRPr="00A50B63">
        <w:t>SMRs solve North Korean prolif</w:t>
      </w:r>
    </w:p>
    <w:p w14:paraId="0C20898B" w14:textId="77777777" w:rsidR="007D3470" w:rsidRDefault="007D3470" w:rsidP="007D3470">
      <w:r w:rsidRPr="00A50B63">
        <w:rPr>
          <w:rStyle w:val="StyleStyleBold12pt"/>
        </w:rPr>
        <w:t>Goodby and Heiskanen ‘12</w:t>
      </w:r>
      <w:r>
        <w:t xml:space="preserve"> (</w:t>
      </w:r>
      <w:r w:rsidRPr="00A50B63">
        <w:t xml:space="preserve">James,  former arms control negotiator and a Hoover Institution Fellow, Markku, Associate and Program Director of The Asia Institute at the Kyung Hee University in Seoul [“The Seoul Nuclear Security Summit: New Thinking in Northeast Asia?” March 20th, </w:t>
      </w:r>
      <w:hyperlink r:id="rId93" w:history="1">
        <w:r w:rsidRPr="00A50B63">
          <w:rPr>
            <w:rStyle w:val="Hyperlink"/>
          </w:rPr>
          <w:t>http://nautilus.org/napsnet/napsnet-policy-forum/the-seoul-nuclear-security-summit-new-thinking-in-northeast-asia/</w:t>
        </w:r>
      </w:hyperlink>
      <w:r>
        <w:t>)</w:t>
      </w:r>
    </w:p>
    <w:p w14:paraId="57496180" w14:textId="77777777" w:rsidR="007D3470" w:rsidRPr="00A50B63" w:rsidRDefault="007D3470" w:rsidP="007D3470"/>
    <w:p w14:paraId="352E5AB2" w14:textId="77777777" w:rsidR="007D3470" w:rsidRPr="009F3426" w:rsidRDefault="007D3470" w:rsidP="007D3470">
      <w:pPr>
        <w:rPr>
          <w:sz w:val="16"/>
        </w:rPr>
      </w:pPr>
      <w:r w:rsidRPr="00F25760">
        <w:rPr>
          <w:rStyle w:val="TitleChar"/>
          <w:b/>
          <w:highlight w:val="yellow"/>
        </w:rPr>
        <w:t xml:space="preserve">The nuclear crises in </w:t>
      </w:r>
      <w:r w:rsidRPr="009F3426">
        <w:rPr>
          <w:sz w:val="16"/>
        </w:rPr>
        <w:t>the</w:t>
      </w:r>
      <w:r w:rsidRPr="00AB5576">
        <w:rPr>
          <w:rStyle w:val="TitleChar"/>
          <w:b/>
          <w:u w:val="none"/>
        </w:rPr>
        <w:t xml:space="preserve"> </w:t>
      </w:r>
      <w:r w:rsidRPr="009F3426">
        <w:rPr>
          <w:sz w:val="16"/>
        </w:rPr>
        <w:t xml:space="preserve">Middle East and </w:t>
      </w:r>
      <w:r w:rsidRPr="00F25760">
        <w:rPr>
          <w:rStyle w:val="TitleChar"/>
          <w:b/>
          <w:highlight w:val="yellow"/>
        </w:rPr>
        <w:t>Northeast Asia</w:t>
      </w:r>
      <w:r w:rsidRPr="009F3426">
        <w:rPr>
          <w:sz w:val="16"/>
        </w:rPr>
        <w:t xml:space="preserve"> and the stalled promise of a nuclear renaissance in civil nuclear power </w:t>
      </w:r>
      <w:r w:rsidRPr="00F25760">
        <w:rPr>
          <w:rStyle w:val="TitleChar"/>
          <w:b/>
          <w:highlight w:val="yellow"/>
        </w:rPr>
        <w:t>could</w:t>
      </w:r>
      <w:r w:rsidRPr="009F3426">
        <w:rPr>
          <w:sz w:val="16"/>
        </w:rPr>
        <w:t xml:space="preserve"> all </w:t>
      </w:r>
      <w:r w:rsidRPr="00F25760">
        <w:rPr>
          <w:rStyle w:val="TitleChar"/>
          <w:b/>
          <w:highlight w:val="yellow"/>
        </w:rPr>
        <w:t xml:space="preserve">be </w:t>
      </w:r>
      <w:r w:rsidRPr="00F25760">
        <w:rPr>
          <w:rStyle w:val="Emphasis"/>
          <w:highlight w:val="yellow"/>
        </w:rPr>
        <w:t>solved</w:t>
      </w:r>
      <w:r w:rsidRPr="00F25760">
        <w:rPr>
          <w:rStyle w:val="TitleChar"/>
          <w:b/>
          <w:highlight w:val="yellow"/>
        </w:rPr>
        <w:t xml:space="preserve"> by</w:t>
      </w:r>
      <w:r w:rsidRPr="00F06E3F">
        <w:rPr>
          <w:rStyle w:val="TitleChar"/>
          <w:b/>
        </w:rPr>
        <w:t xml:space="preserve"> a </w:t>
      </w:r>
      <w:r w:rsidRPr="00F06E3F">
        <w:rPr>
          <w:rStyle w:val="TitleChar"/>
          <w:b/>
          <w:sz w:val="16"/>
        </w:rPr>
        <w:t>more rational approach to the generation of electric power</w:t>
      </w:r>
      <w:r w:rsidRPr="009F3426">
        <w:rPr>
          <w:sz w:val="16"/>
        </w:rPr>
        <w:t xml:space="preserve">. Although it will take years before the current, outdated system is replaced, the Seoul meeting could provide a political impetus. The new system would rest on three legs: </w:t>
      </w:r>
      <w:r w:rsidRPr="00F25760">
        <w:rPr>
          <w:rStyle w:val="TitleChar"/>
          <w:b/>
          <w:highlight w:val="yellow"/>
        </w:rPr>
        <w:t>s</w:t>
      </w:r>
      <w:r w:rsidRPr="009F3426">
        <w:rPr>
          <w:sz w:val="16"/>
        </w:rPr>
        <w:t xml:space="preserve">mall </w:t>
      </w:r>
      <w:r w:rsidRPr="00F25760">
        <w:rPr>
          <w:rStyle w:val="TitleChar"/>
          <w:b/>
          <w:highlight w:val="yellow"/>
        </w:rPr>
        <w:t>m</w:t>
      </w:r>
      <w:r w:rsidRPr="009F3426">
        <w:rPr>
          <w:sz w:val="16"/>
        </w:rPr>
        <w:t xml:space="preserve">odular </w:t>
      </w:r>
      <w:r w:rsidRPr="00F25760">
        <w:rPr>
          <w:rStyle w:val="TitleChar"/>
          <w:b/>
          <w:highlight w:val="yellow"/>
        </w:rPr>
        <w:t>r</w:t>
      </w:r>
      <w:r w:rsidRPr="009F3426">
        <w:rPr>
          <w:sz w:val="16"/>
        </w:rPr>
        <w:t>eactor</w:t>
      </w:r>
      <w:r w:rsidRPr="00F25760">
        <w:rPr>
          <w:rStyle w:val="TitleChar"/>
          <w:b/>
          <w:highlight w:val="yellow"/>
        </w:rPr>
        <w:t>s</w:t>
      </w:r>
      <w:r w:rsidRPr="009F3426">
        <w:rPr>
          <w:sz w:val="16"/>
        </w:rPr>
        <w:t xml:space="preserve"> (“mini-reactors”), internationally managed nuclear fuel services, </w:t>
      </w:r>
      <w:r w:rsidRPr="00F25760">
        <w:rPr>
          <w:rStyle w:val="TitleChar"/>
          <w:b/>
          <w:highlight w:val="yellow"/>
        </w:rPr>
        <w:t>and increasing reliance on</w:t>
      </w:r>
      <w:r w:rsidRPr="009F3426">
        <w:rPr>
          <w:sz w:val="16"/>
        </w:rPr>
        <w:t xml:space="preserve"> the distributed (</w:t>
      </w:r>
      <w:r w:rsidRPr="00F25760">
        <w:rPr>
          <w:rStyle w:val="TitleChar"/>
          <w:b/>
          <w:highlight w:val="yellow"/>
        </w:rPr>
        <w:t>local) generation</w:t>
      </w:r>
      <w:r w:rsidRPr="009F3426">
        <w:rPr>
          <w:sz w:val="16"/>
        </w:rPr>
        <w:t xml:space="preserve"> of electricity. </w:t>
      </w:r>
      <w:r w:rsidRPr="00F06E3F">
        <w:rPr>
          <w:rStyle w:val="TitleChar"/>
          <w:b/>
        </w:rPr>
        <w:t>After</w:t>
      </w:r>
      <w:r w:rsidRPr="009F3426">
        <w:rPr>
          <w:sz w:val="16"/>
        </w:rPr>
        <w:t xml:space="preserve"> the disaster in </w:t>
      </w:r>
      <w:r w:rsidRPr="00F06E3F">
        <w:rPr>
          <w:rStyle w:val="TitleChar"/>
          <w:b/>
        </w:rPr>
        <w:t>Fukushima</w:t>
      </w:r>
      <w:r w:rsidRPr="009F3426">
        <w:rPr>
          <w:sz w:val="16"/>
        </w:rPr>
        <w:t xml:space="preserve">, </w:t>
      </w:r>
      <w:r w:rsidRPr="00F06E3F">
        <w:rPr>
          <w:rStyle w:val="TitleChar"/>
          <w:b/>
        </w:rPr>
        <w:t>there has been a</w:t>
      </w:r>
      <w:r w:rsidRPr="009F3426">
        <w:rPr>
          <w:sz w:val="16"/>
        </w:rPr>
        <w:t xml:space="preserve">n understandable </w:t>
      </w:r>
      <w:r w:rsidRPr="00F06E3F">
        <w:rPr>
          <w:rStyle w:val="TitleChar"/>
          <w:b/>
        </w:rPr>
        <w:t>retreat from plans for large-scale reactors, with their</w:t>
      </w:r>
      <w:r w:rsidRPr="009F3426">
        <w:rPr>
          <w:sz w:val="16"/>
        </w:rPr>
        <w:t xml:space="preserve"> inevitable </w:t>
      </w:r>
      <w:r w:rsidRPr="00F06E3F">
        <w:rPr>
          <w:rStyle w:val="TitleChar"/>
          <w:b/>
        </w:rPr>
        <w:t>safety issues.</w:t>
      </w:r>
      <w:r w:rsidRPr="009F3426">
        <w:rPr>
          <w:sz w:val="16"/>
        </w:rPr>
        <w:t xml:space="preserve"> A vivid example of this reaction is found in Germany, which has cancelled its plans to increase the generation of electricity from nuclear reactors even though they are cleaner and more dependable than most other sources currently available. </w:t>
      </w:r>
      <w:r w:rsidRPr="00F25760">
        <w:rPr>
          <w:rStyle w:val="TitleChar"/>
          <w:b/>
          <w:highlight w:val="yellow"/>
        </w:rPr>
        <w:t>Vulnerabilities</w:t>
      </w:r>
      <w:r w:rsidRPr="00F06E3F">
        <w:rPr>
          <w:rStyle w:val="TitleChar"/>
          <w:b/>
        </w:rPr>
        <w:t xml:space="preserve"> and inefficiencies </w:t>
      </w:r>
      <w:r w:rsidRPr="00F25760">
        <w:rPr>
          <w:rStyle w:val="TitleChar"/>
          <w:b/>
          <w:highlight w:val="yellow"/>
        </w:rPr>
        <w:t>of long-distance transmission</w:t>
      </w:r>
      <w:r w:rsidRPr="00F06E3F">
        <w:rPr>
          <w:rStyle w:val="TitleChar"/>
          <w:b/>
        </w:rPr>
        <w:t xml:space="preserve"> lines </w:t>
      </w:r>
      <w:r w:rsidRPr="00F25760">
        <w:rPr>
          <w:rStyle w:val="TitleChar"/>
          <w:b/>
          <w:highlight w:val="yellow"/>
        </w:rPr>
        <w:t>point to</w:t>
      </w:r>
      <w:r w:rsidRPr="00F06E3F">
        <w:rPr>
          <w:rStyle w:val="TitleChar"/>
          <w:b/>
        </w:rPr>
        <w:t xml:space="preserve"> a paradigm for </w:t>
      </w:r>
      <w:r w:rsidRPr="00F25760">
        <w:rPr>
          <w:rStyle w:val="TitleChar"/>
          <w:b/>
          <w:highlight w:val="yellow"/>
        </w:rPr>
        <w:t>generation</w:t>
      </w:r>
      <w:r w:rsidRPr="009F3426">
        <w:rPr>
          <w:sz w:val="16"/>
        </w:rPr>
        <w:t xml:space="preserve"> and distribution of electric power </w:t>
      </w:r>
      <w:r w:rsidRPr="00F25760">
        <w:rPr>
          <w:rStyle w:val="TitleChar"/>
          <w:b/>
          <w:highlight w:val="yellow"/>
        </w:rPr>
        <w:t>that is more local</w:t>
      </w:r>
      <w:r w:rsidRPr="009F3426">
        <w:rPr>
          <w:sz w:val="16"/>
        </w:rPr>
        <w:t xml:space="preserve"> – connected to national grids, to be sure, but able to operate independently of them. </w:t>
      </w:r>
      <w:r w:rsidRPr="00F25760">
        <w:rPr>
          <w:rStyle w:val="TitleChar"/>
          <w:b/>
          <w:highlight w:val="yellow"/>
        </w:rPr>
        <w:t>This is</w:t>
      </w:r>
      <w:r w:rsidRPr="00F06E3F">
        <w:rPr>
          <w:rStyle w:val="TitleChar"/>
          <w:b/>
        </w:rPr>
        <w:t xml:space="preserve"> an </w:t>
      </w:r>
      <w:r w:rsidRPr="00F25760">
        <w:rPr>
          <w:rStyle w:val="TitleChar"/>
          <w:b/>
          <w:highlight w:val="yellow"/>
        </w:rPr>
        <w:t>ideal</w:t>
      </w:r>
      <w:r w:rsidRPr="00F06E3F">
        <w:rPr>
          <w:rStyle w:val="TitleChar"/>
          <w:b/>
        </w:rPr>
        <w:t xml:space="preserve"> situation </w:t>
      </w:r>
      <w:r w:rsidRPr="00F25760">
        <w:rPr>
          <w:rStyle w:val="TitleChar"/>
          <w:b/>
          <w:highlight w:val="yellow"/>
        </w:rPr>
        <w:t>for mini-reactors</w:t>
      </w:r>
      <w:r w:rsidRPr="009F3426">
        <w:rPr>
          <w:sz w:val="16"/>
        </w:rPr>
        <w:t xml:space="preserve">, which are safer and less prone to encourage the spread of nuclear weapons. </w:t>
      </w:r>
      <w:r w:rsidRPr="00F25760">
        <w:rPr>
          <w:rStyle w:val="TitleChar"/>
          <w:b/>
          <w:highlight w:val="yellow"/>
        </w:rPr>
        <w:t>International</w:t>
      </w:r>
      <w:r w:rsidRPr="00F06E3F">
        <w:rPr>
          <w:rStyle w:val="TitleChar"/>
          <w:b/>
        </w:rPr>
        <w:t xml:space="preserve">ly managed nuclear </w:t>
      </w:r>
      <w:r w:rsidRPr="00F25760">
        <w:rPr>
          <w:rStyle w:val="TitleChar"/>
          <w:b/>
          <w:highlight w:val="yellow"/>
        </w:rPr>
        <w:t>fuel services</w:t>
      </w:r>
      <w:r w:rsidRPr="00F06E3F">
        <w:rPr>
          <w:rStyle w:val="TitleChar"/>
          <w:b/>
        </w:rPr>
        <w:t xml:space="preserve"> already </w:t>
      </w:r>
      <w:r w:rsidRPr="00F25760">
        <w:rPr>
          <w:rStyle w:val="TitleChar"/>
          <w:b/>
          <w:highlight w:val="yellow"/>
        </w:rPr>
        <w:t>exist</w:t>
      </w:r>
      <w:r w:rsidRPr="009F3426">
        <w:rPr>
          <w:sz w:val="16"/>
        </w:rPr>
        <w:t xml:space="preserve"> and the security of supply can be assured by policies that foster more fuel service centers in Asia and elsewhere, including in the United States. These factors would enable suppliers of mini-reactors to expand their business to nations like North Korea and Iran under IAEA safeguards. </w:t>
      </w:r>
      <w:r w:rsidRPr="00F06E3F">
        <w:rPr>
          <w:rStyle w:val="TitleChar"/>
          <w:b/>
          <w:sz w:val="16"/>
        </w:rPr>
        <w:t>The relevance of this energy paradigm to resolving the issues in</w:t>
      </w:r>
      <w:r w:rsidRPr="009F3426">
        <w:rPr>
          <w:sz w:val="16"/>
        </w:rPr>
        <w:t xml:space="preserve"> </w:t>
      </w:r>
      <w:r w:rsidRPr="00F25760">
        <w:rPr>
          <w:rStyle w:val="TitleChar"/>
          <w:b/>
          <w:highlight w:val="yellow"/>
        </w:rPr>
        <w:t>North Korea</w:t>
      </w:r>
      <w:r w:rsidRPr="009F3426">
        <w:rPr>
          <w:sz w:val="16"/>
        </w:rPr>
        <w:t xml:space="preserve"> and Iran</w:t>
      </w:r>
      <w:r w:rsidRPr="00F06E3F">
        <w:rPr>
          <w:rStyle w:val="TitleChar"/>
          <w:b/>
          <w:sz w:val="16"/>
        </w:rPr>
        <w:t xml:space="preserve"> is evident</w:t>
      </w:r>
      <w:r w:rsidRPr="009F3426">
        <w:rPr>
          <w:sz w:val="16"/>
        </w:rPr>
        <w:t xml:space="preserve">: both nations </w:t>
      </w:r>
      <w:r w:rsidRPr="00F25760">
        <w:rPr>
          <w:rStyle w:val="TitleChar"/>
          <w:b/>
          <w:highlight w:val="yellow"/>
        </w:rPr>
        <w:t>could develop civil nuclear programs</w:t>
      </w:r>
      <w:r w:rsidRPr="009F3426">
        <w:rPr>
          <w:sz w:val="16"/>
        </w:rPr>
        <w:t xml:space="preserve"> </w:t>
      </w:r>
      <w:r w:rsidRPr="00F06E3F">
        <w:rPr>
          <w:rStyle w:val="TitleChar"/>
          <w:b/>
        </w:rPr>
        <w:t>with</w:t>
      </w:r>
      <w:r w:rsidRPr="009F3426">
        <w:rPr>
          <w:sz w:val="16"/>
        </w:rPr>
        <w:t xml:space="preserve"> assured supplies of nuclear </w:t>
      </w:r>
      <w:r w:rsidRPr="00F06E3F">
        <w:rPr>
          <w:rStyle w:val="TitleChar"/>
          <w:b/>
        </w:rPr>
        <w:t>fuel from</w:t>
      </w:r>
      <w:r w:rsidRPr="009F3426">
        <w:rPr>
          <w:sz w:val="16"/>
        </w:rPr>
        <w:t xml:space="preserve"> multiple </w:t>
      </w:r>
      <w:r w:rsidRPr="00F06E3F">
        <w:rPr>
          <w:rStyle w:val="TitleChar"/>
          <w:b/>
        </w:rPr>
        <w:t>internationally managed fuel service centers</w:t>
      </w:r>
      <w:r w:rsidRPr="009F3426">
        <w:rPr>
          <w:sz w:val="16"/>
        </w:rPr>
        <w:t xml:space="preserve"> in Russia, China, and Western Europe </w:t>
      </w:r>
      <w:r w:rsidRPr="00F25760">
        <w:rPr>
          <w:rStyle w:val="TitleChar"/>
          <w:b/>
          <w:highlight w:val="yellow"/>
        </w:rPr>
        <w:t>while avoiding the ambiguity of national</w:t>
      </w:r>
      <w:r w:rsidRPr="00F06E3F">
        <w:rPr>
          <w:rStyle w:val="TitleChar"/>
          <w:b/>
        </w:rPr>
        <w:t xml:space="preserve">ly operated plutonium </w:t>
      </w:r>
      <w:r w:rsidRPr="00F25760">
        <w:rPr>
          <w:rStyle w:val="TitleChar"/>
          <w:b/>
          <w:highlight w:val="yellow"/>
        </w:rPr>
        <w:t>reprocessing</w:t>
      </w:r>
      <w:r w:rsidRPr="009F3426">
        <w:rPr>
          <w:sz w:val="16"/>
        </w:rPr>
        <w:t xml:space="preserve"> and uranium enrichment. Reliance on distributed generation of electricity would be more efficient and less prone to blackouts. And the presence of a level playing field should be apparent from the fact that similar arrangements would be the 21st-century way of generating electricity from nuclear energy in the developed economies as well as in energy-starved economies such as India and China.</w:t>
      </w:r>
    </w:p>
    <w:p w14:paraId="4E5A276B" w14:textId="77777777" w:rsidR="007D3470" w:rsidRPr="00A50B63" w:rsidRDefault="007D3470" w:rsidP="00584859">
      <w:pPr>
        <w:pStyle w:val="Heading4"/>
      </w:pPr>
      <w:r w:rsidRPr="00A50B63">
        <w:t>Nuclear war</w:t>
      </w:r>
    </w:p>
    <w:p w14:paraId="73A71C05" w14:textId="77777777" w:rsidR="007D3470" w:rsidRDefault="007D3470" w:rsidP="007D3470">
      <w:r w:rsidRPr="00A50B63">
        <w:rPr>
          <w:rStyle w:val="StyleStyleBold12pt"/>
        </w:rPr>
        <w:t>Hayes &amp; Hamel-Green ’10</w:t>
      </w:r>
      <w:r w:rsidRPr="00A50B63">
        <w:t xml:space="preserve"> [*Victoria University AND **Executive Director of the Nautilus Institute (Peter and Michael, “-“The Path Not Taken, the Way Still Open: Denuclearizing the Korean Peninsula and Northeast Asia”, 1/5,  </w:t>
      </w:r>
      <w:hyperlink r:id="rId94" w:history="1">
        <w:r w:rsidRPr="00556AE9">
          <w:rPr>
            <w:rStyle w:val="Hyperlink"/>
          </w:rPr>
          <w:t>http://www.nautilus.org/fora/security/10001HayesHamalGreen.pdf</w:t>
        </w:r>
      </w:hyperlink>
      <w:r w:rsidRPr="00A50B63">
        <w:t>]</w:t>
      </w:r>
    </w:p>
    <w:p w14:paraId="6CEAD816" w14:textId="77777777" w:rsidR="007D3470" w:rsidRPr="00A50B63" w:rsidRDefault="007D3470" w:rsidP="007D3470"/>
    <w:p w14:paraId="0870AFF8" w14:textId="77777777" w:rsidR="007D3470" w:rsidRPr="0085355C" w:rsidRDefault="007D3470" w:rsidP="007D3470">
      <w:pPr>
        <w:rPr>
          <w:sz w:val="16"/>
        </w:rPr>
      </w:pPr>
      <w:r w:rsidRPr="00F25760">
        <w:rPr>
          <w:rStyle w:val="underline"/>
          <w:highlight w:val="yellow"/>
        </w:rPr>
        <w:t>The consequences of failing to address</w:t>
      </w:r>
      <w:r w:rsidRPr="0085355C">
        <w:rPr>
          <w:sz w:val="16"/>
        </w:rPr>
        <w:t xml:space="preserve"> the </w:t>
      </w:r>
      <w:r w:rsidRPr="00F25760">
        <w:rPr>
          <w:rStyle w:val="TitleChar"/>
          <w:b/>
          <w:highlight w:val="yellow"/>
        </w:rPr>
        <w:t>prolif</w:t>
      </w:r>
      <w:r w:rsidRPr="0085355C">
        <w:rPr>
          <w:sz w:val="16"/>
        </w:rPr>
        <w:t xml:space="preserve">eration threat posed </w:t>
      </w:r>
      <w:r w:rsidRPr="00F25760">
        <w:rPr>
          <w:rStyle w:val="TitleChar"/>
          <w:b/>
          <w:highlight w:val="yellow"/>
        </w:rPr>
        <w:t>by</w:t>
      </w:r>
      <w:r w:rsidRPr="0085355C">
        <w:rPr>
          <w:sz w:val="16"/>
        </w:rPr>
        <w:t xml:space="preserve"> the </w:t>
      </w:r>
      <w:r w:rsidRPr="00F25760">
        <w:rPr>
          <w:rStyle w:val="TitleChar"/>
          <w:b/>
          <w:highlight w:val="yellow"/>
        </w:rPr>
        <w:t>North Korea</w:t>
      </w:r>
      <w:r w:rsidRPr="0085355C">
        <w:rPr>
          <w:sz w:val="16"/>
        </w:rPr>
        <w:t xml:space="preserve"> developments, and related political and economic issues, </w:t>
      </w:r>
      <w:r w:rsidRPr="00F25760">
        <w:rPr>
          <w:rStyle w:val="underline"/>
          <w:highlight w:val="yellow"/>
        </w:rPr>
        <w:t>are serious</w:t>
      </w:r>
      <w:r w:rsidRPr="0085355C">
        <w:rPr>
          <w:rStyle w:val="underline"/>
        </w:rPr>
        <w:t>,</w:t>
      </w:r>
      <w:r w:rsidRPr="0085355C">
        <w:rPr>
          <w:sz w:val="16"/>
        </w:rPr>
        <w:t xml:space="preserve"> not only for the Northeast Asian region but for the whole international community. At worst, </w:t>
      </w:r>
      <w:r w:rsidRPr="00F25760">
        <w:rPr>
          <w:rStyle w:val="underline"/>
          <w:highlight w:val="yellow"/>
        </w:rPr>
        <w:t>there is the possibility of nuclear attack</w:t>
      </w:r>
      <w:r w:rsidRPr="00F25760">
        <w:rPr>
          <w:sz w:val="16"/>
          <w:highlight w:val="yellow"/>
        </w:rPr>
        <w:t>1</w:t>
      </w:r>
      <w:r w:rsidRPr="0085355C">
        <w:rPr>
          <w:sz w:val="16"/>
        </w:rPr>
        <w:t xml:space="preserve">, </w:t>
      </w:r>
      <w:r w:rsidRPr="0085355C">
        <w:rPr>
          <w:rStyle w:val="underline"/>
        </w:rPr>
        <w:t xml:space="preserve">whether </w:t>
      </w:r>
      <w:r w:rsidRPr="00F25760">
        <w:rPr>
          <w:rStyle w:val="underline"/>
          <w:highlight w:val="yellow"/>
        </w:rPr>
        <w:t>by intention, miscalc</w:t>
      </w:r>
      <w:r w:rsidRPr="0085355C">
        <w:rPr>
          <w:rStyle w:val="underline"/>
        </w:rPr>
        <w:t xml:space="preserve">ulation, </w:t>
      </w:r>
      <w:r w:rsidRPr="00F25760">
        <w:rPr>
          <w:rStyle w:val="underline"/>
          <w:highlight w:val="yellow"/>
        </w:rPr>
        <w:t>or</w:t>
      </w:r>
      <w:r w:rsidRPr="0085355C">
        <w:rPr>
          <w:rStyle w:val="underline"/>
        </w:rPr>
        <w:t xml:space="preserve"> merely </w:t>
      </w:r>
      <w:r w:rsidRPr="00F25760">
        <w:rPr>
          <w:rStyle w:val="underline"/>
          <w:highlight w:val="yellow"/>
        </w:rPr>
        <w:t>accident</w:t>
      </w:r>
      <w:r w:rsidRPr="0085355C">
        <w:rPr>
          <w:rStyle w:val="underline"/>
        </w:rPr>
        <w:t>, leading to the resumption of Korean War hostilities</w:t>
      </w:r>
      <w:r w:rsidRPr="0085355C">
        <w:rPr>
          <w:sz w:val="16"/>
        </w:rPr>
        <w:t xml:space="preserve">. On the Korean Peninsula itself, key population centres are well within short or medium range missiles. The whole of Japan is likely to come within North Korean missile range. Pyongyang has a population of over 2 million, Seoul (close to the North Korean border) 11 million, and Tokyo over 20 million. </w:t>
      </w:r>
      <w:r w:rsidRPr="0085355C">
        <w:rPr>
          <w:rStyle w:val="underline"/>
        </w:rPr>
        <w:t>Even a limited nuclear exchange would result in a holocaust of unprecedented proportions.</w:t>
      </w:r>
      <w:r w:rsidRPr="0085355C">
        <w:rPr>
          <w:sz w:val="16"/>
        </w:rPr>
        <w:t xml:space="preserve"> But the catastrophe within the region would not be the only outcome. </w:t>
      </w:r>
      <w:r w:rsidRPr="0085355C">
        <w:rPr>
          <w:rStyle w:val="underline"/>
        </w:rPr>
        <w:t xml:space="preserve">New research indicates that even a </w:t>
      </w:r>
      <w:r w:rsidRPr="00F25760">
        <w:rPr>
          <w:rStyle w:val="underline"/>
          <w:highlight w:val="yellow"/>
        </w:rPr>
        <w:t>limited nuclear war</w:t>
      </w:r>
      <w:r w:rsidRPr="0085355C">
        <w:rPr>
          <w:rStyle w:val="underline"/>
        </w:rPr>
        <w:t xml:space="preserve"> in the region </w:t>
      </w:r>
      <w:r w:rsidRPr="00F25760">
        <w:rPr>
          <w:rStyle w:val="underline"/>
          <w:highlight w:val="yellow"/>
        </w:rPr>
        <w:t>would rearrange our global climate</w:t>
      </w:r>
      <w:r w:rsidRPr="0085355C">
        <w:rPr>
          <w:rStyle w:val="underline"/>
        </w:rPr>
        <w:t xml:space="preserve"> far more quickly than global warming</w:t>
      </w:r>
      <w:r w:rsidRPr="0085355C">
        <w:rPr>
          <w:sz w:val="16"/>
        </w:rPr>
        <w:t>. Westberg draws attention to new studies modelling the effects of even a limited nuclear exchange involving approximately 100 Hiroshima-sized 15 kt bombs2 (by comparison it should be noted that the United States currently deploys warheads in the range 100 to 477 kt, that is, individual warheads equivalent in yield to a range of 6 to 32 Hiroshimas).</w:t>
      </w:r>
      <w:r w:rsidRPr="0085355C">
        <w:rPr>
          <w:rStyle w:val="underline"/>
        </w:rPr>
        <w:t xml:space="preserve">The </w:t>
      </w:r>
      <w:r w:rsidRPr="0085355C">
        <w:rPr>
          <w:rStyle w:val="underline"/>
        </w:rPr>
        <w:lastRenderedPageBreak/>
        <w:t>studies indicate that the soot from the fires produced would lead to a decrease in global temperature by 1.25 degrees</w:t>
      </w:r>
      <w:r w:rsidRPr="0085355C">
        <w:rPr>
          <w:sz w:val="16"/>
        </w:rPr>
        <w:t xml:space="preserve"> Celsius </w:t>
      </w:r>
      <w:r w:rsidRPr="0085355C">
        <w:rPr>
          <w:rStyle w:val="underline"/>
        </w:rPr>
        <w:t>for</w:t>
      </w:r>
      <w:r w:rsidRPr="0085355C">
        <w:rPr>
          <w:sz w:val="16"/>
        </w:rPr>
        <w:t xml:space="preserve"> a period of </w:t>
      </w:r>
      <w:r w:rsidRPr="0085355C">
        <w:rPr>
          <w:rStyle w:val="underline"/>
        </w:rPr>
        <w:t>6-8 years</w:t>
      </w:r>
      <w:r w:rsidRPr="0085355C">
        <w:rPr>
          <w:sz w:val="16"/>
        </w:rPr>
        <w:t xml:space="preserve">.3 In Westberg’s view: That is not global winter, but </w:t>
      </w:r>
      <w:r w:rsidRPr="0085355C">
        <w:rPr>
          <w:rStyle w:val="underline"/>
        </w:rPr>
        <w:t>the nuclear darkness will cause a deeper drop in temperature than at any time during the last 1000 years.</w:t>
      </w:r>
      <w:r w:rsidRPr="0085355C">
        <w:rPr>
          <w:sz w:val="16"/>
        </w:rPr>
        <w:t xml:space="preserve"> The temperature over the continents would decrease substantially more than the global average. A decrease in rainfall over the continents would also follow...The period of nuclear darkness will cause much greater decrease in grain production than 5% and it will continue for many years...</w:t>
      </w:r>
      <w:r w:rsidRPr="00F25760">
        <w:rPr>
          <w:rStyle w:val="underline"/>
          <w:highlight w:val="yellow"/>
        </w:rPr>
        <w:t>hundreds of millions</w:t>
      </w:r>
      <w:r w:rsidRPr="0085355C">
        <w:rPr>
          <w:rStyle w:val="underline"/>
        </w:rPr>
        <w:t xml:space="preserve"> of people will </w:t>
      </w:r>
      <w:r w:rsidRPr="00F25760">
        <w:rPr>
          <w:rStyle w:val="underline"/>
          <w:highlight w:val="yellow"/>
        </w:rPr>
        <w:t>die from hunger</w:t>
      </w:r>
      <w:r w:rsidRPr="0085355C">
        <w:rPr>
          <w:sz w:val="16"/>
        </w:rPr>
        <w:t xml:space="preserve">...To make matters even worse, </w:t>
      </w:r>
      <w:r w:rsidRPr="0085355C">
        <w:rPr>
          <w:rStyle w:val="underline"/>
        </w:rPr>
        <w:t>such amounts of smoke injected into the stratosphere would cause a huge reduction in the Earth’s protective ozone</w:t>
      </w:r>
      <w:r w:rsidRPr="0085355C">
        <w:rPr>
          <w:sz w:val="16"/>
        </w:rPr>
        <w:t xml:space="preserve">.4 These, of course, are not the only consequences. Reactors might also be targeted, causing further mayhem and downwind radiation effects, superimposed on a smoking, radiating ruin left by nuclear next-use. Millions of refugees would flee the affected regions. </w:t>
      </w:r>
      <w:r w:rsidRPr="0085355C">
        <w:rPr>
          <w:rStyle w:val="underline"/>
        </w:rPr>
        <w:t xml:space="preserve">The direct </w:t>
      </w:r>
      <w:r w:rsidRPr="00F25760">
        <w:rPr>
          <w:rStyle w:val="underline"/>
          <w:highlight w:val="yellow"/>
        </w:rPr>
        <w:t>impacts</w:t>
      </w:r>
      <w:r w:rsidRPr="0085355C">
        <w:rPr>
          <w:rStyle w:val="underline"/>
        </w:rPr>
        <w:t xml:space="preserve">, and the follow-on impacts </w:t>
      </w:r>
      <w:r w:rsidRPr="00F25760">
        <w:rPr>
          <w:rStyle w:val="underline"/>
          <w:highlight w:val="yellow"/>
        </w:rPr>
        <w:t>on the global economy via ecological and food insecurity</w:t>
      </w:r>
      <w:r w:rsidRPr="0085355C">
        <w:rPr>
          <w:rStyle w:val="underline"/>
        </w:rPr>
        <w:t xml:space="preserve">, </w:t>
      </w:r>
      <w:r w:rsidRPr="00F25760">
        <w:rPr>
          <w:rStyle w:val="underline"/>
          <w:highlight w:val="yellow"/>
        </w:rPr>
        <w:t>could make the present</w:t>
      </w:r>
      <w:r w:rsidRPr="0085355C">
        <w:rPr>
          <w:rStyle w:val="underline"/>
        </w:rPr>
        <w:t xml:space="preserve"> global financial </w:t>
      </w:r>
      <w:r w:rsidRPr="00F25760">
        <w:rPr>
          <w:rStyle w:val="underline"/>
          <w:highlight w:val="yellow"/>
        </w:rPr>
        <w:t>crisis pale by comparison</w:t>
      </w:r>
      <w:r w:rsidRPr="00F25760">
        <w:rPr>
          <w:sz w:val="16"/>
          <w:highlight w:val="yellow"/>
        </w:rPr>
        <w:t>.</w:t>
      </w:r>
      <w:r w:rsidRPr="0085355C">
        <w:rPr>
          <w:sz w:val="16"/>
        </w:rPr>
        <w:t xml:space="preserve"> </w:t>
      </w:r>
      <w:r w:rsidRPr="0085355C">
        <w:rPr>
          <w:rStyle w:val="underline"/>
        </w:rPr>
        <w:t>How the great powers</w:t>
      </w:r>
      <w:r w:rsidRPr="0085355C">
        <w:rPr>
          <w:sz w:val="16"/>
        </w:rPr>
        <w:t xml:space="preserve">, especially the nuclear weapons states </w:t>
      </w:r>
      <w:r w:rsidRPr="0085355C">
        <w:rPr>
          <w:rStyle w:val="underline"/>
        </w:rPr>
        <w:t xml:space="preserve">respond </w:t>
      </w:r>
      <w:r w:rsidRPr="0085355C">
        <w:rPr>
          <w:sz w:val="16"/>
        </w:rPr>
        <w:t xml:space="preserve">to such a crisis, and in particular, whether nuclear weapons are used in response to nuclear first-use, </w:t>
      </w:r>
      <w:r w:rsidRPr="0085355C">
        <w:rPr>
          <w:rStyle w:val="underline"/>
        </w:rPr>
        <w:t>could make or break the global non proliferation</w:t>
      </w:r>
      <w:r w:rsidRPr="0085355C">
        <w:rPr>
          <w:sz w:val="16"/>
        </w:rPr>
        <w:t xml:space="preserve"> and disarmament </w:t>
      </w:r>
      <w:r w:rsidRPr="0085355C">
        <w:rPr>
          <w:rStyle w:val="underline"/>
        </w:rPr>
        <w:t>regimes</w:t>
      </w:r>
      <w:r w:rsidRPr="0085355C">
        <w:rPr>
          <w:sz w:val="16"/>
        </w:rPr>
        <w:t xml:space="preserve">. </w:t>
      </w:r>
      <w:r w:rsidRPr="0085355C">
        <w:rPr>
          <w:rStyle w:val="underline"/>
        </w:rPr>
        <w:t>There could be many unanticipated impacts on regional and global security relationships</w:t>
      </w:r>
      <w:r w:rsidRPr="0085355C">
        <w:rPr>
          <w:sz w:val="16"/>
        </w:rPr>
        <w:t xml:space="preserve">5, </w:t>
      </w:r>
      <w:r w:rsidRPr="0085355C">
        <w:rPr>
          <w:rStyle w:val="underline"/>
        </w:rPr>
        <w:t>with subsequent nuclear breakout and geopolitical turbulence, including possible loss-of-control over fissile material or warheads in the chaos of nuclear war, and aftermath chain-reaction affects involving other potential proliferant states</w:t>
      </w:r>
      <w:r w:rsidRPr="0085355C">
        <w:rPr>
          <w:sz w:val="16"/>
        </w:rPr>
        <w:t xml:space="preserve">. The Korean nuclear proliferation issue is not just a regional threat but a global one that warrants priority consideration from the international community </w:t>
      </w:r>
    </w:p>
    <w:p w14:paraId="661B66D4" w14:textId="77777777" w:rsidR="007D3470" w:rsidRDefault="007D3470" w:rsidP="007D3470"/>
    <w:p w14:paraId="4444B386" w14:textId="77777777" w:rsidR="007D3470" w:rsidRDefault="007D3470" w:rsidP="007D3470">
      <w:pPr>
        <w:spacing w:after="200" w:line="276" w:lineRule="auto"/>
        <w:rPr>
          <w:rFonts w:asciiTheme="minorHAnsi" w:hAnsiTheme="minorHAnsi"/>
        </w:rPr>
      </w:pPr>
    </w:p>
    <w:p w14:paraId="1AA7F3B9" w14:textId="77777777" w:rsidR="007D3470" w:rsidRDefault="007D3470" w:rsidP="007D3470">
      <w:pPr>
        <w:spacing w:after="200" w:line="276" w:lineRule="auto"/>
        <w:rPr>
          <w:rFonts w:asciiTheme="minorHAnsi" w:hAnsiTheme="minorHAnsi"/>
        </w:rPr>
      </w:pPr>
    </w:p>
    <w:p w14:paraId="32E5B881" w14:textId="77777777" w:rsidR="007D3470" w:rsidRDefault="007D3470">
      <w:pPr>
        <w:spacing w:after="200" w:line="276" w:lineRule="auto"/>
        <w:rPr>
          <w:rFonts w:asciiTheme="minorHAnsi" w:hAnsiTheme="minorHAnsi"/>
        </w:rPr>
      </w:pPr>
    </w:p>
    <w:sectPr w:rsidR="007D3470" w:rsidSect="007C57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3C15C" w14:textId="77777777" w:rsidR="004D1B04" w:rsidRDefault="004D1B04" w:rsidP="005F5576">
      <w:r>
        <w:separator/>
      </w:r>
    </w:p>
  </w:endnote>
  <w:endnote w:type="continuationSeparator" w:id="0">
    <w:p w14:paraId="69711117" w14:textId="77777777" w:rsidR="004D1B04" w:rsidRDefault="004D1B04" w:rsidP="005F5576">
      <w:r>
        <w:continuationSeparator/>
      </w:r>
    </w:p>
  </w:endnote>
  <w:endnote w:type="continuationNotice" w:id="1">
    <w:p w14:paraId="507843DB" w14:textId="77777777" w:rsidR="004D1B04" w:rsidRDefault="004D1B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Heavy">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KDPE C+ Utopia">
    <w:altName w:val="Cambria"/>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HNKAOE+Arial">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he Mix Semi Light">
    <w:altName w:val="The Mix Semi Light"/>
    <w:panose1 w:val="00000000000000000000"/>
    <w:charset w:val="00"/>
    <w:family w:val="swiss"/>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TimesNewRoman">
    <w:altName w:val="Cambria"/>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Minion">
    <w:altName w:val="Times New Roman"/>
    <w:panose1 w:val="00000000000000000000"/>
    <w:charset w:val="00"/>
    <w:family w:val="roman"/>
    <w:notTrueType/>
    <w:pitch w:val="default"/>
  </w:font>
  <w:font w:name="Helvetica Neue">
    <w:charset w:val="00"/>
    <w:family w:val="auto"/>
    <w:pitch w:val="variable"/>
    <w:sig w:usb0="E50002FF" w:usb1="500079DB" w:usb2="00000010" w:usb3="00000000" w:csb0="00000001" w:csb1="00000000"/>
  </w:font>
  <w:font w:name="STIXNonUnicode-Regular">
    <w:altName w:val="Times New Roman"/>
    <w:charset w:val="00"/>
    <w:family w:val="auto"/>
    <w:pitch w:val="variable"/>
    <w:sig w:usb0="00000001" w:usb1="10000000" w:usb2="00000000" w:usb3="00000000" w:csb0="8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D2EB1" w14:textId="77777777" w:rsidR="004D1B04" w:rsidRDefault="004D1B04" w:rsidP="005F5576">
      <w:r>
        <w:separator/>
      </w:r>
    </w:p>
  </w:footnote>
  <w:footnote w:type="continuationSeparator" w:id="0">
    <w:p w14:paraId="786EADF7" w14:textId="77777777" w:rsidR="004D1B04" w:rsidRDefault="004D1B04" w:rsidP="005F5576">
      <w:r>
        <w:continuationSeparator/>
      </w:r>
    </w:p>
  </w:footnote>
  <w:footnote w:type="continuationNotice" w:id="1">
    <w:p w14:paraId="400DB2EA" w14:textId="77777777" w:rsidR="004D1B04" w:rsidRDefault="004D1B04">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B6D4C8"/>
    <w:lvl w:ilvl="0">
      <w:start w:val="1"/>
      <w:numFmt w:val="decimal"/>
      <w:lvlText w:val="%1."/>
      <w:lvlJc w:val="left"/>
      <w:pPr>
        <w:tabs>
          <w:tab w:val="num" w:pos="1800"/>
        </w:tabs>
        <w:ind w:left="1800" w:hanging="360"/>
      </w:pPr>
    </w:lvl>
  </w:abstractNum>
  <w:abstractNum w:abstractNumId="1">
    <w:nsid w:val="FFFFFF7D"/>
    <w:multiLevelType w:val="singleLevel"/>
    <w:tmpl w:val="A4DAAE24"/>
    <w:lvl w:ilvl="0">
      <w:start w:val="1"/>
      <w:numFmt w:val="decimal"/>
      <w:lvlText w:val="%1."/>
      <w:lvlJc w:val="left"/>
      <w:pPr>
        <w:tabs>
          <w:tab w:val="num" w:pos="1440"/>
        </w:tabs>
        <w:ind w:left="1440" w:hanging="360"/>
      </w:pPr>
    </w:lvl>
  </w:abstractNum>
  <w:abstractNum w:abstractNumId="2">
    <w:nsid w:val="FFFFFF7E"/>
    <w:multiLevelType w:val="singleLevel"/>
    <w:tmpl w:val="56C88DA2"/>
    <w:lvl w:ilvl="0">
      <w:start w:val="1"/>
      <w:numFmt w:val="decimal"/>
      <w:lvlText w:val="%1."/>
      <w:lvlJc w:val="left"/>
      <w:pPr>
        <w:tabs>
          <w:tab w:val="num" w:pos="1080"/>
        </w:tabs>
        <w:ind w:left="1080" w:hanging="360"/>
      </w:pPr>
    </w:lvl>
  </w:abstractNum>
  <w:abstractNum w:abstractNumId="3">
    <w:nsid w:val="FFFFFF7F"/>
    <w:multiLevelType w:val="singleLevel"/>
    <w:tmpl w:val="0B5AE9C4"/>
    <w:lvl w:ilvl="0">
      <w:start w:val="1"/>
      <w:numFmt w:val="decimal"/>
      <w:lvlText w:val="%1."/>
      <w:lvlJc w:val="left"/>
      <w:pPr>
        <w:tabs>
          <w:tab w:val="num" w:pos="720"/>
        </w:tabs>
        <w:ind w:left="720" w:hanging="360"/>
      </w:pPr>
    </w:lvl>
  </w:abstractNum>
  <w:abstractNum w:abstractNumId="4">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576CBB0"/>
    <w:lvl w:ilvl="0">
      <w:start w:val="1"/>
      <w:numFmt w:val="decimal"/>
      <w:lvlText w:val="%1."/>
      <w:lvlJc w:val="left"/>
      <w:pPr>
        <w:tabs>
          <w:tab w:val="num" w:pos="360"/>
        </w:tabs>
        <w:ind w:left="360" w:hanging="360"/>
      </w:pPr>
    </w:lvl>
  </w:abstractNum>
  <w:abstractNum w:abstractNumId="9">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abstractNum w:abstractNumId="10">
    <w:nsid w:val="01DC07AE"/>
    <w:multiLevelType w:val="hybridMultilevel"/>
    <w:tmpl w:val="5FA83E2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022D2A82"/>
    <w:multiLevelType w:val="hybridMultilevel"/>
    <w:tmpl w:val="FEB87A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0350479D"/>
    <w:multiLevelType w:val="hybridMultilevel"/>
    <w:tmpl w:val="B7A004B8"/>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7ED3FD7"/>
    <w:multiLevelType w:val="hybridMultilevel"/>
    <w:tmpl w:val="C7AC97A6"/>
    <w:lvl w:ilvl="0" w:tplc="CAC6AB5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08456CD2"/>
    <w:multiLevelType w:val="hybridMultilevel"/>
    <w:tmpl w:val="E35AAA9E"/>
    <w:lvl w:ilvl="0" w:tplc="ED7A2B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5C0F3B"/>
    <w:multiLevelType w:val="hybridMultilevel"/>
    <w:tmpl w:val="C374F5D4"/>
    <w:lvl w:ilvl="0" w:tplc="1D1E47C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43F5866"/>
    <w:multiLevelType w:val="hybridMultilevel"/>
    <w:tmpl w:val="701E9866"/>
    <w:lvl w:ilvl="0" w:tplc="04090011">
      <w:start w:val="1"/>
      <w:numFmt w:val="decimal"/>
      <w:lvlText w:val="%1)"/>
      <w:lvlJc w:val="left"/>
      <w:pPr>
        <w:ind w:left="63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7">
    <w:nsid w:val="2250156E"/>
    <w:multiLevelType w:val="hybridMultilevel"/>
    <w:tmpl w:val="84E6F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45432B"/>
    <w:multiLevelType w:val="hybridMultilevel"/>
    <w:tmpl w:val="C3121A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BD5527"/>
    <w:multiLevelType w:val="hybridMultilevel"/>
    <w:tmpl w:val="E510158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2265C18"/>
    <w:multiLevelType w:val="hybridMultilevel"/>
    <w:tmpl w:val="FF0E60A4"/>
    <w:lvl w:ilvl="0" w:tplc="806670FC">
      <w:start w:val="6"/>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446920D4"/>
    <w:multiLevelType w:val="multilevel"/>
    <w:tmpl w:val="5EC2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FA2AFE"/>
    <w:multiLevelType w:val="hybridMultilevel"/>
    <w:tmpl w:val="203C0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011D56"/>
    <w:multiLevelType w:val="multilevel"/>
    <w:tmpl w:val="2F74E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FC202E2"/>
    <w:multiLevelType w:val="hybridMultilevel"/>
    <w:tmpl w:val="9D9E6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707646"/>
    <w:multiLevelType w:val="hybridMultilevel"/>
    <w:tmpl w:val="C7AC97A6"/>
    <w:lvl w:ilvl="0" w:tplc="CAC6AB5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CAE0DB1"/>
    <w:multiLevelType w:val="hybridMultilevel"/>
    <w:tmpl w:val="B302DD80"/>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FD4944"/>
    <w:multiLevelType w:val="hybridMultilevel"/>
    <w:tmpl w:val="6562E68E"/>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A047D3"/>
    <w:multiLevelType w:val="hybridMultilevel"/>
    <w:tmpl w:val="4138637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76AF7900"/>
    <w:multiLevelType w:val="hybridMultilevel"/>
    <w:tmpl w:val="E0FCB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0E76D1"/>
    <w:multiLevelType w:val="hybridMultilevel"/>
    <w:tmpl w:val="03DA3766"/>
    <w:lvl w:ilvl="0" w:tplc="1EA4C646">
      <w:numFmt w:val="bullet"/>
      <w:pStyle w:val="List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423117"/>
    <w:multiLevelType w:val="hybridMultilevel"/>
    <w:tmpl w:val="E8BE76B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nsid w:val="7961581B"/>
    <w:multiLevelType w:val="hybridMultilevel"/>
    <w:tmpl w:val="BEFC4A6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ADD417B"/>
    <w:multiLevelType w:val="hybridMultilevel"/>
    <w:tmpl w:val="A7EC9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14"/>
  </w:num>
  <w:num w:numId="3">
    <w:abstractNumId w:val="13"/>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24"/>
  </w:num>
  <w:num w:numId="9">
    <w:abstractNumId w:val="2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3"/>
  </w:num>
  <w:num w:numId="21">
    <w:abstractNumId w:val="21"/>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9"/>
  </w:num>
  <w:num w:numId="27">
    <w:abstractNumId w:val="10"/>
  </w:num>
  <w:num w:numId="28">
    <w:abstractNumId w:val="11"/>
  </w:num>
  <w:num w:numId="29">
    <w:abstractNumId w:val="25"/>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27"/>
  </w:num>
  <w:num w:numId="33">
    <w:abstractNumId w:val="26"/>
  </w:num>
  <w:num w:numId="34">
    <w:abstractNumId w:val="12"/>
  </w:num>
  <w:num w:numId="35">
    <w:abstractNumId w:val="17"/>
  </w:num>
  <w:num w:numId="36">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D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1"/>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RibbonPointer" w:val="305193944"/>
  </w:docVars>
  <w:rsids>
    <w:rsidRoot w:val="00487292"/>
    <w:rsid w:val="000022F2"/>
    <w:rsid w:val="0000419B"/>
    <w:rsid w:val="0000459F"/>
    <w:rsid w:val="00004EB4"/>
    <w:rsid w:val="00006652"/>
    <w:rsid w:val="000158F6"/>
    <w:rsid w:val="00017BEA"/>
    <w:rsid w:val="0002196C"/>
    <w:rsid w:val="00021F29"/>
    <w:rsid w:val="00022BD8"/>
    <w:rsid w:val="00027EED"/>
    <w:rsid w:val="0003041D"/>
    <w:rsid w:val="00032147"/>
    <w:rsid w:val="00033028"/>
    <w:rsid w:val="000335C9"/>
    <w:rsid w:val="00035CB1"/>
    <w:rsid w:val="000360A7"/>
    <w:rsid w:val="00036D6F"/>
    <w:rsid w:val="000400FC"/>
    <w:rsid w:val="00041915"/>
    <w:rsid w:val="0004437E"/>
    <w:rsid w:val="000444E6"/>
    <w:rsid w:val="00050778"/>
    <w:rsid w:val="00052A1D"/>
    <w:rsid w:val="00055E12"/>
    <w:rsid w:val="000564DA"/>
    <w:rsid w:val="00064A59"/>
    <w:rsid w:val="0006757E"/>
    <w:rsid w:val="0007162E"/>
    <w:rsid w:val="00071A9D"/>
    <w:rsid w:val="00071B72"/>
    <w:rsid w:val="000733EB"/>
    <w:rsid w:val="00073B9A"/>
    <w:rsid w:val="000763F2"/>
    <w:rsid w:val="0008045A"/>
    <w:rsid w:val="000806AA"/>
    <w:rsid w:val="0008082B"/>
    <w:rsid w:val="000838D2"/>
    <w:rsid w:val="00090287"/>
    <w:rsid w:val="00090BA2"/>
    <w:rsid w:val="00091170"/>
    <w:rsid w:val="000978A3"/>
    <w:rsid w:val="00097D7E"/>
    <w:rsid w:val="000A1D39"/>
    <w:rsid w:val="000A4FA5"/>
    <w:rsid w:val="000A4FED"/>
    <w:rsid w:val="000B5A7A"/>
    <w:rsid w:val="000B61C8"/>
    <w:rsid w:val="000C0B3E"/>
    <w:rsid w:val="000C767D"/>
    <w:rsid w:val="000D0B76"/>
    <w:rsid w:val="000D1321"/>
    <w:rsid w:val="000D2AE5"/>
    <w:rsid w:val="000D3A26"/>
    <w:rsid w:val="000D3D8D"/>
    <w:rsid w:val="000E41A3"/>
    <w:rsid w:val="000E6391"/>
    <w:rsid w:val="000E706A"/>
    <w:rsid w:val="000F03E1"/>
    <w:rsid w:val="000F37E7"/>
    <w:rsid w:val="000F7ED5"/>
    <w:rsid w:val="001020E9"/>
    <w:rsid w:val="00105E39"/>
    <w:rsid w:val="00107678"/>
    <w:rsid w:val="00107A3B"/>
    <w:rsid w:val="00113C68"/>
    <w:rsid w:val="00114663"/>
    <w:rsid w:val="001155DD"/>
    <w:rsid w:val="0012057B"/>
    <w:rsid w:val="00121F3B"/>
    <w:rsid w:val="00123E5F"/>
    <w:rsid w:val="00123F2C"/>
    <w:rsid w:val="001241DA"/>
    <w:rsid w:val="00126D92"/>
    <w:rsid w:val="001301AC"/>
    <w:rsid w:val="001304DF"/>
    <w:rsid w:val="0013721F"/>
    <w:rsid w:val="00140397"/>
    <w:rsid w:val="0014072D"/>
    <w:rsid w:val="00141F7D"/>
    <w:rsid w:val="00141FBF"/>
    <w:rsid w:val="00143FD4"/>
    <w:rsid w:val="00152AA1"/>
    <w:rsid w:val="001559B9"/>
    <w:rsid w:val="001565B8"/>
    <w:rsid w:val="001636E1"/>
    <w:rsid w:val="0016509D"/>
    <w:rsid w:val="0016711C"/>
    <w:rsid w:val="001678F1"/>
    <w:rsid w:val="00167A9F"/>
    <w:rsid w:val="001711E1"/>
    <w:rsid w:val="00175018"/>
    <w:rsid w:val="00177451"/>
    <w:rsid w:val="00177828"/>
    <w:rsid w:val="00177A1E"/>
    <w:rsid w:val="00177E6D"/>
    <w:rsid w:val="00181107"/>
    <w:rsid w:val="00182D51"/>
    <w:rsid w:val="00184CD7"/>
    <w:rsid w:val="0018565A"/>
    <w:rsid w:val="00187AC8"/>
    <w:rsid w:val="00190E98"/>
    <w:rsid w:val="00192261"/>
    <w:rsid w:val="0019587B"/>
    <w:rsid w:val="001A4F0E"/>
    <w:rsid w:val="001B0A04"/>
    <w:rsid w:val="001B3CEC"/>
    <w:rsid w:val="001B5FD6"/>
    <w:rsid w:val="001C1D82"/>
    <w:rsid w:val="001C2147"/>
    <w:rsid w:val="001C23E3"/>
    <w:rsid w:val="001C587E"/>
    <w:rsid w:val="001C7C90"/>
    <w:rsid w:val="001D0D51"/>
    <w:rsid w:val="001D4389"/>
    <w:rsid w:val="001D6141"/>
    <w:rsid w:val="001E6C00"/>
    <w:rsid w:val="001F14EF"/>
    <w:rsid w:val="001F5435"/>
    <w:rsid w:val="001F5EF3"/>
    <w:rsid w:val="001F7545"/>
    <w:rsid w:val="001F7572"/>
    <w:rsid w:val="0020006E"/>
    <w:rsid w:val="002009AE"/>
    <w:rsid w:val="00201C87"/>
    <w:rsid w:val="002071E0"/>
    <w:rsid w:val="002101DA"/>
    <w:rsid w:val="00211C34"/>
    <w:rsid w:val="002124A8"/>
    <w:rsid w:val="00217499"/>
    <w:rsid w:val="0022202C"/>
    <w:rsid w:val="0022584D"/>
    <w:rsid w:val="00225AEC"/>
    <w:rsid w:val="00226F44"/>
    <w:rsid w:val="0023052F"/>
    <w:rsid w:val="00230BC1"/>
    <w:rsid w:val="00236150"/>
    <w:rsid w:val="0024023F"/>
    <w:rsid w:val="00240C4E"/>
    <w:rsid w:val="00242E5F"/>
    <w:rsid w:val="00243DC0"/>
    <w:rsid w:val="002444A7"/>
    <w:rsid w:val="00245F8B"/>
    <w:rsid w:val="00250E16"/>
    <w:rsid w:val="00252A75"/>
    <w:rsid w:val="00252C41"/>
    <w:rsid w:val="002542A8"/>
    <w:rsid w:val="00254403"/>
    <w:rsid w:val="00255D81"/>
    <w:rsid w:val="00257696"/>
    <w:rsid w:val="0026085A"/>
    <w:rsid w:val="00262CDC"/>
    <w:rsid w:val="0026382E"/>
    <w:rsid w:val="00264B73"/>
    <w:rsid w:val="00270967"/>
    <w:rsid w:val="00272786"/>
    <w:rsid w:val="00272DDB"/>
    <w:rsid w:val="00274852"/>
    <w:rsid w:val="00275829"/>
    <w:rsid w:val="00287AB7"/>
    <w:rsid w:val="00290242"/>
    <w:rsid w:val="002929CC"/>
    <w:rsid w:val="00294D00"/>
    <w:rsid w:val="002A1D56"/>
    <w:rsid w:val="002A213E"/>
    <w:rsid w:val="002A612B"/>
    <w:rsid w:val="002A6682"/>
    <w:rsid w:val="002B1B11"/>
    <w:rsid w:val="002B2F61"/>
    <w:rsid w:val="002B68A4"/>
    <w:rsid w:val="002C10BF"/>
    <w:rsid w:val="002C318B"/>
    <w:rsid w:val="002C571D"/>
    <w:rsid w:val="002C5772"/>
    <w:rsid w:val="002D0374"/>
    <w:rsid w:val="002D2946"/>
    <w:rsid w:val="002D529E"/>
    <w:rsid w:val="002D5662"/>
    <w:rsid w:val="002D6BD6"/>
    <w:rsid w:val="002E17BA"/>
    <w:rsid w:val="002E4DD9"/>
    <w:rsid w:val="002E728B"/>
    <w:rsid w:val="002F011E"/>
    <w:rsid w:val="002F0314"/>
    <w:rsid w:val="002F6188"/>
    <w:rsid w:val="002F7D79"/>
    <w:rsid w:val="0030533B"/>
    <w:rsid w:val="003060CD"/>
    <w:rsid w:val="0031182D"/>
    <w:rsid w:val="00311E66"/>
    <w:rsid w:val="0031247E"/>
    <w:rsid w:val="00312F8A"/>
    <w:rsid w:val="00314B9D"/>
    <w:rsid w:val="00315CA2"/>
    <w:rsid w:val="00316FEB"/>
    <w:rsid w:val="0032446E"/>
    <w:rsid w:val="00326EEB"/>
    <w:rsid w:val="0033078A"/>
    <w:rsid w:val="00331559"/>
    <w:rsid w:val="00332012"/>
    <w:rsid w:val="00332316"/>
    <w:rsid w:val="00341D6C"/>
    <w:rsid w:val="003442DA"/>
    <w:rsid w:val="003443DB"/>
    <w:rsid w:val="00344E91"/>
    <w:rsid w:val="00347123"/>
    <w:rsid w:val="0034756E"/>
    <w:rsid w:val="003477A4"/>
    <w:rsid w:val="00347E74"/>
    <w:rsid w:val="00351D97"/>
    <w:rsid w:val="00354B5B"/>
    <w:rsid w:val="003566A5"/>
    <w:rsid w:val="003573F3"/>
    <w:rsid w:val="00362B12"/>
    <w:rsid w:val="00363DD1"/>
    <w:rsid w:val="00364B5A"/>
    <w:rsid w:val="003711EE"/>
    <w:rsid w:val="0037386A"/>
    <w:rsid w:val="00376C22"/>
    <w:rsid w:val="00381652"/>
    <w:rsid w:val="00381751"/>
    <w:rsid w:val="00383E0A"/>
    <w:rsid w:val="003847C7"/>
    <w:rsid w:val="00385298"/>
    <w:rsid w:val="003852CE"/>
    <w:rsid w:val="00392E92"/>
    <w:rsid w:val="00395C83"/>
    <w:rsid w:val="003A2A3B"/>
    <w:rsid w:val="003A440C"/>
    <w:rsid w:val="003A509D"/>
    <w:rsid w:val="003B024E"/>
    <w:rsid w:val="003B0C84"/>
    <w:rsid w:val="003B183E"/>
    <w:rsid w:val="003B2F3E"/>
    <w:rsid w:val="003B3B5D"/>
    <w:rsid w:val="003B55B7"/>
    <w:rsid w:val="003C756E"/>
    <w:rsid w:val="003C75E4"/>
    <w:rsid w:val="003C7F72"/>
    <w:rsid w:val="003D0DAB"/>
    <w:rsid w:val="003D2C33"/>
    <w:rsid w:val="003D5743"/>
    <w:rsid w:val="003E4831"/>
    <w:rsid w:val="003E48DE"/>
    <w:rsid w:val="003E5117"/>
    <w:rsid w:val="003E7E8B"/>
    <w:rsid w:val="003F3030"/>
    <w:rsid w:val="003F47AE"/>
    <w:rsid w:val="00403971"/>
    <w:rsid w:val="004039C7"/>
    <w:rsid w:val="004064BD"/>
    <w:rsid w:val="00407386"/>
    <w:rsid w:val="00411C7B"/>
    <w:rsid w:val="00411D63"/>
    <w:rsid w:val="004138EF"/>
    <w:rsid w:val="004157D6"/>
    <w:rsid w:val="00416010"/>
    <w:rsid w:val="004176F4"/>
    <w:rsid w:val="00420BA4"/>
    <w:rsid w:val="00422F67"/>
    <w:rsid w:val="00423111"/>
    <w:rsid w:val="00425817"/>
    <w:rsid w:val="004258A7"/>
    <w:rsid w:val="00425F0D"/>
    <w:rsid w:val="0042623D"/>
    <w:rsid w:val="00426D30"/>
    <w:rsid w:val="00430B4E"/>
    <w:rsid w:val="00430F14"/>
    <w:rsid w:val="004319DE"/>
    <w:rsid w:val="0043470E"/>
    <w:rsid w:val="00435232"/>
    <w:rsid w:val="00436167"/>
    <w:rsid w:val="004379D1"/>
    <w:rsid w:val="004400EA"/>
    <w:rsid w:val="00440350"/>
    <w:rsid w:val="004452FE"/>
    <w:rsid w:val="0044715A"/>
    <w:rsid w:val="0045040C"/>
    <w:rsid w:val="00450882"/>
    <w:rsid w:val="00450DC0"/>
    <w:rsid w:val="004514E3"/>
    <w:rsid w:val="00451C20"/>
    <w:rsid w:val="00452001"/>
    <w:rsid w:val="0045442E"/>
    <w:rsid w:val="004564E2"/>
    <w:rsid w:val="00456E47"/>
    <w:rsid w:val="00457B0D"/>
    <w:rsid w:val="00457B56"/>
    <w:rsid w:val="00462418"/>
    <w:rsid w:val="00471A70"/>
    <w:rsid w:val="00471FE3"/>
    <w:rsid w:val="00473A79"/>
    <w:rsid w:val="00475A51"/>
    <w:rsid w:val="00475E03"/>
    <w:rsid w:val="00476723"/>
    <w:rsid w:val="0047798D"/>
    <w:rsid w:val="00480EB3"/>
    <w:rsid w:val="004840D9"/>
    <w:rsid w:val="00485019"/>
    <w:rsid w:val="00486D7F"/>
    <w:rsid w:val="00487292"/>
    <w:rsid w:val="004874CB"/>
    <w:rsid w:val="004924EE"/>
    <w:rsid w:val="004931DE"/>
    <w:rsid w:val="0049639C"/>
    <w:rsid w:val="004A13C6"/>
    <w:rsid w:val="004A6083"/>
    <w:rsid w:val="004A6E81"/>
    <w:rsid w:val="004A765D"/>
    <w:rsid w:val="004A7806"/>
    <w:rsid w:val="004B0545"/>
    <w:rsid w:val="004B6279"/>
    <w:rsid w:val="004B7E46"/>
    <w:rsid w:val="004C119C"/>
    <w:rsid w:val="004C4A58"/>
    <w:rsid w:val="004C5BC3"/>
    <w:rsid w:val="004D1B04"/>
    <w:rsid w:val="004D2360"/>
    <w:rsid w:val="004D3745"/>
    <w:rsid w:val="004D3987"/>
    <w:rsid w:val="004D6D0A"/>
    <w:rsid w:val="004E294C"/>
    <w:rsid w:val="004E3132"/>
    <w:rsid w:val="004E552E"/>
    <w:rsid w:val="004E656D"/>
    <w:rsid w:val="004F031B"/>
    <w:rsid w:val="004F0849"/>
    <w:rsid w:val="004F0E79"/>
    <w:rsid w:val="004F12C1"/>
    <w:rsid w:val="004F173C"/>
    <w:rsid w:val="004F1B8C"/>
    <w:rsid w:val="004F33F3"/>
    <w:rsid w:val="004F45B0"/>
    <w:rsid w:val="005020C3"/>
    <w:rsid w:val="005111F8"/>
    <w:rsid w:val="00513FA2"/>
    <w:rsid w:val="00514387"/>
    <w:rsid w:val="0051507A"/>
    <w:rsid w:val="00516459"/>
    <w:rsid w:val="00520153"/>
    <w:rsid w:val="00522D29"/>
    <w:rsid w:val="00525299"/>
    <w:rsid w:val="00525511"/>
    <w:rsid w:val="00531226"/>
    <w:rsid w:val="005321A1"/>
    <w:rsid w:val="005349E1"/>
    <w:rsid w:val="00537EF5"/>
    <w:rsid w:val="00540AB4"/>
    <w:rsid w:val="00541193"/>
    <w:rsid w:val="005420CC"/>
    <w:rsid w:val="005423DF"/>
    <w:rsid w:val="005434D0"/>
    <w:rsid w:val="0054437C"/>
    <w:rsid w:val="00546203"/>
    <w:rsid w:val="00546D61"/>
    <w:rsid w:val="005532B5"/>
    <w:rsid w:val="00554BC5"/>
    <w:rsid w:val="005579BF"/>
    <w:rsid w:val="00560C3E"/>
    <w:rsid w:val="00561F31"/>
    <w:rsid w:val="00563468"/>
    <w:rsid w:val="00564463"/>
    <w:rsid w:val="00564EC2"/>
    <w:rsid w:val="005653AA"/>
    <w:rsid w:val="00565EAE"/>
    <w:rsid w:val="00571CBA"/>
    <w:rsid w:val="00573677"/>
    <w:rsid w:val="005749C4"/>
    <w:rsid w:val="00575F7D"/>
    <w:rsid w:val="00580383"/>
    <w:rsid w:val="00580E40"/>
    <w:rsid w:val="0058153A"/>
    <w:rsid w:val="00582676"/>
    <w:rsid w:val="005835AD"/>
    <w:rsid w:val="00584859"/>
    <w:rsid w:val="00590731"/>
    <w:rsid w:val="0059215D"/>
    <w:rsid w:val="005A506B"/>
    <w:rsid w:val="005A701C"/>
    <w:rsid w:val="005B1FC9"/>
    <w:rsid w:val="005B2444"/>
    <w:rsid w:val="005B2D14"/>
    <w:rsid w:val="005B2F1F"/>
    <w:rsid w:val="005B3140"/>
    <w:rsid w:val="005B40C3"/>
    <w:rsid w:val="005C0B05"/>
    <w:rsid w:val="005C5D8F"/>
    <w:rsid w:val="005D1156"/>
    <w:rsid w:val="005D5C64"/>
    <w:rsid w:val="005D719A"/>
    <w:rsid w:val="005E0264"/>
    <w:rsid w:val="005E0681"/>
    <w:rsid w:val="005E170D"/>
    <w:rsid w:val="005E29FF"/>
    <w:rsid w:val="005E3B08"/>
    <w:rsid w:val="005E3FE4"/>
    <w:rsid w:val="005E572E"/>
    <w:rsid w:val="005F0A62"/>
    <w:rsid w:val="005F5576"/>
    <w:rsid w:val="005F5AD3"/>
    <w:rsid w:val="006014AB"/>
    <w:rsid w:val="0060390F"/>
    <w:rsid w:val="00605F20"/>
    <w:rsid w:val="00606904"/>
    <w:rsid w:val="0061183B"/>
    <w:rsid w:val="006119A0"/>
    <w:rsid w:val="00612997"/>
    <w:rsid w:val="006138B9"/>
    <w:rsid w:val="00615CCA"/>
    <w:rsid w:val="0061680A"/>
    <w:rsid w:val="00616850"/>
    <w:rsid w:val="00623B70"/>
    <w:rsid w:val="00626C3D"/>
    <w:rsid w:val="00627921"/>
    <w:rsid w:val="006305D3"/>
    <w:rsid w:val="00631090"/>
    <w:rsid w:val="006344F2"/>
    <w:rsid w:val="00634636"/>
    <w:rsid w:val="0063578B"/>
    <w:rsid w:val="00636B3D"/>
    <w:rsid w:val="00641025"/>
    <w:rsid w:val="006460F4"/>
    <w:rsid w:val="00650E98"/>
    <w:rsid w:val="00656C61"/>
    <w:rsid w:val="0066406D"/>
    <w:rsid w:val="006672D8"/>
    <w:rsid w:val="00667B05"/>
    <w:rsid w:val="00670D96"/>
    <w:rsid w:val="00671AD9"/>
    <w:rsid w:val="00672877"/>
    <w:rsid w:val="006772C8"/>
    <w:rsid w:val="00683154"/>
    <w:rsid w:val="00685FA3"/>
    <w:rsid w:val="00687B22"/>
    <w:rsid w:val="00690115"/>
    <w:rsid w:val="0069015F"/>
    <w:rsid w:val="00690898"/>
    <w:rsid w:val="00693039"/>
    <w:rsid w:val="006939CD"/>
    <w:rsid w:val="00693A5A"/>
    <w:rsid w:val="0069574A"/>
    <w:rsid w:val="006A1831"/>
    <w:rsid w:val="006A1D56"/>
    <w:rsid w:val="006B2F10"/>
    <w:rsid w:val="006B302F"/>
    <w:rsid w:val="006B5048"/>
    <w:rsid w:val="006C19CC"/>
    <w:rsid w:val="006C2A33"/>
    <w:rsid w:val="006C4920"/>
    <w:rsid w:val="006C524C"/>
    <w:rsid w:val="006C5925"/>
    <w:rsid w:val="006C64D4"/>
    <w:rsid w:val="006D6FEE"/>
    <w:rsid w:val="006E11A4"/>
    <w:rsid w:val="006E1BA7"/>
    <w:rsid w:val="006E3E42"/>
    <w:rsid w:val="006E53F0"/>
    <w:rsid w:val="006E6223"/>
    <w:rsid w:val="006F0016"/>
    <w:rsid w:val="006F46C3"/>
    <w:rsid w:val="006F539D"/>
    <w:rsid w:val="006F7CDF"/>
    <w:rsid w:val="00700144"/>
    <w:rsid w:val="0070036F"/>
    <w:rsid w:val="00700BDB"/>
    <w:rsid w:val="0070121B"/>
    <w:rsid w:val="007012BC"/>
    <w:rsid w:val="00701E73"/>
    <w:rsid w:val="007079A4"/>
    <w:rsid w:val="00711FE2"/>
    <w:rsid w:val="00712649"/>
    <w:rsid w:val="007149F2"/>
    <w:rsid w:val="00714A97"/>
    <w:rsid w:val="00714BC9"/>
    <w:rsid w:val="00714DC5"/>
    <w:rsid w:val="00723F91"/>
    <w:rsid w:val="00724233"/>
    <w:rsid w:val="00724D16"/>
    <w:rsid w:val="00725623"/>
    <w:rsid w:val="0072720C"/>
    <w:rsid w:val="00727DC1"/>
    <w:rsid w:val="007313DF"/>
    <w:rsid w:val="00733DC7"/>
    <w:rsid w:val="007346C4"/>
    <w:rsid w:val="00734D1E"/>
    <w:rsid w:val="00735F28"/>
    <w:rsid w:val="007415FD"/>
    <w:rsid w:val="00743059"/>
    <w:rsid w:val="00744327"/>
    <w:rsid w:val="00744F58"/>
    <w:rsid w:val="00750CED"/>
    <w:rsid w:val="00760A29"/>
    <w:rsid w:val="00761354"/>
    <w:rsid w:val="007621EB"/>
    <w:rsid w:val="00771E18"/>
    <w:rsid w:val="007739F1"/>
    <w:rsid w:val="00773B7C"/>
    <w:rsid w:val="00774136"/>
    <w:rsid w:val="007745C6"/>
    <w:rsid w:val="00775158"/>
    <w:rsid w:val="007755F6"/>
    <w:rsid w:val="007761AD"/>
    <w:rsid w:val="00777387"/>
    <w:rsid w:val="00777648"/>
    <w:rsid w:val="00777987"/>
    <w:rsid w:val="007815E5"/>
    <w:rsid w:val="00787343"/>
    <w:rsid w:val="00790BFA"/>
    <w:rsid w:val="00791121"/>
    <w:rsid w:val="00791C88"/>
    <w:rsid w:val="00795568"/>
    <w:rsid w:val="00797B76"/>
    <w:rsid w:val="007A3263"/>
    <w:rsid w:val="007A3D06"/>
    <w:rsid w:val="007A6985"/>
    <w:rsid w:val="007B128C"/>
    <w:rsid w:val="007B24E3"/>
    <w:rsid w:val="007B383B"/>
    <w:rsid w:val="007B5009"/>
    <w:rsid w:val="007C1A82"/>
    <w:rsid w:val="007C350D"/>
    <w:rsid w:val="007C3689"/>
    <w:rsid w:val="007C3C9B"/>
    <w:rsid w:val="007C5779"/>
    <w:rsid w:val="007C6CD8"/>
    <w:rsid w:val="007D2739"/>
    <w:rsid w:val="007D3012"/>
    <w:rsid w:val="007D334E"/>
    <w:rsid w:val="007D3470"/>
    <w:rsid w:val="007D504B"/>
    <w:rsid w:val="007D5AE6"/>
    <w:rsid w:val="007D65A7"/>
    <w:rsid w:val="007E3F59"/>
    <w:rsid w:val="007E5043"/>
    <w:rsid w:val="007E5183"/>
    <w:rsid w:val="007E7D3A"/>
    <w:rsid w:val="007F2008"/>
    <w:rsid w:val="007F5523"/>
    <w:rsid w:val="00802950"/>
    <w:rsid w:val="008055EF"/>
    <w:rsid w:val="00806162"/>
    <w:rsid w:val="008133F9"/>
    <w:rsid w:val="00816375"/>
    <w:rsid w:val="008165FD"/>
    <w:rsid w:val="0081681D"/>
    <w:rsid w:val="00820F0D"/>
    <w:rsid w:val="00823AAC"/>
    <w:rsid w:val="00827FDD"/>
    <w:rsid w:val="00834241"/>
    <w:rsid w:val="008367DA"/>
    <w:rsid w:val="0084268E"/>
    <w:rsid w:val="00845350"/>
    <w:rsid w:val="00846D50"/>
    <w:rsid w:val="008474C4"/>
    <w:rsid w:val="00852DE7"/>
    <w:rsid w:val="00854C66"/>
    <w:rsid w:val="008553E1"/>
    <w:rsid w:val="00856662"/>
    <w:rsid w:val="00862CF2"/>
    <w:rsid w:val="008635BE"/>
    <w:rsid w:val="00865F00"/>
    <w:rsid w:val="00866F7C"/>
    <w:rsid w:val="00870EED"/>
    <w:rsid w:val="00871307"/>
    <w:rsid w:val="0087317C"/>
    <w:rsid w:val="008732E8"/>
    <w:rsid w:val="00874400"/>
    <w:rsid w:val="00875385"/>
    <w:rsid w:val="00876308"/>
    <w:rsid w:val="0087643B"/>
    <w:rsid w:val="00876602"/>
    <w:rsid w:val="00877669"/>
    <w:rsid w:val="00886941"/>
    <w:rsid w:val="008907D1"/>
    <w:rsid w:val="0089170F"/>
    <w:rsid w:val="008953D9"/>
    <w:rsid w:val="00896907"/>
    <w:rsid w:val="00897F92"/>
    <w:rsid w:val="008A47A7"/>
    <w:rsid w:val="008A4C33"/>
    <w:rsid w:val="008A64C9"/>
    <w:rsid w:val="008A744C"/>
    <w:rsid w:val="008B180A"/>
    <w:rsid w:val="008B24B7"/>
    <w:rsid w:val="008C09BA"/>
    <w:rsid w:val="008C0BF0"/>
    <w:rsid w:val="008C0BFA"/>
    <w:rsid w:val="008C2CD8"/>
    <w:rsid w:val="008C43EE"/>
    <w:rsid w:val="008C535B"/>
    <w:rsid w:val="008C5743"/>
    <w:rsid w:val="008C68EE"/>
    <w:rsid w:val="008C6AFB"/>
    <w:rsid w:val="008C70F3"/>
    <w:rsid w:val="008C7F44"/>
    <w:rsid w:val="008D3E5C"/>
    <w:rsid w:val="008D4273"/>
    <w:rsid w:val="008D4EF3"/>
    <w:rsid w:val="008D5694"/>
    <w:rsid w:val="008D74DE"/>
    <w:rsid w:val="008E0E4F"/>
    <w:rsid w:val="008E1FD5"/>
    <w:rsid w:val="008E2C05"/>
    <w:rsid w:val="008E4139"/>
    <w:rsid w:val="008F322F"/>
    <w:rsid w:val="00907DFE"/>
    <w:rsid w:val="00907F2D"/>
    <w:rsid w:val="00913705"/>
    <w:rsid w:val="00914596"/>
    <w:rsid w:val="009146BF"/>
    <w:rsid w:val="00915AC3"/>
    <w:rsid w:val="00915AD4"/>
    <w:rsid w:val="00915EF1"/>
    <w:rsid w:val="00916B52"/>
    <w:rsid w:val="00924C08"/>
    <w:rsid w:val="00927D88"/>
    <w:rsid w:val="00930D1F"/>
    <w:rsid w:val="00935127"/>
    <w:rsid w:val="00935595"/>
    <w:rsid w:val="00936B35"/>
    <w:rsid w:val="0094025E"/>
    <w:rsid w:val="0094256C"/>
    <w:rsid w:val="00950332"/>
    <w:rsid w:val="00951529"/>
    <w:rsid w:val="00953F11"/>
    <w:rsid w:val="00954D81"/>
    <w:rsid w:val="00954FBF"/>
    <w:rsid w:val="00961F4D"/>
    <w:rsid w:val="009706C1"/>
    <w:rsid w:val="0097438D"/>
    <w:rsid w:val="0097480A"/>
    <w:rsid w:val="0097544D"/>
    <w:rsid w:val="00976675"/>
    <w:rsid w:val="00976F82"/>
    <w:rsid w:val="00976FBF"/>
    <w:rsid w:val="009811B7"/>
    <w:rsid w:val="00983CC0"/>
    <w:rsid w:val="00983FA8"/>
    <w:rsid w:val="00984B19"/>
    <w:rsid w:val="00984B38"/>
    <w:rsid w:val="00984C03"/>
    <w:rsid w:val="0099510D"/>
    <w:rsid w:val="009970DA"/>
    <w:rsid w:val="009A0636"/>
    <w:rsid w:val="009A0F33"/>
    <w:rsid w:val="009A6AC4"/>
    <w:rsid w:val="009A6FF5"/>
    <w:rsid w:val="009A7B4B"/>
    <w:rsid w:val="009A7C4B"/>
    <w:rsid w:val="009B0A21"/>
    <w:rsid w:val="009B167C"/>
    <w:rsid w:val="009B2B47"/>
    <w:rsid w:val="009B35DB"/>
    <w:rsid w:val="009B6CC1"/>
    <w:rsid w:val="009C1573"/>
    <w:rsid w:val="009C4101"/>
    <w:rsid w:val="009C4298"/>
    <w:rsid w:val="009C4CCB"/>
    <w:rsid w:val="009C6BB5"/>
    <w:rsid w:val="009D1714"/>
    <w:rsid w:val="009D318C"/>
    <w:rsid w:val="009D6225"/>
    <w:rsid w:val="009E05B3"/>
    <w:rsid w:val="009E5E33"/>
    <w:rsid w:val="009F5C41"/>
    <w:rsid w:val="009F7DC9"/>
    <w:rsid w:val="00A01CAF"/>
    <w:rsid w:val="00A03B54"/>
    <w:rsid w:val="00A04410"/>
    <w:rsid w:val="00A05B3A"/>
    <w:rsid w:val="00A10B8B"/>
    <w:rsid w:val="00A10C1A"/>
    <w:rsid w:val="00A16F83"/>
    <w:rsid w:val="00A20D78"/>
    <w:rsid w:val="00A2174A"/>
    <w:rsid w:val="00A26733"/>
    <w:rsid w:val="00A30F94"/>
    <w:rsid w:val="00A313BA"/>
    <w:rsid w:val="00A3595E"/>
    <w:rsid w:val="00A46C7F"/>
    <w:rsid w:val="00A4788D"/>
    <w:rsid w:val="00A50B63"/>
    <w:rsid w:val="00A5106F"/>
    <w:rsid w:val="00A513E3"/>
    <w:rsid w:val="00A54E01"/>
    <w:rsid w:val="00A54FFA"/>
    <w:rsid w:val="00A55083"/>
    <w:rsid w:val="00A64DB2"/>
    <w:rsid w:val="00A674C9"/>
    <w:rsid w:val="00A70C3C"/>
    <w:rsid w:val="00A73245"/>
    <w:rsid w:val="00A74402"/>
    <w:rsid w:val="00A75860"/>
    <w:rsid w:val="00A77145"/>
    <w:rsid w:val="00A82989"/>
    <w:rsid w:val="00A86B8B"/>
    <w:rsid w:val="00A87456"/>
    <w:rsid w:val="00A904FE"/>
    <w:rsid w:val="00A906AA"/>
    <w:rsid w:val="00A9262C"/>
    <w:rsid w:val="00AA1396"/>
    <w:rsid w:val="00AB3B76"/>
    <w:rsid w:val="00AB5576"/>
    <w:rsid w:val="00AB61DD"/>
    <w:rsid w:val="00AC025B"/>
    <w:rsid w:val="00AC1126"/>
    <w:rsid w:val="00AC222F"/>
    <w:rsid w:val="00AC2CC7"/>
    <w:rsid w:val="00AC519B"/>
    <w:rsid w:val="00AC6C36"/>
    <w:rsid w:val="00AC7B3B"/>
    <w:rsid w:val="00AD2205"/>
    <w:rsid w:val="00AD3CE6"/>
    <w:rsid w:val="00AD4D81"/>
    <w:rsid w:val="00AE1307"/>
    <w:rsid w:val="00AE5F93"/>
    <w:rsid w:val="00AE7586"/>
    <w:rsid w:val="00AF52AD"/>
    <w:rsid w:val="00AF7A65"/>
    <w:rsid w:val="00B06710"/>
    <w:rsid w:val="00B07AB3"/>
    <w:rsid w:val="00B07EBF"/>
    <w:rsid w:val="00B12936"/>
    <w:rsid w:val="00B1554D"/>
    <w:rsid w:val="00B166CB"/>
    <w:rsid w:val="00B1696A"/>
    <w:rsid w:val="00B20392"/>
    <w:rsid w:val="00B21C1E"/>
    <w:rsid w:val="00B235E1"/>
    <w:rsid w:val="00B272CF"/>
    <w:rsid w:val="00B27852"/>
    <w:rsid w:val="00B3145D"/>
    <w:rsid w:val="00B318FA"/>
    <w:rsid w:val="00B33FD9"/>
    <w:rsid w:val="00B357BA"/>
    <w:rsid w:val="00B35BDD"/>
    <w:rsid w:val="00B40DAA"/>
    <w:rsid w:val="00B45786"/>
    <w:rsid w:val="00B45CEF"/>
    <w:rsid w:val="00B46F46"/>
    <w:rsid w:val="00B47C36"/>
    <w:rsid w:val="00B516E5"/>
    <w:rsid w:val="00B52C5B"/>
    <w:rsid w:val="00B54CB0"/>
    <w:rsid w:val="00B564DB"/>
    <w:rsid w:val="00B57E8D"/>
    <w:rsid w:val="00B60298"/>
    <w:rsid w:val="00B75A4E"/>
    <w:rsid w:val="00B768B6"/>
    <w:rsid w:val="00B7713F"/>
    <w:rsid w:val="00B816A3"/>
    <w:rsid w:val="00B82F3A"/>
    <w:rsid w:val="00B908D1"/>
    <w:rsid w:val="00B940D1"/>
    <w:rsid w:val="00B96A50"/>
    <w:rsid w:val="00BA37AE"/>
    <w:rsid w:val="00BA3EFB"/>
    <w:rsid w:val="00BA6E48"/>
    <w:rsid w:val="00BA75DC"/>
    <w:rsid w:val="00BB018B"/>
    <w:rsid w:val="00BB46BD"/>
    <w:rsid w:val="00BB58BD"/>
    <w:rsid w:val="00BB6A26"/>
    <w:rsid w:val="00BC06C5"/>
    <w:rsid w:val="00BC1034"/>
    <w:rsid w:val="00BC1435"/>
    <w:rsid w:val="00BC46D5"/>
    <w:rsid w:val="00BC7A80"/>
    <w:rsid w:val="00BD7D85"/>
    <w:rsid w:val="00BE077F"/>
    <w:rsid w:val="00BE2408"/>
    <w:rsid w:val="00BE3EC6"/>
    <w:rsid w:val="00BE5BEB"/>
    <w:rsid w:val="00BE6528"/>
    <w:rsid w:val="00C0087A"/>
    <w:rsid w:val="00C0099D"/>
    <w:rsid w:val="00C00A3E"/>
    <w:rsid w:val="00C011EF"/>
    <w:rsid w:val="00C014DA"/>
    <w:rsid w:val="00C0164D"/>
    <w:rsid w:val="00C01BBE"/>
    <w:rsid w:val="00C01F72"/>
    <w:rsid w:val="00C022FF"/>
    <w:rsid w:val="00C050B8"/>
    <w:rsid w:val="00C05F9D"/>
    <w:rsid w:val="00C063B7"/>
    <w:rsid w:val="00C2654C"/>
    <w:rsid w:val="00C27212"/>
    <w:rsid w:val="00C3328E"/>
    <w:rsid w:val="00C34185"/>
    <w:rsid w:val="00C34629"/>
    <w:rsid w:val="00C35537"/>
    <w:rsid w:val="00C36B93"/>
    <w:rsid w:val="00C40199"/>
    <w:rsid w:val="00C407B5"/>
    <w:rsid w:val="00C40B8F"/>
    <w:rsid w:val="00C4253F"/>
    <w:rsid w:val="00C42DD6"/>
    <w:rsid w:val="00C44BB4"/>
    <w:rsid w:val="00C46754"/>
    <w:rsid w:val="00C545E7"/>
    <w:rsid w:val="00C54B7F"/>
    <w:rsid w:val="00C6174A"/>
    <w:rsid w:val="00C66858"/>
    <w:rsid w:val="00C67201"/>
    <w:rsid w:val="00C72E69"/>
    <w:rsid w:val="00C7365C"/>
    <w:rsid w:val="00C738EE"/>
    <w:rsid w:val="00C7411E"/>
    <w:rsid w:val="00C75B08"/>
    <w:rsid w:val="00C776C9"/>
    <w:rsid w:val="00C808C6"/>
    <w:rsid w:val="00C84988"/>
    <w:rsid w:val="00C8629D"/>
    <w:rsid w:val="00C87DE1"/>
    <w:rsid w:val="00C93D53"/>
    <w:rsid w:val="00C9530B"/>
    <w:rsid w:val="00CA33F0"/>
    <w:rsid w:val="00CA4AF6"/>
    <w:rsid w:val="00CA5679"/>
    <w:rsid w:val="00CA59CA"/>
    <w:rsid w:val="00CB04A0"/>
    <w:rsid w:val="00CB220A"/>
    <w:rsid w:val="00CB2356"/>
    <w:rsid w:val="00CB2C32"/>
    <w:rsid w:val="00CB4075"/>
    <w:rsid w:val="00CB49CC"/>
    <w:rsid w:val="00CB4E6D"/>
    <w:rsid w:val="00CC08F1"/>
    <w:rsid w:val="00CC23DE"/>
    <w:rsid w:val="00CC3ACF"/>
    <w:rsid w:val="00CD1A8A"/>
    <w:rsid w:val="00CD3E3A"/>
    <w:rsid w:val="00CD5A61"/>
    <w:rsid w:val="00CD720E"/>
    <w:rsid w:val="00CD7459"/>
    <w:rsid w:val="00CE15B0"/>
    <w:rsid w:val="00CE2D1E"/>
    <w:rsid w:val="00CE4E15"/>
    <w:rsid w:val="00CE55A6"/>
    <w:rsid w:val="00CE627B"/>
    <w:rsid w:val="00CE77AB"/>
    <w:rsid w:val="00CF067F"/>
    <w:rsid w:val="00CF13FC"/>
    <w:rsid w:val="00CF4AAF"/>
    <w:rsid w:val="00CF561A"/>
    <w:rsid w:val="00CF6C18"/>
    <w:rsid w:val="00CF7EA8"/>
    <w:rsid w:val="00D004DA"/>
    <w:rsid w:val="00D0050C"/>
    <w:rsid w:val="00D006B6"/>
    <w:rsid w:val="00D00D60"/>
    <w:rsid w:val="00D01673"/>
    <w:rsid w:val="00D0309A"/>
    <w:rsid w:val="00D03A17"/>
    <w:rsid w:val="00D05856"/>
    <w:rsid w:val="00D07BA4"/>
    <w:rsid w:val="00D109BA"/>
    <w:rsid w:val="00D135B3"/>
    <w:rsid w:val="00D14039"/>
    <w:rsid w:val="00D14987"/>
    <w:rsid w:val="00D16C80"/>
    <w:rsid w:val="00D16D44"/>
    <w:rsid w:val="00D176BE"/>
    <w:rsid w:val="00D17C4E"/>
    <w:rsid w:val="00D21359"/>
    <w:rsid w:val="00D215F6"/>
    <w:rsid w:val="00D21785"/>
    <w:rsid w:val="00D22BE1"/>
    <w:rsid w:val="00D2765B"/>
    <w:rsid w:val="00D30BBB"/>
    <w:rsid w:val="00D31DF7"/>
    <w:rsid w:val="00D3260B"/>
    <w:rsid w:val="00D33B91"/>
    <w:rsid w:val="00D37F58"/>
    <w:rsid w:val="00D415BD"/>
    <w:rsid w:val="00D415C6"/>
    <w:rsid w:val="00D420EA"/>
    <w:rsid w:val="00D42BDE"/>
    <w:rsid w:val="00D4639E"/>
    <w:rsid w:val="00D51ABF"/>
    <w:rsid w:val="00D5444B"/>
    <w:rsid w:val="00D55302"/>
    <w:rsid w:val="00D56E09"/>
    <w:rsid w:val="00D57650"/>
    <w:rsid w:val="00D57CBF"/>
    <w:rsid w:val="00D60994"/>
    <w:rsid w:val="00D663E0"/>
    <w:rsid w:val="00D66ABC"/>
    <w:rsid w:val="00D66F6C"/>
    <w:rsid w:val="00D71CFC"/>
    <w:rsid w:val="00D7310A"/>
    <w:rsid w:val="00D76DED"/>
    <w:rsid w:val="00D77B03"/>
    <w:rsid w:val="00D818BE"/>
    <w:rsid w:val="00D86024"/>
    <w:rsid w:val="00D94CA3"/>
    <w:rsid w:val="00D963EB"/>
    <w:rsid w:val="00D96595"/>
    <w:rsid w:val="00DA018C"/>
    <w:rsid w:val="00DA0916"/>
    <w:rsid w:val="00DA18DF"/>
    <w:rsid w:val="00DA3C9D"/>
    <w:rsid w:val="00DA4C7D"/>
    <w:rsid w:val="00DA6925"/>
    <w:rsid w:val="00DB0F7E"/>
    <w:rsid w:val="00DB477A"/>
    <w:rsid w:val="00DB5489"/>
    <w:rsid w:val="00DB68F0"/>
    <w:rsid w:val="00DB6C98"/>
    <w:rsid w:val="00DC09C0"/>
    <w:rsid w:val="00DC701C"/>
    <w:rsid w:val="00DD7F91"/>
    <w:rsid w:val="00DE0297"/>
    <w:rsid w:val="00DE1881"/>
    <w:rsid w:val="00DE5B99"/>
    <w:rsid w:val="00DF25DF"/>
    <w:rsid w:val="00DF3251"/>
    <w:rsid w:val="00DF41C9"/>
    <w:rsid w:val="00E00376"/>
    <w:rsid w:val="00E01016"/>
    <w:rsid w:val="00E03849"/>
    <w:rsid w:val="00E043B1"/>
    <w:rsid w:val="00E04735"/>
    <w:rsid w:val="00E12615"/>
    <w:rsid w:val="00E14EBD"/>
    <w:rsid w:val="00E16734"/>
    <w:rsid w:val="00E175F1"/>
    <w:rsid w:val="00E23260"/>
    <w:rsid w:val="00E2367A"/>
    <w:rsid w:val="00E24397"/>
    <w:rsid w:val="00E26189"/>
    <w:rsid w:val="00E27BC7"/>
    <w:rsid w:val="00E32842"/>
    <w:rsid w:val="00E3457A"/>
    <w:rsid w:val="00E35FC9"/>
    <w:rsid w:val="00E3725C"/>
    <w:rsid w:val="00E37517"/>
    <w:rsid w:val="00E377A4"/>
    <w:rsid w:val="00E41346"/>
    <w:rsid w:val="00E420E9"/>
    <w:rsid w:val="00E4574F"/>
    <w:rsid w:val="00E4635D"/>
    <w:rsid w:val="00E50EDD"/>
    <w:rsid w:val="00E5422A"/>
    <w:rsid w:val="00E54D5A"/>
    <w:rsid w:val="00E60986"/>
    <w:rsid w:val="00E61D76"/>
    <w:rsid w:val="00E62DBD"/>
    <w:rsid w:val="00E66C55"/>
    <w:rsid w:val="00E674DB"/>
    <w:rsid w:val="00E70912"/>
    <w:rsid w:val="00E75F28"/>
    <w:rsid w:val="00E83F43"/>
    <w:rsid w:val="00E87676"/>
    <w:rsid w:val="00E90AA6"/>
    <w:rsid w:val="00E977B8"/>
    <w:rsid w:val="00E97AD1"/>
    <w:rsid w:val="00EA109B"/>
    <w:rsid w:val="00EA15A8"/>
    <w:rsid w:val="00EA2926"/>
    <w:rsid w:val="00EA5C0B"/>
    <w:rsid w:val="00EA660B"/>
    <w:rsid w:val="00EB0C13"/>
    <w:rsid w:val="00EB1122"/>
    <w:rsid w:val="00EB2CDE"/>
    <w:rsid w:val="00EC1A81"/>
    <w:rsid w:val="00EC23C2"/>
    <w:rsid w:val="00EC319E"/>
    <w:rsid w:val="00EC526C"/>
    <w:rsid w:val="00EC7E5C"/>
    <w:rsid w:val="00ED01E0"/>
    <w:rsid w:val="00ED142B"/>
    <w:rsid w:val="00ED4EF4"/>
    <w:rsid w:val="00ED5992"/>
    <w:rsid w:val="00ED78F1"/>
    <w:rsid w:val="00EE4D58"/>
    <w:rsid w:val="00EE4DCA"/>
    <w:rsid w:val="00EE5F04"/>
    <w:rsid w:val="00EE7DC7"/>
    <w:rsid w:val="00EF0F62"/>
    <w:rsid w:val="00EF0FBF"/>
    <w:rsid w:val="00EF2A58"/>
    <w:rsid w:val="00EF48E9"/>
    <w:rsid w:val="00F00150"/>
    <w:rsid w:val="00F007E1"/>
    <w:rsid w:val="00F0134E"/>
    <w:rsid w:val="00F01840"/>
    <w:rsid w:val="00F02975"/>
    <w:rsid w:val="00F04A2E"/>
    <w:rsid w:val="00F057C6"/>
    <w:rsid w:val="00F06E3F"/>
    <w:rsid w:val="00F12A9C"/>
    <w:rsid w:val="00F1529F"/>
    <w:rsid w:val="00F17D96"/>
    <w:rsid w:val="00F21CB5"/>
    <w:rsid w:val="00F22565"/>
    <w:rsid w:val="00F23265"/>
    <w:rsid w:val="00F24049"/>
    <w:rsid w:val="00F246A2"/>
    <w:rsid w:val="00F25760"/>
    <w:rsid w:val="00F3380E"/>
    <w:rsid w:val="00F34E2C"/>
    <w:rsid w:val="00F36831"/>
    <w:rsid w:val="00F40837"/>
    <w:rsid w:val="00F410A4"/>
    <w:rsid w:val="00F42F79"/>
    <w:rsid w:val="00F44968"/>
    <w:rsid w:val="00F47773"/>
    <w:rsid w:val="00F5019D"/>
    <w:rsid w:val="00F525A6"/>
    <w:rsid w:val="00F54F05"/>
    <w:rsid w:val="00F55DB8"/>
    <w:rsid w:val="00F56308"/>
    <w:rsid w:val="00F56893"/>
    <w:rsid w:val="00F577F0"/>
    <w:rsid w:val="00F634D6"/>
    <w:rsid w:val="00F64385"/>
    <w:rsid w:val="00F6473F"/>
    <w:rsid w:val="00F739EC"/>
    <w:rsid w:val="00F76366"/>
    <w:rsid w:val="00F805C0"/>
    <w:rsid w:val="00F81FFD"/>
    <w:rsid w:val="00F834EF"/>
    <w:rsid w:val="00F83FE8"/>
    <w:rsid w:val="00F914FB"/>
    <w:rsid w:val="00F92FFE"/>
    <w:rsid w:val="00F96939"/>
    <w:rsid w:val="00FA07DB"/>
    <w:rsid w:val="00FA38B7"/>
    <w:rsid w:val="00FA4502"/>
    <w:rsid w:val="00FB0254"/>
    <w:rsid w:val="00FB1701"/>
    <w:rsid w:val="00FB368A"/>
    <w:rsid w:val="00FB4261"/>
    <w:rsid w:val="00FB43B1"/>
    <w:rsid w:val="00FB4AFD"/>
    <w:rsid w:val="00FB74E8"/>
    <w:rsid w:val="00FC0442"/>
    <w:rsid w:val="00FC0608"/>
    <w:rsid w:val="00FC1152"/>
    <w:rsid w:val="00FC2155"/>
    <w:rsid w:val="00FC3FBF"/>
    <w:rsid w:val="00FC41A7"/>
    <w:rsid w:val="00FC69B6"/>
    <w:rsid w:val="00FD25A8"/>
    <w:rsid w:val="00FD2682"/>
    <w:rsid w:val="00FD5794"/>
    <w:rsid w:val="00FD675B"/>
    <w:rsid w:val="00FD7483"/>
    <w:rsid w:val="00FE2C1A"/>
    <w:rsid w:val="00FE352F"/>
    <w:rsid w:val="00FE380E"/>
    <w:rsid w:val="00FE4404"/>
    <w:rsid w:val="00FE6B19"/>
    <w:rsid w:val="00FF2557"/>
    <w:rsid w:val="00FF3361"/>
    <w:rsid w:val="00FF3D19"/>
    <w:rsid w:val="00FF6739"/>
    <w:rsid w:val="00FF720B"/>
    <w:rsid w:val="21887C84"/>
    <w:rsid w:val="54375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995F160"/>
  <w15:docId w15:val="{0F017F17-CA3B-4623-8E74-E54A071D4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4" w:qFormat="1"/>
    <w:lsdException w:name="heading 1" w:uiPriority="0" w:qFormat="1"/>
    <w:lsdException w:name="heading 2" w:semiHidden="1" w:uiPriority="1" w:unhideWhenUsed="1" w:qFormat="1"/>
    <w:lsdException w:name="heading 3" w:semiHidden="1" w:uiPriority="2" w:unhideWhenUsed="1" w:qFormat="1"/>
    <w:lsdException w:name="heading 4" w:uiPriority="3" w:qFormat="1"/>
    <w:lsdException w:name="heading 5" w:semiHidden="1"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lsdException w:name="Date" w:semiHidden="1" w:uiPriority="0"/>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0" w:qFormat="1"/>
    <w:lsdException w:name="Subtle Reference" w:uiPriority="31"/>
    <w:lsdException w:name="Intense Reference" w:uiPriority="32"/>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Card"/>
    <w:uiPriority w:val="4"/>
    <w:qFormat/>
    <w:rsid w:val="00616850"/>
    <w:pPr>
      <w:spacing w:after="160" w:line="259" w:lineRule="auto"/>
    </w:pPr>
    <w:rPr>
      <w:rFonts w:ascii="Calibri" w:hAnsi="Calibri"/>
    </w:rPr>
  </w:style>
  <w:style w:type="paragraph" w:styleId="Heading1">
    <w:name w:val="heading 1"/>
    <w:aliases w:val="Pocket,Block Name,Block Header,Heading 1 Char1,ALEX,Char,Heading 1 Char Char,Block Titles,Heading 1 Char1 Char,Heading 1 Char Char Char,Heading 1 Char1 Char Char,Heading 1 Char Char Char Char,Heading 1 Char2 Char Char Char Char,F2 - Heading 1"/>
    <w:basedOn w:val="Normal"/>
    <w:next w:val="Normal"/>
    <w:link w:val="Heading1Char"/>
    <w:autoRedefine/>
    <w:qFormat/>
    <w:rsid w:val="00616850"/>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48"/>
      <w:szCs w:val="32"/>
    </w:rPr>
  </w:style>
  <w:style w:type="paragraph" w:styleId="Heading2">
    <w:name w:val="heading 2"/>
    <w:aliases w:val="Hat,TAG,Heading 2 Char1,Heading 2 Char1 Char Char Char Char,Heading 2 Char Char Char Char Char Char,Heading 2 Char1 Char Char Char Char Char Char,Tag&amp;Ci,Tag of Card, Char Char Char Char Char Char,tags, Char Char Char"/>
    <w:basedOn w:val="Normal"/>
    <w:next w:val="Normal"/>
    <w:link w:val="Heading2Char"/>
    <w:autoRedefine/>
    <w:uiPriority w:val="1"/>
    <w:unhideWhenUsed/>
    <w:qFormat/>
    <w:rsid w:val="00616850"/>
    <w:pPr>
      <w:keepNext/>
      <w:keepLines/>
      <w:pageBreakBefore/>
      <w:spacing w:before="40" w:after="0"/>
      <w:jc w:val="center"/>
      <w:outlineLvl w:val="1"/>
    </w:pPr>
    <w:rPr>
      <w:rFonts w:eastAsiaTheme="majorEastAsia" w:cstheme="majorBidi"/>
      <w:b/>
      <w:sz w:val="40"/>
      <w:szCs w:val="26"/>
      <w:u w:val="double"/>
    </w:rPr>
  </w:style>
  <w:style w:type="paragraph" w:styleId="Heading3">
    <w:name w:val="heading 3"/>
    <w:aliases w:val="Block,3: Cite,Heading 3 Char Char, Char Char,Tags v 2,Heading 3 Char Char Char Char Char Char Char Char Char,Heading 3 Char Char Char Char,Index Headers Char,Char1,Underlines, Char"/>
    <w:basedOn w:val="Normal"/>
    <w:next w:val="Normal"/>
    <w:link w:val="Heading3Char"/>
    <w:autoRedefine/>
    <w:uiPriority w:val="2"/>
    <w:unhideWhenUsed/>
    <w:qFormat/>
    <w:rsid w:val="007079A4"/>
    <w:pPr>
      <w:keepNext/>
      <w:keepLines/>
      <w:pageBreakBefore/>
      <w:spacing w:before="40" w:after="0"/>
      <w:outlineLvl w:val="2"/>
    </w:pPr>
    <w:rPr>
      <w:rFonts w:eastAsiaTheme="majorEastAsia" w:cstheme="majorBidi"/>
      <w:b/>
      <w:szCs w:val="24"/>
    </w:rPr>
  </w:style>
  <w:style w:type="paragraph" w:styleId="Heading4">
    <w:name w:val="heading 4"/>
    <w:aliases w:val="Tag,Big card,body,Normal Tag,small text,heading 2,Heading 2 Char2 Char,Heading 2 Char1 Char Char, Ch,Ch,No Spacing211,No Spacing12,no read,No Spacing2111,No Spacing5,Heading 21,ta,small space,t,Ta,no re"/>
    <w:basedOn w:val="Normal"/>
    <w:next w:val="Normal"/>
    <w:link w:val="Heading4Char"/>
    <w:autoRedefine/>
    <w:uiPriority w:val="3"/>
    <w:unhideWhenUsed/>
    <w:qFormat/>
    <w:rsid w:val="00584859"/>
    <w:pPr>
      <w:keepNext/>
      <w:keepLines/>
      <w:spacing w:before="40" w:after="0"/>
      <w:outlineLvl w:val="3"/>
    </w:pPr>
    <w:rPr>
      <w:rFonts w:asciiTheme="minorHAnsi" w:eastAsiaTheme="majorEastAsia" w:hAnsiTheme="minorHAnsi" w:cs="Arial"/>
      <w:b/>
      <w:bCs/>
      <w:iCs/>
      <w:color w:val="333333"/>
      <w:szCs w:val="18"/>
    </w:rPr>
  </w:style>
  <w:style w:type="paragraph" w:styleId="Heading5">
    <w:name w:val="heading 5"/>
    <w:basedOn w:val="Normal"/>
    <w:next w:val="Normal"/>
    <w:link w:val="Heading5Char"/>
    <w:uiPriority w:val="99"/>
    <w:qFormat/>
    <w:rsid w:val="002F011E"/>
    <w:pPr>
      <w:keepNext/>
      <w:keepLines/>
      <w:spacing w:before="200"/>
      <w:outlineLvl w:val="4"/>
    </w:pPr>
    <w:rPr>
      <w:rFonts w:ascii="Cambria" w:eastAsia="Malgun Gothic" w:hAnsi="Cambria"/>
      <w:color w:val="243F60"/>
    </w:rPr>
  </w:style>
  <w:style w:type="paragraph" w:styleId="Heading6">
    <w:name w:val="heading 6"/>
    <w:basedOn w:val="Normal"/>
    <w:next w:val="Normal"/>
    <w:link w:val="Heading6Char"/>
    <w:qFormat/>
    <w:rsid w:val="002F011E"/>
    <w:pPr>
      <w:keepNext/>
      <w:keepLines/>
      <w:spacing w:before="200"/>
      <w:outlineLvl w:val="5"/>
    </w:pPr>
    <w:rPr>
      <w:rFonts w:ascii="Cambria" w:eastAsia="Malgun Gothic" w:hAnsi="Cambria"/>
      <w:i/>
      <w:iCs/>
      <w:color w:val="243F60"/>
    </w:rPr>
  </w:style>
  <w:style w:type="paragraph" w:styleId="Heading7">
    <w:name w:val="heading 7"/>
    <w:basedOn w:val="Heading1"/>
    <w:next w:val="Normal"/>
    <w:link w:val="Heading7Char"/>
    <w:qFormat/>
    <w:rsid w:val="002F011E"/>
    <w:pPr>
      <w:pageBreakBefore w:val="0"/>
      <w:pBdr>
        <w:top w:val="single" w:sz="4" w:space="1" w:color="auto"/>
        <w:left w:val="single" w:sz="4" w:space="4" w:color="auto"/>
        <w:bottom w:val="single" w:sz="4" w:space="1" w:color="auto"/>
        <w:right w:val="single" w:sz="4" w:space="4" w:color="auto"/>
      </w:pBdr>
      <w:suppressAutoHyphens/>
      <w:spacing w:before="20" w:after="120"/>
      <w:outlineLvl w:val="6"/>
    </w:pPr>
    <w:rPr>
      <w:rFonts w:eastAsia="Times New Roman" w:cs="Times New Roman"/>
      <w:sz w:val="24"/>
      <w:szCs w:val="24"/>
    </w:rPr>
  </w:style>
  <w:style w:type="paragraph" w:styleId="Heading8">
    <w:name w:val="heading 8"/>
    <w:basedOn w:val="Heading2"/>
    <w:next w:val="Normal"/>
    <w:link w:val="Heading8Char"/>
    <w:qFormat/>
    <w:rsid w:val="002F011E"/>
    <w:pPr>
      <w:pageBreakBefore w:val="0"/>
      <w:suppressAutoHyphens/>
      <w:spacing w:before="20" w:after="120"/>
      <w:outlineLvl w:val="7"/>
    </w:pPr>
    <w:rPr>
      <w:rFonts w:eastAsia="Times New Roman" w:cs="Times New Roman"/>
      <w:sz w:val="24"/>
      <w:szCs w:val="24"/>
      <w:u w:val="single"/>
    </w:rPr>
  </w:style>
  <w:style w:type="paragraph" w:styleId="Heading9">
    <w:name w:val="heading 9"/>
    <w:basedOn w:val="Heading3"/>
    <w:next w:val="Normal"/>
    <w:link w:val="Heading9Char"/>
    <w:qFormat/>
    <w:rsid w:val="002F011E"/>
    <w:pPr>
      <w:pageBreakBefore w:val="0"/>
      <w:suppressAutoHyphens/>
      <w:spacing w:before="20" w:after="120"/>
      <w:outlineLvl w:val="8"/>
    </w:pPr>
    <w:rPr>
      <w:rFonts w:eastAsia="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cket Char,Block Name Char,Block Header Char,Heading 1 Char1 Char1,ALEX Char,Char Char,Heading 1 Char Char Char1,Block Titles Char,Heading 1 Char1 Char Char1,Heading 1 Char Char Char Char1,Heading 1 Char1 Char Char Char"/>
    <w:basedOn w:val="DefaultParagraphFont"/>
    <w:link w:val="Heading1"/>
    <w:rsid w:val="00616850"/>
    <w:rPr>
      <w:rFonts w:ascii="Calibri" w:eastAsiaTheme="majorEastAsia" w:hAnsi="Calibri" w:cstheme="majorBidi"/>
      <w:b/>
      <w:sz w:val="48"/>
      <w:szCs w:val="32"/>
    </w:rPr>
  </w:style>
  <w:style w:type="character" w:customStyle="1" w:styleId="Heading2Char">
    <w:name w:val="Heading 2 Char"/>
    <w:aliases w:val="Hat Char,TAG Char,Heading 2 Char1 Char,Heading 2 Char1 Char Char Char Char Char,Heading 2 Char Char Char Char Char Char Char,Heading 2 Char1 Char Char Char Char Char Char Char,Tag&amp;Ci Char,Tag of Card Char,tags Char1, Char Char Char Char"/>
    <w:basedOn w:val="DefaultParagraphFont"/>
    <w:link w:val="Heading2"/>
    <w:uiPriority w:val="1"/>
    <w:rsid w:val="00616850"/>
    <w:rPr>
      <w:rFonts w:ascii="Calibri" w:eastAsiaTheme="majorEastAsia" w:hAnsi="Calibri" w:cstheme="majorBidi"/>
      <w:b/>
      <w:sz w:val="40"/>
      <w:szCs w:val="26"/>
      <w:u w:val="double"/>
    </w:rPr>
  </w:style>
  <w:style w:type="character" w:styleId="Emphasis">
    <w:name w:val="Emphasis"/>
    <w:aliases w:val="emphasis in card,tag2,Evidence,Minimized,minimized,Highlighted,Size 10,Underlined,CD Card,ED - Tag,emphasis,Bold Underline,Emphasis!!,small,Qualifications,normal card text,Shrunk,qualifications in card,qualifications,Debate"/>
    <w:basedOn w:val="DefaultParagraphFont"/>
    <w:uiPriority w:val="7"/>
    <w:qFormat/>
    <w:rsid w:val="00616850"/>
    <w:rPr>
      <w:rFonts w:ascii="Calibri" w:hAnsi="Calibri"/>
      <w:b w:val="0"/>
      <w:i w:val="0"/>
      <w:iCs/>
      <w:sz w:val="22"/>
      <w:u w:val="single"/>
      <w:bdr w:val="none" w:sz="0" w:space="0" w:color="auto"/>
    </w:rPr>
  </w:style>
  <w:style w:type="character" w:customStyle="1" w:styleId="StyleBold">
    <w:name w:val="Style Bold"/>
    <w:basedOn w:val="DefaultParagraphFont"/>
    <w:uiPriority w:val="9"/>
    <w:semiHidden/>
    <w:rsid w:val="00480EB3"/>
    <w:rPr>
      <w:b/>
      <w:bCs/>
    </w:rPr>
  </w:style>
  <w:style w:type="character" w:customStyle="1" w:styleId="Heading3Char">
    <w:name w:val="Heading 3 Char"/>
    <w:aliases w:val="Block Char,3: Cite Char,Heading 3 Char Char Char, Char Char Char1,Tags v 2 Char,Heading 3 Char Char Char Char Char Char Char Char Char Char,Heading 3 Char Char Char Char Char,Index Headers Char Char,Char1 Char,Underlines Char, Char Char1"/>
    <w:basedOn w:val="DefaultParagraphFont"/>
    <w:link w:val="Heading3"/>
    <w:uiPriority w:val="2"/>
    <w:rsid w:val="007079A4"/>
    <w:rPr>
      <w:rFonts w:ascii="Calibri" w:eastAsiaTheme="majorEastAsia" w:hAnsi="Calibri" w:cstheme="majorBidi"/>
      <w:b/>
      <w:szCs w:val="24"/>
    </w:rPr>
  </w:style>
  <w:style w:type="character" w:customStyle="1" w:styleId="StyleBoldUnderline">
    <w:name w:val="Style Bold Underline"/>
    <w:aliases w:val="Underline,Intense Emphasis1,apple-style-span + 6 pt,Bold,Kern at 16 pt,Style,Intense Emphasis11,Intense Emphasis2,Intense Emphasis111,HHeading 3 + 12 pt,Heading 3 Char1 Char Char Char,ci,Bold Cite Char,Intense Emphasis1111,c,cite,Bo"/>
    <w:basedOn w:val="DefaultParagraphFont"/>
    <w:link w:val="UnderlinePara"/>
    <w:uiPriority w:val="1"/>
    <w:qFormat/>
    <w:rsid w:val="00480EB3"/>
    <w:rPr>
      <w:b/>
      <w:bCs/>
      <w:sz w:val="22"/>
      <w:u w:val="single"/>
    </w:rPr>
  </w:style>
  <w:style w:type="character" w:customStyle="1" w:styleId="StyleStyleBold12pt">
    <w:name w:val="Style Style Bold + 12 pt"/>
    <w:aliases w:val="Cite,Style Style Bold,Style Style Bold + 12pt,Style Style + 12 pt,Style Style Bo... +,Old Cite,Style Style Bold + 10 pt,Style 13 pt Bold,tagld + 12 pt,Style Style Bold + 13 pt,Style Style Bold + 11 pt,tag + 12 pt,Not..."/>
    <w:basedOn w:val="DefaultParagraphFont"/>
    <w:uiPriority w:val="1"/>
    <w:qFormat/>
    <w:rsid w:val="00616850"/>
    <w:rPr>
      <w:b/>
      <w:bCs/>
      <w:sz w:val="24"/>
      <w:u w:val="none"/>
    </w:rPr>
  </w:style>
  <w:style w:type="paragraph" w:styleId="Header">
    <w:name w:val="header"/>
    <w:aliases w:val="Header Char Char Char Char,Heading 1 Char Char Char Char Char,Header Char Char Char Char Char Char,Heading 1 Char Char Char Char Char Char Char,Header 1 Char Char,Header 1"/>
    <w:basedOn w:val="Normal"/>
    <w:link w:val="HeaderChar"/>
    <w:uiPriority w:val="99"/>
    <w:rsid w:val="00480EB3"/>
    <w:pPr>
      <w:tabs>
        <w:tab w:val="center" w:pos="4680"/>
        <w:tab w:val="right" w:pos="9360"/>
      </w:tabs>
    </w:pPr>
  </w:style>
  <w:style w:type="character" w:customStyle="1" w:styleId="HeaderChar">
    <w:name w:val="Header Char"/>
    <w:aliases w:val="Header Char Char Char Char Char,Heading 1 Char Char Char Char Char Char,Header Char Char Char Char Char Char Char,Heading 1 Char Char Char Char Char Char Char Char,Header 1 Char Char Char,Header 1 Char"/>
    <w:basedOn w:val="DefaultParagraphFont"/>
    <w:link w:val="Header"/>
    <w:uiPriority w:val="99"/>
    <w:rsid w:val="00480EB3"/>
    <w:rPr>
      <w:rFonts w:ascii="Calibri" w:hAnsi="Calibri" w:cs="Calibri"/>
    </w:rPr>
  </w:style>
  <w:style w:type="paragraph" w:styleId="Footer">
    <w:name w:val="footer"/>
    <w:basedOn w:val="Normal"/>
    <w:link w:val="FooterChar"/>
    <w:uiPriority w:val="99"/>
    <w:rsid w:val="00480EB3"/>
    <w:pPr>
      <w:tabs>
        <w:tab w:val="center" w:pos="4680"/>
        <w:tab w:val="right" w:pos="9360"/>
      </w:tabs>
    </w:pPr>
  </w:style>
  <w:style w:type="character" w:customStyle="1" w:styleId="FooterChar">
    <w:name w:val="Footer Char"/>
    <w:basedOn w:val="DefaultParagraphFont"/>
    <w:link w:val="Footer"/>
    <w:uiPriority w:val="99"/>
    <w:rsid w:val="00480EB3"/>
    <w:rPr>
      <w:rFonts w:ascii="Calibri" w:hAnsi="Calibri" w:cs="Calibri"/>
    </w:rPr>
  </w:style>
  <w:style w:type="character" w:styleId="Hyperlink">
    <w:name w:val="Hyperlink"/>
    <w:aliases w:val="heading 1 (block title),Important,Read,Card Text,Internet Link,Analytic Text"/>
    <w:basedOn w:val="DefaultParagraphFont"/>
    <w:uiPriority w:val="99"/>
    <w:unhideWhenUsed/>
    <w:rsid w:val="00616850"/>
    <w:rPr>
      <w:color w:val="auto"/>
      <w:u w:val="none"/>
    </w:rPr>
  </w:style>
  <w:style w:type="character" w:styleId="FollowedHyperlink">
    <w:name w:val="FollowedHyperlink"/>
    <w:basedOn w:val="DefaultParagraphFont"/>
    <w:uiPriority w:val="99"/>
    <w:semiHidden/>
    <w:unhideWhenUsed/>
    <w:rsid w:val="00616850"/>
    <w:rPr>
      <w:color w:val="auto"/>
      <w:u w:val="none"/>
    </w:rPr>
  </w:style>
  <w:style w:type="character" w:customStyle="1" w:styleId="Heading4Char">
    <w:name w:val="Heading 4 Char"/>
    <w:aliases w:val="Tag Char,Big card Char,body Char,Normal Tag Char,small text Char,heading 2 Char,Heading 2 Char2 Char Char,Heading 2 Char1 Char Char Char, Ch Char,Ch Char,No Spacing211 Char,No Spacing12 Char,no read Char,No Spacing2111 Char,ta Char,t Char"/>
    <w:basedOn w:val="DefaultParagraphFont"/>
    <w:link w:val="Heading4"/>
    <w:uiPriority w:val="3"/>
    <w:rsid w:val="00584859"/>
    <w:rPr>
      <w:rFonts w:eastAsiaTheme="majorEastAsia" w:cs="Arial"/>
      <w:b/>
      <w:bCs/>
      <w:iCs/>
      <w:color w:val="333333"/>
      <w:szCs w:val="18"/>
    </w:rPr>
  </w:style>
  <w:style w:type="character" w:customStyle="1" w:styleId="TitleChar">
    <w:name w:val="Title Char"/>
    <w:aliases w:val="Bold Underlined Char,UNDERLINE Char"/>
    <w:basedOn w:val="DefaultParagraphFont"/>
    <w:link w:val="Title"/>
    <w:uiPriority w:val="1"/>
    <w:qFormat/>
    <w:rsid w:val="00BD7D85"/>
    <w:rPr>
      <w:bCs/>
      <w:u w:val="single"/>
    </w:rPr>
  </w:style>
  <w:style w:type="paragraph" w:styleId="Title">
    <w:name w:val="Title"/>
    <w:aliases w:val="Bold Underlined,UNDERLINE"/>
    <w:basedOn w:val="Normal"/>
    <w:next w:val="Normal"/>
    <w:link w:val="TitleChar"/>
    <w:uiPriority w:val="1"/>
    <w:qFormat/>
    <w:rsid w:val="00BD7D85"/>
    <w:pPr>
      <w:ind w:left="720"/>
      <w:outlineLvl w:val="0"/>
    </w:pPr>
    <w:rPr>
      <w:rFonts w:asciiTheme="minorHAnsi" w:hAnsiTheme="minorHAnsi"/>
      <w:bCs/>
      <w:u w:val="single"/>
    </w:rPr>
  </w:style>
  <w:style w:type="character" w:customStyle="1" w:styleId="TitleChar1">
    <w:name w:val="Title Char1"/>
    <w:basedOn w:val="DefaultParagraphFont"/>
    <w:uiPriority w:val="99"/>
    <w:rsid w:val="00BD7D85"/>
    <w:rPr>
      <w:rFonts w:asciiTheme="majorHAnsi" w:eastAsiaTheme="majorEastAsia" w:hAnsiTheme="majorHAnsi" w:cstheme="majorBidi"/>
      <w:spacing w:val="-10"/>
      <w:kern w:val="28"/>
      <w:sz w:val="56"/>
      <w:szCs w:val="56"/>
    </w:rPr>
  </w:style>
  <w:style w:type="paragraph" w:customStyle="1" w:styleId="UnderlinePara">
    <w:name w:val="Underline Para"/>
    <w:basedOn w:val="Normal"/>
    <w:link w:val="StyleBoldUnderline"/>
    <w:uiPriority w:val="6"/>
    <w:rsid w:val="00BD7D85"/>
    <w:pPr>
      <w:widowControl w:val="0"/>
      <w:suppressAutoHyphens/>
      <w:spacing w:after="200"/>
      <w:contextualSpacing/>
      <w:jc w:val="both"/>
    </w:pPr>
    <w:rPr>
      <w:rFonts w:asciiTheme="minorHAnsi" w:hAnsiTheme="minorHAnsi"/>
      <w:b/>
      <w:bCs/>
      <w:u w:val="single"/>
    </w:rPr>
  </w:style>
  <w:style w:type="character" w:customStyle="1" w:styleId="Heading5Char">
    <w:name w:val="Heading 5 Char"/>
    <w:basedOn w:val="DefaultParagraphFont"/>
    <w:link w:val="Heading5"/>
    <w:uiPriority w:val="99"/>
    <w:rsid w:val="002F011E"/>
    <w:rPr>
      <w:rFonts w:ascii="Cambria" w:eastAsia="Malgun Gothic" w:hAnsi="Cambria" w:cs="Calibri"/>
      <w:color w:val="243F60"/>
    </w:rPr>
  </w:style>
  <w:style w:type="character" w:customStyle="1" w:styleId="Heading6Char">
    <w:name w:val="Heading 6 Char"/>
    <w:basedOn w:val="DefaultParagraphFont"/>
    <w:link w:val="Heading6"/>
    <w:rsid w:val="002F011E"/>
    <w:rPr>
      <w:rFonts w:ascii="Cambria" w:eastAsia="Malgun Gothic" w:hAnsi="Cambria" w:cs="Calibri"/>
      <w:i/>
      <w:iCs/>
      <w:color w:val="243F60"/>
    </w:rPr>
  </w:style>
  <w:style w:type="character" w:customStyle="1" w:styleId="Heading7Char">
    <w:name w:val="Heading 7 Char"/>
    <w:basedOn w:val="DefaultParagraphFont"/>
    <w:link w:val="Heading7"/>
    <w:rsid w:val="002F011E"/>
    <w:rPr>
      <w:rFonts w:ascii="Calibri" w:eastAsia="Times New Roman" w:hAnsi="Calibri" w:cs="Times New Roman"/>
      <w:b/>
      <w:bCs/>
      <w:sz w:val="24"/>
      <w:szCs w:val="24"/>
    </w:rPr>
  </w:style>
  <w:style w:type="character" w:customStyle="1" w:styleId="Heading8Char">
    <w:name w:val="Heading 8 Char"/>
    <w:basedOn w:val="DefaultParagraphFont"/>
    <w:link w:val="Heading8"/>
    <w:rsid w:val="002F011E"/>
    <w:rPr>
      <w:rFonts w:ascii="Calibri" w:eastAsia="Times New Roman" w:hAnsi="Calibri" w:cs="Times New Roman"/>
      <w:b/>
      <w:bCs/>
      <w:sz w:val="24"/>
      <w:szCs w:val="24"/>
      <w:u w:val="single"/>
    </w:rPr>
  </w:style>
  <w:style w:type="character" w:customStyle="1" w:styleId="Heading9Char">
    <w:name w:val="Heading 9 Char"/>
    <w:basedOn w:val="DefaultParagraphFont"/>
    <w:link w:val="Heading9"/>
    <w:rsid w:val="002F011E"/>
    <w:rPr>
      <w:rFonts w:ascii="Calibri" w:eastAsia="Times New Roman" w:hAnsi="Calibri" w:cs="Times New Roman"/>
      <w:b/>
      <w:bCs/>
      <w:sz w:val="24"/>
      <w:szCs w:val="20"/>
    </w:rPr>
  </w:style>
  <w:style w:type="character" w:customStyle="1" w:styleId="apple-converted-space">
    <w:name w:val="apple-converted-space"/>
    <w:rsid w:val="002F011E"/>
  </w:style>
  <w:style w:type="character" w:customStyle="1" w:styleId="Underline-Highlighted">
    <w:name w:val="Underline-Highlighted"/>
    <w:uiPriority w:val="1"/>
    <w:qFormat/>
    <w:rsid w:val="002F011E"/>
    <w:rPr>
      <w:rFonts w:ascii="Cambria" w:hAnsi="Cambria"/>
      <w:sz w:val="24"/>
      <w:u w:val="single"/>
      <w:bdr w:val="none" w:sz="0" w:space="0" w:color="auto"/>
      <w:shd w:val="clear" w:color="auto" w:fill="99FF66"/>
    </w:rPr>
  </w:style>
  <w:style w:type="character" w:customStyle="1" w:styleId="wikiexternallink">
    <w:name w:val="wikiexternallink"/>
    <w:rsid w:val="002F011E"/>
  </w:style>
  <w:style w:type="character" w:customStyle="1" w:styleId="wikigeneratedlinkcontent">
    <w:name w:val="wikigeneratedlinkcontent"/>
    <w:rsid w:val="002F011E"/>
  </w:style>
  <w:style w:type="paragraph" w:customStyle="1" w:styleId="card">
    <w:name w:val="card"/>
    <w:basedOn w:val="Normal"/>
    <w:next w:val="Normal"/>
    <w:link w:val="cardChar"/>
    <w:uiPriority w:val="99"/>
    <w:qFormat/>
    <w:rsid w:val="002F011E"/>
    <w:pPr>
      <w:ind w:left="288" w:right="288"/>
    </w:pPr>
    <w:rPr>
      <w:rFonts w:eastAsia="Calibri"/>
    </w:rPr>
  </w:style>
  <w:style w:type="character" w:customStyle="1" w:styleId="cardChar">
    <w:name w:val="card Char"/>
    <w:link w:val="card"/>
    <w:uiPriority w:val="99"/>
    <w:rsid w:val="002F011E"/>
    <w:rPr>
      <w:rFonts w:ascii="Calibri" w:eastAsia="Calibri" w:hAnsi="Calibri" w:cs="Calibri"/>
    </w:rPr>
  </w:style>
  <w:style w:type="character" w:customStyle="1" w:styleId="underline">
    <w:name w:val="underline"/>
    <w:link w:val="textbold"/>
    <w:qFormat/>
    <w:rsid w:val="002F011E"/>
    <w:rPr>
      <w:b/>
      <w:u w:val="single"/>
    </w:rPr>
  </w:style>
  <w:style w:type="paragraph" w:customStyle="1" w:styleId="Citation">
    <w:name w:val="Citation"/>
    <w:basedOn w:val="Normal"/>
    <w:qFormat/>
    <w:rsid w:val="002F011E"/>
    <w:pPr>
      <w:jc w:val="both"/>
    </w:pPr>
    <w:rPr>
      <w:b/>
      <w:sz w:val="24"/>
    </w:rPr>
  </w:style>
  <w:style w:type="paragraph" w:customStyle="1" w:styleId="textbold">
    <w:name w:val="text bold"/>
    <w:basedOn w:val="Normal"/>
    <w:link w:val="underline"/>
    <w:uiPriority w:val="7"/>
    <w:qFormat/>
    <w:rsid w:val="002F011E"/>
    <w:pPr>
      <w:ind w:left="720"/>
      <w:jc w:val="both"/>
    </w:pPr>
    <w:rPr>
      <w:rFonts w:asciiTheme="minorHAnsi" w:hAnsiTheme="minorHAnsi"/>
      <w:b/>
      <w:u w:val="single"/>
    </w:rPr>
  </w:style>
  <w:style w:type="paragraph" w:customStyle="1" w:styleId="tag">
    <w:name w:val="tag"/>
    <w:aliases w:val="No Spacing,No Spacing111,No Spacing11,No Spacing2,Debate Text,Read stuff,No Spacing1111,No Spacing3,No Spacing112,Card,Very Small Text,Small Text,Tag and Cite,No Spacing1,No Spacing21,No Spacing4,No Spacing11111,No Spacing111111,Medium Grid 21"/>
    <w:basedOn w:val="Normal"/>
    <w:next w:val="Normal"/>
    <w:qFormat/>
    <w:rsid w:val="002F011E"/>
    <w:rPr>
      <w:rFonts w:eastAsia="Calibri"/>
      <w:b/>
      <w:sz w:val="24"/>
    </w:rPr>
  </w:style>
  <w:style w:type="character" w:customStyle="1" w:styleId="5Notunderlined">
    <w:name w:val="5 Not underlined"/>
    <w:rsid w:val="002F011E"/>
    <w:rPr>
      <w:rFonts w:ascii="Times New Roman" w:hAnsi="Times New Roman"/>
      <w:sz w:val="14"/>
    </w:rPr>
  </w:style>
  <w:style w:type="character" w:customStyle="1" w:styleId="blue">
    <w:name w:val="blue"/>
    <w:rsid w:val="002F011E"/>
  </w:style>
  <w:style w:type="paragraph" w:styleId="ListParagraph">
    <w:name w:val="List Paragraph"/>
    <w:basedOn w:val="Normal"/>
    <w:uiPriority w:val="99"/>
    <w:qFormat/>
    <w:rsid w:val="002F011E"/>
    <w:pPr>
      <w:ind w:left="720"/>
      <w:contextualSpacing/>
    </w:pPr>
    <w:rPr>
      <w:rFonts w:eastAsia="Calibri"/>
    </w:rPr>
  </w:style>
  <w:style w:type="character" w:customStyle="1" w:styleId="EmphasizeThis">
    <w:name w:val="EmphasizeThis"/>
    <w:rsid w:val="002F011E"/>
    <w:rPr>
      <w:rFonts w:ascii="Georgia" w:hAnsi="Georgia" w:hint="default"/>
      <w:b/>
      <w:bCs w:val="0"/>
      <w:iCs/>
      <w:sz w:val="24"/>
      <w:u w:val="thick"/>
    </w:rPr>
  </w:style>
  <w:style w:type="character" w:customStyle="1" w:styleId="Box">
    <w:name w:val="Box"/>
    <w:qFormat/>
    <w:rsid w:val="002F011E"/>
    <w:rPr>
      <w:b/>
      <w:u w:val="single"/>
      <w:bdr w:val="single" w:sz="4" w:space="0" w:color="auto"/>
    </w:rPr>
  </w:style>
  <w:style w:type="character" w:styleId="Strong">
    <w:name w:val="Strong"/>
    <w:aliases w:val="8 pt font"/>
    <w:uiPriority w:val="22"/>
    <w:qFormat/>
    <w:rsid w:val="002F011E"/>
    <w:rPr>
      <w:b/>
      <w:bCs/>
    </w:rPr>
  </w:style>
  <w:style w:type="character" w:customStyle="1" w:styleId="apple-style-span">
    <w:name w:val="apple-style-span"/>
    <w:rsid w:val="002F011E"/>
  </w:style>
  <w:style w:type="character" w:customStyle="1" w:styleId="klink">
    <w:name w:val="klink"/>
    <w:rsid w:val="002F011E"/>
  </w:style>
  <w:style w:type="paragraph" w:styleId="BalloonText">
    <w:name w:val="Balloon Text"/>
    <w:basedOn w:val="Normal"/>
    <w:link w:val="BalloonTextChar"/>
    <w:uiPriority w:val="99"/>
    <w:unhideWhenUsed/>
    <w:rsid w:val="002F011E"/>
    <w:rPr>
      <w:rFonts w:ascii="Segoe UI" w:hAnsi="Segoe UI" w:cs="Segoe UI"/>
      <w:sz w:val="18"/>
      <w:szCs w:val="18"/>
    </w:rPr>
  </w:style>
  <w:style w:type="character" w:customStyle="1" w:styleId="BalloonTextChar">
    <w:name w:val="Balloon Text Char"/>
    <w:basedOn w:val="DefaultParagraphFont"/>
    <w:link w:val="BalloonText"/>
    <w:uiPriority w:val="99"/>
    <w:rsid w:val="002F011E"/>
    <w:rPr>
      <w:rFonts w:ascii="Segoe UI" w:hAnsi="Segoe UI" w:cs="Segoe UI"/>
      <w:sz w:val="18"/>
      <w:szCs w:val="18"/>
    </w:rPr>
  </w:style>
  <w:style w:type="paragraph" w:customStyle="1" w:styleId="Style1">
    <w:name w:val="Style1"/>
    <w:basedOn w:val="Normal"/>
    <w:next w:val="Normal"/>
    <w:link w:val="Style1Char"/>
    <w:qFormat/>
    <w:rsid w:val="002F011E"/>
    <w:rPr>
      <w:rFonts w:eastAsia="Times New Roman"/>
      <w:sz w:val="20"/>
      <w:szCs w:val="20"/>
      <w:u w:val="single"/>
    </w:rPr>
  </w:style>
  <w:style w:type="character" w:customStyle="1" w:styleId="Style1Char">
    <w:name w:val="Style1 Char"/>
    <w:basedOn w:val="DefaultParagraphFont"/>
    <w:link w:val="Style1"/>
    <w:rsid w:val="002F011E"/>
    <w:rPr>
      <w:rFonts w:ascii="Calibri" w:eastAsia="Times New Roman" w:hAnsi="Calibri" w:cs="Calibri"/>
      <w:sz w:val="20"/>
      <w:szCs w:val="20"/>
      <w:u w:val="single"/>
    </w:rPr>
  </w:style>
  <w:style w:type="paragraph" w:customStyle="1" w:styleId="Style2">
    <w:name w:val="Style2"/>
    <w:basedOn w:val="Normal"/>
    <w:next w:val="Normal"/>
    <w:link w:val="Style2Char"/>
    <w:rsid w:val="002F011E"/>
    <w:rPr>
      <w:rFonts w:eastAsia="Times New Roman"/>
      <w:sz w:val="16"/>
      <w:szCs w:val="16"/>
    </w:rPr>
  </w:style>
  <w:style w:type="character" w:customStyle="1" w:styleId="Style2Char">
    <w:name w:val="Style2 Char"/>
    <w:basedOn w:val="DefaultParagraphFont"/>
    <w:link w:val="Style2"/>
    <w:rsid w:val="002F011E"/>
    <w:rPr>
      <w:rFonts w:ascii="Calibri" w:eastAsia="Times New Roman" w:hAnsi="Calibri" w:cs="Calibri"/>
      <w:sz w:val="16"/>
      <w:szCs w:val="16"/>
    </w:rPr>
  </w:style>
  <w:style w:type="character" w:customStyle="1" w:styleId="Emphasis2">
    <w:name w:val="Emphasis2"/>
    <w:rsid w:val="002F011E"/>
    <w:rPr>
      <w:rFonts w:ascii="Franklin Gothic Heavy" w:hAnsi="Franklin Gothic Heavy" w:hint="default"/>
      <w:iCs/>
      <w:u w:val="single"/>
    </w:rPr>
  </w:style>
  <w:style w:type="character" w:customStyle="1" w:styleId="StyleUnderline">
    <w:name w:val="Style Underline"/>
    <w:aliases w:val="Citation Char Char Char,9.5 pt,B,Sty,Intense Emphasis3,Intense Emphasis11111,Intense Emphasis31"/>
    <w:basedOn w:val="DefaultParagraphFont"/>
    <w:uiPriority w:val="6"/>
    <w:qFormat/>
    <w:rsid w:val="00616850"/>
    <w:rPr>
      <w:b w:val="0"/>
      <w:sz w:val="22"/>
      <w:u w:val="single"/>
    </w:rPr>
  </w:style>
  <w:style w:type="character" w:customStyle="1" w:styleId="Style8pt">
    <w:name w:val="Style 8 pt"/>
    <w:rsid w:val="002F011E"/>
    <w:rPr>
      <w:sz w:val="16"/>
    </w:rPr>
  </w:style>
  <w:style w:type="paragraph" w:styleId="TOCHeading">
    <w:name w:val="TOC Heading"/>
    <w:aliases w:val="Sidebar Heading"/>
    <w:basedOn w:val="Heading1"/>
    <w:next w:val="Normal"/>
    <w:uiPriority w:val="39"/>
    <w:unhideWhenUsed/>
    <w:qFormat/>
    <w:rsid w:val="002F011E"/>
    <w:pPr>
      <w:pageBreakBefore w:val="0"/>
      <w:pBdr>
        <w:top w:val="none" w:sz="0" w:space="0" w:color="auto"/>
        <w:left w:val="none" w:sz="0" w:space="0" w:color="auto"/>
        <w:bottom w:val="none" w:sz="0" w:space="0" w:color="auto"/>
        <w:right w:val="none" w:sz="0" w:space="0" w:color="auto"/>
      </w:pBdr>
      <w:spacing w:line="276" w:lineRule="auto"/>
      <w:jc w:val="left"/>
      <w:outlineLvl w:val="9"/>
    </w:pPr>
    <w:rPr>
      <w:rFonts w:asciiTheme="majorHAnsi" w:hAnsiTheme="majorHAnsi"/>
      <w:color w:val="365F91" w:themeColor="accent1" w:themeShade="BF"/>
      <w:sz w:val="28"/>
    </w:rPr>
  </w:style>
  <w:style w:type="paragraph" w:styleId="TOC1">
    <w:name w:val="toc 1"/>
    <w:basedOn w:val="Normal"/>
    <w:next w:val="Normal"/>
    <w:autoRedefine/>
    <w:uiPriority w:val="39"/>
    <w:unhideWhenUsed/>
    <w:rsid w:val="002F011E"/>
    <w:pPr>
      <w:spacing w:after="100"/>
    </w:pPr>
  </w:style>
  <w:style w:type="paragraph" w:styleId="TOC3">
    <w:name w:val="toc 3"/>
    <w:basedOn w:val="Normal"/>
    <w:next w:val="Normal"/>
    <w:autoRedefine/>
    <w:uiPriority w:val="39"/>
    <w:unhideWhenUsed/>
    <w:rsid w:val="002F011E"/>
    <w:pPr>
      <w:spacing w:after="100"/>
      <w:ind w:left="440"/>
    </w:pPr>
  </w:style>
  <w:style w:type="character" w:customStyle="1" w:styleId="cardtextChar">
    <w:name w:val="card text Char"/>
    <w:link w:val="cardtext"/>
    <w:locked/>
    <w:rsid w:val="002F011E"/>
    <w:rPr>
      <w:rFonts w:ascii="Georgia" w:eastAsia="Calibri" w:hAnsi="Georgia" w:cs="Times New Roman"/>
    </w:rPr>
  </w:style>
  <w:style w:type="paragraph" w:customStyle="1" w:styleId="cardtext">
    <w:name w:val="card text"/>
    <w:basedOn w:val="Normal"/>
    <w:link w:val="cardtextChar"/>
    <w:qFormat/>
    <w:rsid w:val="002F011E"/>
    <w:pPr>
      <w:ind w:left="288" w:right="288"/>
    </w:pPr>
    <w:rPr>
      <w:rFonts w:ascii="Georgia" w:eastAsia="Calibri" w:hAnsi="Georgia" w:cs="Times New Roman"/>
    </w:rPr>
  </w:style>
  <w:style w:type="character" w:customStyle="1" w:styleId="boldunderline">
    <w:name w:val="bold underline"/>
    <w:qFormat/>
    <w:rsid w:val="002F011E"/>
    <w:rPr>
      <w:b/>
      <w:bCs w:val="0"/>
      <w:u w:val="single"/>
    </w:rPr>
  </w:style>
  <w:style w:type="character" w:customStyle="1" w:styleId="UnderlineBold">
    <w:name w:val="Underline + Bold"/>
    <w:uiPriority w:val="1"/>
    <w:qFormat/>
    <w:rsid w:val="002F011E"/>
    <w:rPr>
      <w:b/>
      <w:bCs w:val="0"/>
      <w:sz w:val="20"/>
      <w:u w:val="single"/>
    </w:rPr>
  </w:style>
  <w:style w:type="character" w:styleId="IntenseEmphasis">
    <w:name w:val="Intense Emphasis"/>
    <w:aliases w:val="Cards + Font: 12 pt Char,Underline Char,Cite Char Char,Cite Char1,Minimized Char,Underline Char Char Char,Underline Char Char,Cards + Font: 12 pt Char Char Char Char Char Char Char Char"/>
    <w:basedOn w:val="DefaultParagraphFont"/>
    <w:qFormat/>
    <w:rsid w:val="002F011E"/>
    <w:rPr>
      <w:b w:val="0"/>
      <w:bCs/>
      <w:sz w:val="22"/>
      <w:u w:val="single"/>
    </w:rPr>
  </w:style>
  <w:style w:type="paragraph" w:styleId="DocumentMap">
    <w:name w:val="Document Map"/>
    <w:basedOn w:val="Normal"/>
    <w:link w:val="DocumentMapChar"/>
    <w:rsid w:val="002F011E"/>
    <w:pPr>
      <w:shd w:val="clear" w:color="auto" w:fill="C6D5EC"/>
    </w:pPr>
    <w:rPr>
      <w:rFonts w:ascii="Verdana" w:eastAsia="Batang" w:hAnsi="Verdana"/>
      <w:sz w:val="16"/>
      <w:szCs w:val="24"/>
      <w:lang w:eastAsia="ko-KR"/>
    </w:rPr>
  </w:style>
  <w:style w:type="character" w:customStyle="1" w:styleId="DocumentMapChar">
    <w:name w:val="Document Map Char"/>
    <w:basedOn w:val="DefaultParagraphFont"/>
    <w:link w:val="DocumentMap"/>
    <w:rsid w:val="002F011E"/>
    <w:rPr>
      <w:rFonts w:ascii="Verdana" w:eastAsia="Batang" w:hAnsi="Verdana" w:cs="Calibri"/>
      <w:sz w:val="16"/>
      <w:szCs w:val="24"/>
      <w:shd w:val="clear" w:color="auto" w:fill="C6D5EC"/>
      <w:lang w:eastAsia="ko-KR"/>
    </w:rPr>
  </w:style>
  <w:style w:type="paragraph" w:customStyle="1" w:styleId="Default">
    <w:name w:val="Default"/>
    <w:basedOn w:val="Normal"/>
    <w:rsid w:val="002F011E"/>
    <w:pPr>
      <w:autoSpaceDE w:val="0"/>
      <w:autoSpaceDN w:val="0"/>
      <w:adjustRightInd w:val="0"/>
      <w:spacing w:after="200" w:line="276" w:lineRule="auto"/>
    </w:pPr>
    <w:rPr>
      <w:rFonts w:ascii="Georgia" w:eastAsia="Calibri" w:hAnsi="Georgia" w:cs="AKDPE C+ Utopia"/>
      <w:szCs w:val="24"/>
    </w:rPr>
  </w:style>
  <w:style w:type="paragraph" w:styleId="List">
    <w:name w:val="List"/>
    <w:basedOn w:val="Normal"/>
    <w:uiPriority w:val="99"/>
    <w:semiHidden/>
    <w:unhideWhenUsed/>
    <w:rsid w:val="002F011E"/>
    <w:pPr>
      <w:contextualSpacing/>
    </w:pPr>
    <w:rPr>
      <w:rFonts w:ascii="Georgia" w:eastAsia="Calibri" w:hAnsi="Georgia"/>
    </w:rPr>
  </w:style>
  <w:style w:type="paragraph" w:customStyle="1" w:styleId="PageHeaderLine1">
    <w:name w:val="PageHeaderLine1"/>
    <w:basedOn w:val="Normal"/>
    <w:rsid w:val="002F011E"/>
    <w:pPr>
      <w:tabs>
        <w:tab w:val="right" w:pos="10800"/>
      </w:tabs>
    </w:pPr>
    <w:rPr>
      <w:rFonts w:ascii="Georgia" w:eastAsia="Calibri" w:hAnsi="Georgia"/>
      <w:b/>
    </w:rPr>
  </w:style>
  <w:style w:type="paragraph" w:customStyle="1" w:styleId="PageHeaderLine2">
    <w:name w:val="PageHeaderLine2"/>
    <w:basedOn w:val="Normal"/>
    <w:next w:val="Normal"/>
    <w:rsid w:val="002F011E"/>
    <w:pPr>
      <w:tabs>
        <w:tab w:val="right" w:pos="10800"/>
      </w:tabs>
      <w:spacing w:line="480" w:lineRule="auto"/>
    </w:pPr>
    <w:rPr>
      <w:rFonts w:ascii="Georgia" w:eastAsia="Calibri" w:hAnsi="Georgia"/>
      <w:b/>
    </w:rPr>
  </w:style>
  <w:style w:type="paragraph" w:customStyle="1" w:styleId="bodytextfp">
    <w:name w:val="bodytextfp"/>
    <w:basedOn w:val="Normal"/>
    <w:rsid w:val="002F011E"/>
    <w:pPr>
      <w:spacing w:before="100" w:beforeAutospacing="1" w:after="100" w:afterAutospacing="1"/>
    </w:pPr>
    <w:rPr>
      <w:rFonts w:eastAsia="Times New Roman"/>
      <w:sz w:val="24"/>
      <w:szCs w:val="24"/>
    </w:rPr>
  </w:style>
  <w:style w:type="paragraph" w:customStyle="1" w:styleId="bodytext">
    <w:name w:val="bodytext"/>
    <w:basedOn w:val="Normal"/>
    <w:rsid w:val="002F011E"/>
    <w:pPr>
      <w:spacing w:before="100" w:beforeAutospacing="1" w:after="100" w:afterAutospacing="1"/>
    </w:pPr>
    <w:rPr>
      <w:rFonts w:eastAsia="Times New Roman"/>
      <w:sz w:val="24"/>
      <w:szCs w:val="24"/>
    </w:rPr>
  </w:style>
  <w:style w:type="paragraph" w:customStyle="1" w:styleId="listterm">
    <w:name w:val="listterm"/>
    <w:basedOn w:val="Normal"/>
    <w:rsid w:val="002F011E"/>
    <w:pPr>
      <w:spacing w:before="100" w:beforeAutospacing="1" w:after="100" w:afterAutospacing="1"/>
    </w:pPr>
    <w:rPr>
      <w:rFonts w:eastAsia="Times New Roman"/>
      <w:sz w:val="24"/>
      <w:szCs w:val="24"/>
    </w:rPr>
  </w:style>
  <w:style w:type="paragraph" w:customStyle="1" w:styleId="attribution1">
    <w:name w:val="attribution1"/>
    <w:basedOn w:val="Normal"/>
    <w:rsid w:val="002F011E"/>
    <w:pPr>
      <w:spacing w:before="100" w:beforeAutospacing="1" w:after="100" w:afterAutospacing="1"/>
    </w:pPr>
    <w:rPr>
      <w:rFonts w:eastAsia="Times New Roman"/>
      <w:sz w:val="24"/>
      <w:szCs w:val="24"/>
    </w:rPr>
  </w:style>
  <w:style w:type="character" w:customStyle="1" w:styleId="st">
    <w:name w:val="st"/>
    <w:rsid w:val="002F011E"/>
  </w:style>
  <w:style w:type="paragraph" w:styleId="NormalWeb">
    <w:name w:val="Normal (Web)"/>
    <w:aliases w:val="Normal (Web) Char1 Char,Normal (Web) Char Char Char,Normal (Web) Char1 Char Char Char,Normal (Web) Char Char1 Char Char Char,Normal (Web) Char2 Char Char Char Char Char Char Char,Normal (Web) Char2 Char Char Char Char Char Char Char Char"/>
    <w:basedOn w:val="Normal"/>
    <w:link w:val="NormalWebChar"/>
    <w:uiPriority w:val="99"/>
    <w:unhideWhenUsed/>
    <w:rsid w:val="002F011E"/>
    <w:pPr>
      <w:spacing w:before="100" w:beforeAutospacing="1" w:after="100" w:afterAutospacing="1"/>
    </w:pPr>
    <w:rPr>
      <w:rFonts w:eastAsia="Times New Roman"/>
      <w:sz w:val="24"/>
      <w:szCs w:val="24"/>
    </w:rPr>
  </w:style>
  <w:style w:type="character" w:customStyle="1" w:styleId="NormalWebChar">
    <w:name w:val="Normal (Web) Char"/>
    <w:aliases w:val="Normal (Web) Char1 Char Char,Normal (Web) Char Char Char Char,Normal (Web) Char1 Char Char Char Char,Normal (Web) Char Char1 Char Char Char Char,Normal (Web) Char2 Char Char Char Char Char Char Char Char1"/>
    <w:link w:val="NormalWeb"/>
    <w:uiPriority w:val="99"/>
    <w:locked/>
    <w:rsid w:val="002F011E"/>
    <w:rPr>
      <w:rFonts w:ascii="Calibri" w:eastAsia="Times New Roman" w:hAnsi="Calibri" w:cs="Calibri"/>
      <w:sz w:val="24"/>
      <w:szCs w:val="24"/>
    </w:rPr>
  </w:style>
  <w:style w:type="character" w:customStyle="1" w:styleId="NoSpacingChar">
    <w:name w:val="No Spacing Char"/>
    <w:aliases w:val="Very Small Text Char,Tag and Cite Char,Card Char"/>
    <w:rsid w:val="002F011E"/>
    <w:rPr>
      <w:rFonts w:ascii="Times New Roman" w:eastAsia="Times New Roman" w:hAnsi="Times New Roman" w:cs="Times New Roman"/>
      <w:color w:val="000000"/>
      <w:sz w:val="20"/>
      <w:szCs w:val="20"/>
      <w:lang w:bidi="en-US"/>
    </w:rPr>
  </w:style>
  <w:style w:type="character" w:styleId="BookTitle">
    <w:name w:val="Book Title"/>
    <w:qFormat/>
    <w:rsid w:val="002F011E"/>
    <w:rPr>
      <w:rFonts w:cs="Times New Roman"/>
      <w:b/>
      <w:bCs/>
      <w:smallCaps/>
      <w:spacing w:val="5"/>
    </w:rPr>
  </w:style>
  <w:style w:type="paragraph" w:styleId="CommentText">
    <w:name w:val="annotation text"/>
    <w:basedOn w:val="Normal"/>
    <w:link w:val="CommentTextChar"/>
    <w:uiPriority w:val="99"/>
    <w:semiHidden/>
    <w:unhideWhenUsed/>
    <w:rsid w:val="002F011E"/>
    <w:rPr>
      <w:rFonts w:ascii="Georgia" w:eastAsia="Calibri" w:hAnsi="Georgia"/>
      <w:sz w:val="20"/>
      <w:szCs w:val="20"/>
    </w:rPr>
  </w:style>
  <w:style w:type="character" w:customStyle="1" w:styleId="CommentTextChar">
    <w:name w:val="Comment Text Char"/>
    <w:basedOn w:val="DefaultParagraphFont"/>
    <w:link w:val="CommentText"/>
    <w:uiPriority w:val="99"/>
    <w:semiHidden/>
    <w:rsid w:val="002F011E"/>
    <w:rPr>
      <w:rFonts w:ascii="Georgia" w:eastAsia="Calibri" w:hAnsi="Georgia" w:cs="Calibri"/>
      <w:sz w:val="20"/>
      <w:szCs w:val="20"/>
    </w:rPr>
  </w:style>
  <w:style w:type="character" w:customStyle="1" w:styleId="CommentSubjectChar">
    <w:name w:val="Comment Subject Char"/>
    <w:link w:val="CommentSubject"/>
    <w:uiPriority w:val="99"/>
    <w:semiHidden/>
    <w:rsid w:val="002F011E"/>
    <w:rPr>
      <w:rFonts w:ascii="Georgia" w:hAnsi="Georgia" w:cs="Times New Roman"/>
      <w:b/>
      <w:bCs/>
      <w:sz w:val="20"/>
      <w:szCs w:val="20"/>
    </w:rPr>
  </w:style>
  <w:style w:type="paragraph" w:styleId="CommentSubject">
    <w:name w:val="annotation subject"/>
    <w:basedOn w:val="CommentText"/>
    <w:next w:val="CommentText"/>
    <w:link w:val="CommentSubjectChar"/>
    <w:uiPriority w:val="99"/>
    <w:semiHidden/>
    <w:unhideWhenUsed/>
    <w:rsid w:val="002F011E"/>
    <w:rPr>
      <w:rFonts w:eastAsiaTheme="minorHAnsi" w:cs="Times New Roman"/>
      <w:b/>
      <w:bCs/>
    </w:rPr>
  </w:style>
  <w:style w:type="character" w:customStyle="1" w:styleId="CommentSubjectChar1">
    <w:name w:val="Comment Subject Char1"/>
    <w:basedOn w:val="CommentTextChar"/>
    <w:uiPriority w:val="99"/>
    <w:semiHidden/>
    <w:rsid w:val="002F011E"/>
    <w:rPr>
      <w:rFonts w:ascii="Georgia" w:eastAsia="Calibri" w:hAnsi="Georgia" w:cs="Calibri"/>
      <w:b/>
      <w:bCs/>
      <w:sz w:val="20"/>
      <w:szCs w:val="20"/>
    </w:rPr>
  </w:style>
  <w:style w:type="paragraph" w:styleId="TOC4">
    <w:name w:val="toc 4"/>
    <w:basedOn w:val="Normal"/>
    <w:next w:val="Normal"/>
    <w:autoRedefine/>
    <w:uiPriority w:val="39"/>
    <w:unhideWhenUsed/>
    <w:rsid w:val="002F011E"/>
    <w:pPr>
      <w:spacing w:before="240"/>
    </w:pPr>
    <w:rPr>
      <w:rFonts w:ascii="Georgia" w:eastAsia="Calibri" w:hAnsi="Georgia"/>
      <w:b/>
      <w:u w:val="single"/>
    </w:rPr>
  </w:style>
  <w:style w:type="character" w:customStyle="1" w:styleId="note">
    <w:name w:val="note"/>
    <w:basedOn w:val="DefaultParagraphFont"/>
    <w:rsid w:val="002F011E"/>
  </w:style>
  <w:style w:type="paragraph" w:customStyle="1" w:styleId="CardsFont12pt">
    <w:name w:val="Cards + Font: 12 pt"/>
    <w:aliases w:val="Thick Underline,Cards + Font: 12 pt Char Char Char,Cards + Font: 12 pt Char Char Char Char Char Char Char,Cards + Font: 12 pt Char Char Char Char Char Char Char Char Char Char Char Char,Cards + Font: 12 pt Char Char"/>
    <w:basedOn w:val="Normal"/>
    <w:uiPriority w:val="6"/>
    <w:qFormat/>
    <w:rsid w:val="002F011E"/>
    <w:rPr>
      <w:rFonts w:eastAsia="Calibri"/>
      <w:sz w:val="20"/>
      <w:szCs w:val="20"/>
      <w:u w:val="single"/>
    </w:rPr>
  </w:style>
  <w:style w:type="paragraph" w:customStyle="1" w:styleId="Tags">
    <w:name w:val="Tags"/>
    <w:next w:val="Normal"/>
    <w:qFormat/>
    <w:rsid w:val="002F011E"/>
    <w:pPr>
      <w:widowControl w:val="0"/>
      <w:spacing w:after="0" w:line="240" w:lineRule="auto"/>
      <w:jc w:val="both"/>
      <w:outlineLvl w:val="1"/>
    </w:pPr>
    <w:rPr>
      <w:rFonts w:ascii="Times New Roman" w:eastAsia="Times New Roman" w:hAnsi="Times New Roman" w:cs="Times New Roman"/>
      <w:b/>
      <w:sz w:val="24"/>
      <w:szCs w:val="24"/>
    </w:rPr>
  </w:style>
  <w:style w:type="paragraph" w:customStyle="1" w:styleId="Cites">
    <w:name w:val="Cites"/>
    <w:basedOn w:val="Normal"/>
    <w:next w:val="Cards"/>
    <w:link w:val="CitesChar"/>
    <w:qFormat/>
    <w:rsid w:val="002F011E"/>
    <w:rPr>
      <w:rFonts w:eastAsia="Calibri"/>
      <w:b/>
      <w:sz w:val="24"/>
      <w:u w:val="single"/>
    </w:rPr>
  </w:style>
  <w:style w:type="paragraph" w:customStyle="1" w:styleId="Cards">
    <w:name w:val="Cards"/>
    <w:basedOn w:val="Normal"/>
    <w:link w:val="CardsChar1"/>
    <w:qFormat/>
    <w:rsid w:val="002F011E"/>
    <w:pPr>
      <w:autoSpaceDE w:val="0"/>
      <w:autoSpaceDN w:val="0"/>
      <w:adjustRightInd w:val="0"/>
      <w:ind w:left="432" w:right="432"/>
      <w:jc w:val="both"/>
    </w:pPr>
    <w:rPr>
      <w:rFonts w:ascii="Georgia" w:eastAsia="Calibri" w:hAnsi="Georgia"/>
      <w:szCs w:val="20"/>
    </w:rPr>
  </w:style>
  <w:style w:type="character" w:customStyle="1" w:styleId="CardsChar1">
    <w:name w:val="Cards Char1"/>
    <w:link w:val="Cards"/>
    <w:rsid w:val="002F011E"/>
    <w:rPr>
      <w:rFonts w:ascii="Georgia" w:eastAsia="Calibri" w:hAnsi="Georgia" w:cs="Calibri"/>
      <w:szCs w:val="20"/>
    </w:rPr>
  </w:style>
  <w:style w:type="character" w:customStyle="1" w:styleId="CitesChar">
    <w:name w:val="Cites Char"/>
    <w:link w:val="Cites"/>
    <w:rsid w:val="002F011E"/>
    <w:rPr>
      <w:rFonts w:ascii="Calibri" w:eastAsia="Calibri" w:hAnsi="Calibri" w:cs="Calibri"/>
      <w:b/>
      <w:sz w:val="24"/>
      <w:u w:val="single"/>
    </w:rPr>
  </w:style>
  <w:style w:type="character" w:customStyle="1" w:styleId="underlineChar">
    <w:name w:val="underline Char"/>
    <w:rsid w:val="002F011E"/>
    <w:rPr>
      <w:rFonts w:ascii="Times New Roman" w:eastAsia="Times New Roman" w:hAnsi="Times New Roman" w:cs="Arial"/>
      <w:bCs/>
      <w:u w:val="single"/>
      <w:lang w:eastAsia="zh-CN"/>
    </w:rPr>
  </w:style>
  <w:style w:type="character" w:customStyle="1" w:styleId="boldunderlineChar">
    <w:name w:val="bold underline Char"/>
    <w:rsid w:val="002F011E"/>
    <w:rPr>
      <w:rFonts w:ascii="Times New Roman" w:eastAsia="Calibri" w:hAnsi="Times New Roman" w:cs="Arial"/>
      <w:b/>
      <w:bCs/>
      <w:u w:val="single"/>
      <w:lang w:eastAsia="zh-CN"/>
    </w:rPr>
  </w:style>
  <w:style w:type="character" w:customStyle="1" w:styleId="BoldUnderlineChar0">
    <w:name w:val="Bold Underline Char"/>
    <w:rsid w:val="002F011E"/>
    <w:rPr>
      <w:rFonts w:ascii="Arial Narrow" w:eastAsia="Calibri" w:hAnsi="Arial Narrow" w:cs="Times New Roman"/>
      <w:b/>
      <w:sz w:val="20"/>
      <w:szCs w:val="20"/>
      <w:u w:val="thick"/>
    </w:rPr>
  </w:style>
  <w:style w:type="character" w:customStyle="1" w:styleId="CiteChar">
    <w:name w:val="Cite Char"/>
    <w:aliases w:val="cite_tag Char, Char Char Char Char1 Char,Char Char Char Char1 Char Char,Char Char Char Char1 Char Char1,Char Char Char Char1 Char,Heading 2 Char Char Char Char Char1,Heading 2 Char Char,Heading 21 Char,Heading 2 Char Char Char Char"/>
    <w:qFormat/>
    <w:rsid w:val="002F011E"/>
    <w:rPr>
      <w:rFonts w:ascii="Arial Narrow" w:hAnsi="Arial Narrow"/>
      <w:b/>
      <w:sz w:val="24"/>
      <w:szCs w:val="22"/>
      <w:u w:val="thick"/>
    </w:rPr>
  </w:style>
  <w:style w:type="character" w:customStyle="1" w:styleId="StyleBold1">
    <w:name w:val="Style Bold1"/>
    <w:rsid w:val="002F011E"/>
    <w:rPr>
      <w:rFonts w:ascii="Georgia" w:hAnsi="Georgia"/>
      <w:b/>
      <w:bCs/>
      <w:sz w:val="22"/>
    </w:rPr>
  </w:style>
  <w:style w:type="paragraph" w:customStyle="1" w:styleId="cards0">
    <w:name w:val="cards"/>
    <w:basedOn w:val="Cites"/>
    <w:qFormat/>
    <w:rsid w:val="002F011E"/>
    <w:rPr>
      <w:b w:val="0"/>
      <w:sz w:val="20"/>
      <w:u w:val="none"/>
    </w:rPr>
  </w:style>
  <w:style w:type="character" w:customStyle="1" w:styleId="verdana">
    <w:name w:val="verdana"/>
    <w:rsid w:val="002F011E"/>
  </w:style>
  <w:style w:type="character" w:customStyle="1" w:styleId="ssl0">
    <w:name w:val="ss_l0"/>
    <w:rsid w:val="002F011E"/>
  </w:style>
  <w:style w:type="paragraph" w:customStyle="1" w:styleId="citenon-bold">
    <w:name w:val="cite non-bold"/>
    <w:basedOn w:val="Normal"/>
    <w:link w:val="citenon-boldChar"/>
    <w:rsid w:val="002F011E"/>
    <w:pPr>
      <w:widowControl w:val="0"/>
    </w:pPr>
    <w:rPr>
      <w:rFonts w:ascii="Georgia" w:eastAsia="Times New Roman" w:hAnsi="Georgia"/>
    </w:rPr>
  </w:style>
  <w:style w:type="character" w:customStyle="1" w:styleId="citenon-boldChar">
    <w:name w:val="cite non-bold Char"/>
    <w:link w:val="citenon-bold"/>
    <w:rsid w:val="002F011E"/>
    <w:rPr>
      <w:rFonts w:ascii="Georgia" w:eastAsia="Times New Roman" w:hAnsi="Georgia" w:cs="Calibri"/>
    </w:rPr>
  </w:style>
  <w:style w:type="character" w:customStyle="1" w:styleId="Style11pt">
    <w:name w:val="Style 11 pt"/>
    <w:rsid w:val="002F011E"/>
    <w:rPr>
      <w:sz w:val="20"/>
    </w:rPr>
  </w:style>
  <w:style w:type="paragraph" w:customStyle="1" w:styleId="StyleStyle411pt">
    <w:name w:val="Style Style4 + 11 pt"/>
    <w:basedOn w:val="Normal"/>
    <w:link w:val="StyleStyle411ptChar"/>
    <w:rsid w:val="002F011E"/>
    <w:rPr>
      <w:rFonts w:eastAsia="Times New Roman"/>
      <w:sz w:val="20"/>
      <w:szCs w:val="24"/>
      <w:u w:val="single"/>
    </w:rPr>
  </w:style>
  <w:style w:type="character" w:customStyle="1" w:styleId="StyleStyle411ptChar">
    <w:name w:val="Style Style4 + 11 pt Char"/>
    <w:link w:val="StyleStyle411pt"/>
    <w:rsid w:val="002F011E"/>
    <w:rPr>
      <w:rFonts w:ascii="Calibri" w:eastAsia="Times New Roman" w:hAnsi="Calibri" w:cs="Calibri"/>
      <w:sz w:val="20"/>
      <w:szCs w:val="24"/>
      <w:u w:val="single"/>
    </w:rPr>
  </w:style>
  <w:style w:type="paragraph" w:customStyle="1" w:styleId="StyleStyle411ptBoldBorderSinglesolidlineAuto0">
    <w:name w:val="Style Style4 + 11 pt Bold Border: : (Single solid line Auto  0...."/>
    <w:basedOn w:val="Normal"/>
    <w:link w:val="StyleStyle411ptBoldBorderSinglesolidlineAuto0Char"/>
    <w:rsid w:val="002F011E"/>
    <w:rPr>
      <w:rFonts w:eastAsia="Times New Roman"/>
      <w:b/>
      <w:bCs/>
      <w:sz w:val="20"/>
      <w:szCs w:val="24"/>
      <w:u w:val="single"/>
      <w:bdr w:val="single" w:sz="4" w:space="0" w:color="auto"/>
    </w:rPr>
  </w:style>
  <w:style w:type="character" w:customStyle="1" w:styleId="StyleStyle411ptBoldBorderSinglesolidlineAuto0Char">
    <w:name w:val="Style Style4 + 11 pt Bold Border: : (Single solid line Auto  0.... Char"/>
    <w:link w:val="StyleStyle411ptBoldBorderSinglesolidlineAuto0"/>
    <w:rsid w:val="002F011E"/>
    <w:rPr>
      <w:rFonts w:ascii="Calibri" w:eastAsia="Times New Roman" w:hAnsi="Calibri" w:cs="Calibri"/>
      <w:b/>
      <w:bCs/>
      <w:sz w:val="20"/>
      <w:szCs w:val="24"/>
      <w:u w:val="single"/>
      <w:bdr w:val="single" w:sz="4" w:space="0" w:color="auto"/>
    </w:rPr>
  </w:style>
  <w:style w:type="paragraph" w:customStyle="1" w:styleId="StyleStyle411ptBold">
    <w:name w:val="Style Style4 + 11 pt Bold"/>
    <w:basedOn w:val="Normal"/>
    <w:link w:val="StyleStyle411ptBoldChar"/>
    <w:rsid w:val="002F011E"/>
    <w:rPr>
      <w:rFonts w:eastAsia="Times New Roman"/>
      <w:b/>
      <w:bCs/>
      <w:sz w:val="20"/>
      <w:szCs w:val="24"/>
      <w:u w:val="single"/>
    </w:rPr>
  </w:style>
  <w:style w:type="character" w:customStyle="1" w:styleId="StyleStyle411ptBoldChar">
    <w:name w:val="Style Style4 + 11 pt Bold Char"/>
    <w:link w:val="StyleStyle411ptBold"/>
    <w:rsid w:val="002F011E"/>
    <w:rPr>
      <w:rFonts w:ascii="Calibri" w:eastAsia="Times New Roman" w:hAnsi="Calibri" w:cs="Calibri"/>
      <w:b/>
      <w:bCs/>
      <w:sz w:val="20"/>
      <w:szCs w:val="24"/>
      <w:u w:val="single"/>
    </w:rPr>
  </w:style>
  <w:style w:type="character" w:customStyle="1" w:styleId="Style11ptBoldUnderline">
    <w:name w:val="Style 11 pt Bold Underline"/>
    <w:rsid w:val="002F011E"/>
    <w:rPr>
      <w:b/>
      <w:bCs/>
      <w:sz w:val="20"/>
      <w:u w:val="single"/>
    </w:rPr>
  </w:style>
  <w:style w:type="character" w:customStyle="1" w:styleId="Style11ptUnderline">
    <w:name w:val="Style 11 pt Underline"/>
    <w:rsid w:val="002F011E"/>
    <w:rPr>
      <w:sz w:val="20"/>
      <w:u w:val="single"/>
    </w:rPr>
  </w:style>
  <w:style w:type="character" w:customStyle="1" w:styleId="Style11ptItalicUnderline">
    <w:name w:val="Style 11 pt Italic Underline"/>
    <w:rsid w:val="002F011E"/>
    <w:rPr>
      <w:i/>
      <w:iCs/>
      <w:sz w:val="20"/>
      <w:u w:val="single"/>
    </w:rPr>
  </w:style>
  <w:style w:type="character" w:customStyle="1" w:styleId="Style11ptItalic">
    <w:name w:val="Style 11 pt Italic"/>
    <w:rsid w:val="002F011E"/>
    <w:rPr>
      <w:rFonts w:ascii="Times New Roman" w:hAnsi="Times New Roman"/>
      <w:i/>
      <w:iCs/>
      <w:sz w:val="20"/>
    </w:rPr>
  </w:style>
  <w:style w:type="character" w:customStyle="1" w:styleId="CardsChar">
    <w:name w:val="Cards Char"/>
    <w:rsid w:val="002F011E"/>
    <w:rPr>
      <w:rFonts w:ascii="Times New Roman" w:eastAsia="Times New Roman" w:hAnsi="Times New Roman"/>
      <w:szCs w:val="24"/>
      <w:lang w:bidi="ar-SA"/>
    </w:rPr>
  </w:style>
  <w:style w:type="character" w:customStyle="1" w:styleId="DebateUnderline">
    <w:name w:val="Debate Underline"/>
    <w:rsid w:val="002F011E"/>
    <w:rPr>
      <w:rFonts w:ascii="Times New Roman" w:hAnsi="Times New Roman"/>
      <w:sz w:val="24"/>
      <w:u w:val="thick"/>
    </w:rPr>
  </w:style>
  <w:style w:type="character" w:customStyle="1" w:styleId="Author-Date">
    <w:name w:val="Author-Date"/>
    <w:qFormat/>
    <w:rsid w:val="002F011E"/>
    <w:rPr>
      <w:b/>
      <w:sz w:val="24"/>
    </w:rPr>
  </w:style>
  <w:style w:type="paragraph" w:customStyle="1" w:styleId="Citation2">
    <w:name w:val="Citation2"/>
    <w:basedOn w:val="Normal"/>
    <w:link w:val="Citation2Char"/>
    <w:qFormat/>
    <w:rsid w:val="002F011E"/>
    <w:rPr>
      <w:rFonts w:ascii="Georgia" w:eastAsia="Calibri" w:hAnsi="Georgia"/>
      <w:sz w:val="20"/>
      <w:szCs w:val="24"/>
    </w:rPr>
  </w:style>
  <w:style w:type="character" w:customStyle="1" w:styleId="Citation2Char">
    <w:name w:val="Citation2 Char"/>
    <w:link w:val="Citation2"/>
    <w:rsid w:val="002F011E"/>
    <w:rPr>
      <w:rFonts w:ascii="Georgia" w:eastAsia="Calibri" w:hAnsi="Georgia" w:cs="Calibri"/>
      <w:sz w:val="20"/>
      <w:szCs w:val="24"/>
    </w:rPr>
  </w:style>
  <w:style w:type="paragraph" w:customStyle="1" w:styleId="Citation1">
    <w:name w:val="Citation1"/>
    <w:basedOn w:val="Normal"/>
    <w:link w:val="Citation1Char"/>
    <w:qFormat/>
    <w:rsid w:val="002F011E"/>
    <w:rPr>
      <w:rFonts w:ascii="Georgia" w:eastAsia="Calibri" w:hAnsi="Georgia"/>
      <w:b/>
      <w:sz w:val="24"/>
      <w:szCs w:val="24"/>
      <w:u w:val="single"/>
    </w:rPr>
  </w:style>
  <w:style w:type="character" w:customStyle="1" w:styleId="Citation1Char">
    <w:name w:val="Citation1 Char"/>
    <w:link w:val="Citation1"/>
    <w:rsid w:val="002F011E"/>
    <w:rPr>
      <w:rFonts w:ascii="Georgia" w:eastAsia="Calibri" w:hAnsi="Georgia" w:cs="Calibri"/>
      <w:b/>
      <w:sz w:val="24"/>
      <w:szCs w:val="24"/>
      <w:u w:val="single"/>
    </w:rPr>
  </w:style>
  <w:style w:type="paragraph" w:customStyle="1" w:styleId="Tagline">
    <w:name w:val="Tagline"/>
    <w:basedOn w:val="Heading4"/>
    <w:link w:val="TaglineChar"/>
    <w:qFormat/>
    <w:rsid w:val="002F011E"/>
    <w:pPr>
      <w:keepNext w:val="0"/>
      <w:keepLines w:val="0"/>
      <w:spacing w:before="0"/>
      <w:outlineLvl w:val="9"/>
    </w:pPr>
    <w:rPr>
      <w:rFonts w:ascii="Georgia" w:eastAsia="Calibri" w:hAnsi="Georgia" w:cs="Times New Roman"/>
      <w:bCs w:val="0"/>
      <w:iCs w:val="0"/>
      <w:szCs w:val="24"/>
    </w:rPr>
  </w:style>
  <w:style w:type="character" w:customStyle="1" w:styleId="TaglineChar">
    <w:name w:val="Tagline Char"/>
    <w:link w:val="Tagline"/>
    <w:rsid w:val="002F011E"/>
    <w:rPr>
      <w:rFonts w:ascii="Georgia" w:eastAsia="Calibri" w:hAnsi="Georgia" w:cs="Times New Roman"/>
      <w:b/>
      <w:sz w:val="26"/>
      <w:szCs w:val="24"/>
    </w:rPr>
  </w:style>
  <w:style w:type="paragraph" w:customStyle="1" w:styleId="Underlining">
    <w:name w:val="Underlining"/>
    <w:basedOn w:val="Normal"/>
    <w:link w:val="UnderliningChar"/>
    <w:qFormat/>
    <w:rsid w:val="002F011E"/>
    <w:rPr>
      <w:rFonts w:ascii="Georgia" w:eastAsia="Calibri" w:hAnsi="Georgia"/>
      <w:sz w:val="24"/>
      <w:szCs w:val="24"/>
      <w:u w:val="single"/>
    </w:rPr>
  </w:style>
  <w:style w:type="character" w:customStyle="1" w:styleId="UnderliningChar">
    <w:name w:val="Underlining Char"/>
    <w:link w:val="Underlining"/>
    <w:rsid w:val="002F011E"/>
    <w:rPr>
      <w:rFonts w:ascii="Georgia" w:eastAsia="Calibri" w:hAnsi="Georgia" w:cs="Calibri"/>
      <w:sz w:val="24"/>
      <w:szCs w:val="24"/>
      <w:u w:val="single"/>
    </w:rPr>
  </w:style>
  <w:style w:type="character" w:customStyle="1" w:styleId="reduce2">
    <w:name w:val="reduce2"/>
    <w:rsid w:val="002F011E"/>
    <w:rPr>
      <w:rFonts w:ascii="Arial" w:hAnsi="Arial" w:cs="Arial" w:hint="default"/>
      <w:color w:val="000000"/>
      <w:sz w:val="10"/>
      <w:szCs w:val="22"/>
    </w:rPr>
  </w:style>
  <w:style w:type="character" w:customStyle="1" w:styleId="TextUnderlineChar">
    <w:name w:val="Text Underline Char"/>
    <w:link w:val="TextUnderline"/>
    <w:locked/>
    <w:rsid w:val="002F011E"/>
    <w:rPr>
      <w:rFonts w:ascii="Garamond" w:eastAsia="Times New Roman" w:hAnsi="Garamond" w:cs="Arial"/>
      <w:bCs/>
      <w:kern w:val="20"/>
      <w:szCs w:val="32"/>
      <w:u w:val="single"/>
    </w:rPr>
  </w:style>
  <w:style w:type="paragraph" w:customStyle="1" w:styleId="TextUnderline">
    <w:name w:val="Text Underline"/>
    <w:basedOn w:val="Normal"/>
    <w:link w:val="TextUnderlineChar"/>
    <w:rsid w:val="002F011E"/>
    <w:rPr>
      <w:rFonts w:ascii="Garamond" w:eastAsia="Times New Roman" w:hAnsi="Garamond" w:cs="Arial"/>
      <w:bCs/>
      <w:kern w:val="20"/>
      <w:szCs w:val="32"/>
      <w:u w:val="single"/>
    </w:rPr>
  </w:style>
  <w:style w:type="character" w:customStyle="1" w:styleId="CardTagandCiteChar">
    <w:name w:val="Card Tag and Cite Char"/>
    <w:link w:val="CardTagandCite"/>
    <w:locked/>
    <w:rsid w:val="002F011E"/>
    <w:rPr>
      <w:rFonts w:ascii="Georgia" w:hAnsi="Georgia"/>
      <w:b/>
      <w:sz w:val="26"/>
    </w:rPr>
  </w:style>
  <w:style w:type="paragraph" w:customStyle="1" w:styleId="CardTagandCite">
    <w:name w:val="Card Tag and Cite"/>
    <w:basedOn w:val="Normal"/>
    <w:next w:val="Normal"/>
    <w:link w:val="CardTagandCiteChar"/>
    <w:rsid w:val="002F011E"/>
    <w:rPr>
      <w:rFonts w:ascii="Georgia" w:hAnsi="Georgia"/>
      <w:b/>
      <w:sz w:val="26"/>
    </w:rPr>
  </w:style>
  <w:style w:type="character" w:customStyle="1" w:styleId="CardText1Char">
    <w:name w:val="Card Text 1 Char"/>
    <w:link w:val="CardText1"/>
    <w:locked/>
    <w:rsid w:val="002F011E"/>
    <w:rPr>
      <w:rFonts w:ascii="Georgia" w:hAnsi="Georgia"/>
      <w:color w:val="000000"/>
      <w:u w:val="single"/>
    </w:rPr>
  </w:style>
  <w:style w:type="paragraph" w:customStyle="1" w:styleId="CardText1">
    <w:name w:val="Card Text 1"/>
    <w:basedOn w:val="Normal"/>
    <w:link w:val="CardText1Char"/>
    <w:autoRedefine/>
    <w:rsid w:val="002F011E"/>
    <w:rPr>
      <w:rFonts w:ascii="Georgia" w:hAnsi="Georgia"/>
      <w:color w:val="000000"/>
      <w:u w:val="single"/>
    </w:rPr>
  </w:style>
  <w:style w:type="character" w:customStyle="1" w:styleId="CardText2Char">
    <w:name w:val="Card Text 2 Char"/>
    <w:link w:val="CardText2"/>
    <w:locked/>
    <w:rsid w:val="002F011E"/>
    <w:rPr>
      <w:rFonts w:ascii="Georgia" w:hAnsi="Georgia"/>
      <w:b/>
      <w:color w:val="000000"/>
      <w:u w:val="single"/>
    </w:rPr>
  </w:style>
  <w:style w:type="paragraph" w:customStyle="1" w:styleId="CardText2">
    <w:name w:val="Card Text 2"/>
    <w:basedOn w:val="CardText1"/>
    <w:link w:val="CardText2Char"/>
    <w:rsid w:val="002F011E"/>
    <w:rPr>
      <w:b/>
    </w:rPr>
  </w:style>
  <w:style w:type="character" w:customStyle="1" w:styleId="BoldUnderlining">
    <w:name w:val="Bold Underlining"/>
    <w:rsid w:val="002F011E"/>
    <w:rPr>
      <w:b/>
      <w:u w:val="single"/>
    </w:rPr>
  </w:style>
  <w:style w:type="paragraph" w:customStyle="1" w:styleId="NormalText">
    <w:name w:val="Normal Text"/>
    <w:basedOn w:val="Normal"/>
    <w:link w:val="NormalTextChar"/>
    <w:autoRedefine/>
    <w:rsid w:val="002F011E"/>
    <w:pPr>
      <w:jc w:val="both"/>
    </w:pPr>
    <w:rPr>
      <w:rFonts w:eastAsia="Times New Roman"/>
      <w:noProof/>
      <w:sz w:val="20"/>
      <w:szCs w:val="20"/>
    </w:rPr>
  </w:style>
  <w:style w:type="character" w:customStyle="1" w:styleId="NormalTextChar">
    <w:name w:val="Normal Text Char"/>
    <w:link w:val="NormalText"/>
    <w:rsid w:val="002F011E"/>
    <w:rPr>
      <w:rFonts w:ascii="Calibri" w:eastAsia="Times New Roman" w:hAnsi="Calibri" w:cs="Calibri"/>
      <w:noProof/>
      <w:sz w:val="20"/>
      <w:szCs w:val="20"/>
    </w:rPr>
  </w:style>
  <w:style w:type="character" w:customStyle="1" w:styleId="Boxed">
    <w:name w:val="Boxed"/>
    <w:rsid w:val="002F011E"/>
    <w:rPr>
      <w:rFonts w:ascii="Garamond" w:hAnsi="Garamond"/>
      <w:sz w:val="20"/>
      <w:bdr w:val="single" w:sz="6" w:space="0" w:color="auto"/>
    </w:rPr>
  </w:style>
  <w:style w:type="character" w:customStyle="1" w:styleId="hit">
    <w:name w:val="hit"/>
    <w:rsid w:val="002F011E"/>
  </w:style>
  <w:style w:type="character" w:customStyle="1" w:styleId="fn">
    <w:name w:val="fn"/>
    <w:basedOn w:val="DefaultParagraphFont"/>
    <w:rsid w:val="002F011E"/>
  </w:style>
  <w:style w:type="character" w:customStyle="1" w:styleId="provider">
    <w:name w:val="provider"/>
    <w:basedOn w:val="DefaultParagraphFont"/>
    <w:rsid w:val="002F011E"/>
  </w:style>
  <w:style w:type="character" w:customStyle="1" w:styleId="AuthorDate">
    <w:name w:val="Author Date"/>
    <w:rsid w:val="002F011E"/>
    <w:rPr>
      <w:b/>
      <w:sz w:val="24"/>
      <w:u w:val="thick"/>
    </w:rPr>
  </w:style>
  <w:style w:type="character" w:customStyle="1" w:styleId="pmterms1">
    <w:name w:val="pmterms1"/>
    <w:basedOn w:val="DefaultParagraphFont"/>
    <w:rsid w:val="002F011E"/>
  </w:style>
  <w:style w:type="character" w:customStyle="1" w:styleId="ilad">
    <w:name w:val="il_ad"/>
    <w:rsid w:val="002F011E"/>
  </w:style>
  <w:style w:type="character" w:customStyle="1" w:styleId="grame">
    <w:name w:val="grame"/>
    <w:rsid w:val="002F011E"/>
  </w:style>
  <w:style w:type="character" w:customStyle="1" w:styleId="spelle">
    <w:name w:val="spelle"/>
    <w:rsid w:val="002F011E"/>
  </w:style>
  <w:style w:type="character" w:customStyle="1" w:styleId="vitstoryheadline">
    <w:name w:val="vitstoryheadline"/>
    <w:rsid w:val="002F011E"/>
  </w:style>
  <w:style w:type="character" w:customStyle="1" w:styleId="vitstorybyline">
    <w:name w:val="vitstorybyline"/>
    <w:rsid w:val="002F011E"/>
  </w:style>
  <w:style w:type="paragraph" w:customStyle="1" w:styleId="comments">
    <w:name w:val="comments"/>
    <w:basedOn w:val="Normal"/>
    <w:rsid w:val="002F011E"/>
    <w:pPr>
      <w:spacing w:before="100" w:beforeAutospacing="1" w:after="100" w:afterAutospacing="1"/>
    </w:pPr>
    <w:rPr>
      <w:rFonts w:eastAsia="Times New Roman"/>
      <w:sz w:val="20"/>
      <w:szCs w:val="24"/>
      <w:lang w:eastAsia="zh-CN"/>
    </w:rPr>
  </w:style>
  <w:style w:type="character" w:customStyle="1" w:styleId="yahoobuzzbadge-form">
    <w:name w:val="yahoobuzzbadge-form"/>
    <w:rsid w:val="002F011E"/>
  </w:style>
  <w:style w:type="character" w:customStyle="1" w:styleId="tickerlinx">
    <w:name w:val="tickerlinx"/>
    <w:rsid w:val="002F011E"/>
  </w:style>
  <w:style w:type="paragraph" w:customStyle="1" w:styleId="Default1">
    <w:name w:val="Default1"/>
    <w:basedOn w:val="Default"/>
    <w:next w:val="Default"/>
    <w:uiPriority w:val="99"/>
    <w:rsid w:val="002F011E"/>
    <w:pPr>
      <w:spacing w:after="0" w:line="240" w:lineRule="auto"/>
    </w:pPr>
    <w:rPr>
      <w:rFonts w:ascii="Times New Roman" w:eastAsia="Malgun Gothic" w:hAnsi="Times New Roman" w:cs="Times New Roman"/>
      <w:sz w:val="20"/>
      <w:lang w:eastAsia="zh-CN"/>
    </w:rPr>
  </w:style>
  <w:style w:type="paragraph" w:styleId="BodyText0">
    <w:name w:val="Body Text"/>
    <w:basedOn w:val="Default"/>
    <w:next w:val="Default"/>
    <w:link w:val="BodyTextChar"/>
    <w:rsid w:val="002F011E"/>
    <w:pPr>
      <w:spacing w:after="0" w:line="240" w:lineRule="auto"/>
    </w:pPr>
    <w:rPr>
      <w:rFonts w:ascii="HNKAOE+Arial" w:eastAsia="Malgun Gothic" w:hAnsi="HNKAOE+Arial" w:cs="Times New Roman"/>
      <w:sz w:val="20"/>
      <w:lang w:eastAsia="zh-CN"/>
    </w:rPr>
  </w:style>
  <w:style w:type="character" w:customStyle="1" w:styleId="BodyTextChar">
    <w:name w:val="Body Text Char"/>
    <w:basedOn w:val="DefaultParagraphFont"/>
    <w:link w:val="BodyText0"/>
    <w:rsid w:val="002F011E"/>
    <w:rPr>
      <w:rFonts w:ascii="HNKAOE+Arial" w:eastAsia="Malgun Gothic" w:hAnsi="HNKAOE+Arial" w:cs="Times New Roman"/>
      <w:sz w:val="20"/>
      <w:szCs w:val="24"/>
      <w:lang w:eastAsia="zh-CN"/>
    </w:rPr>
  </w:style>
  <w:style w:type="paragraph" w:customStyle="1" w:styleId="NFAPWPheader">
    <w:name w:val="NFAP WP header"/>
    <w:basedOn w:val="Default"/>
    <w:next w:val="Default"/>
    <w:uiPriority w:val="99"/>
    <w:rsid w:val="002F011E"/>
    <w:pPr>
      <w:spacing w:after="0" w:line="240" w:lineRule="auto"/>
    </w:pPr>
    <w:rPr>
      <w:rFonts w:ascii="HNKAOE+Arial" w:eastAsia="Malgun Gothic" w:hAnsi="HNKAOE+Arial" w:cs="Times New Roman"/>
      <w:sz w:val="20"/>
      <w:lang w:eastAsia="zh-CN"/>
    </w:rPr>
  </w:style>
  <w:style w:type="character" w:customStyle="1" w:styleId="post-author">
    <w:name w:val="post-author"/>
    <w:rsid w:val="002F011E"/>
  </w:style>
  <w:style w:type="character" w:customStyle="1" w:styleId="post-timestamp">
    <w:name w:val="post-timestamp"/>
    <w:rsid w:val="002F011E"/>
  </w:style>
  <w:style w:type="character" w:customStyle="1" w:styleId="CardTextChar0">
    <w:name w:val="Card Text Char"/>
    <w:rsid w:val="002F011E"/>
    <w:rPr>
      <w:rFonts w:ascii="Times New Roman" w:eastAsia="Cambria" w:hAnsi="Times New Roman" w:cs="Times New Roman"/>
      <w:sz w:val="20"/>
      <w:szCs w:val="24"/>
    </w:rPr>
  </w:style>
  <w:style w:type="character" w:customStyle="1" w:styleId="Style3Char">
    <w:name w:val="Style3 Char"/>
    <w:link w:val="Style3"/>
    <w:locked/>
    <w:rsid w:val="002F011E"/>
    <w:rPr>
      <w:rFonts w:ascii="Arial Narrow" w:hAnsi="Arial Narrow"/>
      <w:b/>
      <w:szCs w:val="24"/>
    </w:rPr>
  </w:style>
  <w:style w:type="paragraph" w:customStyle="1" w:styleId="Style3">
    <w:name w:val="Style3"/>
    <w:basedOn w:val="Normal"/>
    <w:link w:val="Style3Char"/>
    <w:rsid w:val="002F011E"/>
    <w:rPr>
      <w:rFonts w:ascii="Arial Narrow" w:hAnsi="Arial Narrow"/>
      <w:b/>
      <w:szCs w:val="24"/>
    </w:rPr>
  </w:style>
  <w:style w:type="paragraph" w:styleId="HTMLPreformatted">
    <w:name w:val="HTML Preformatted"/>
    <w:basedOn w:val="Normal"/>
    <w:link w:val="HTMLPreformattedChar"/>
    <w:uiPriority w:val="99"/>
    <w:unhideWhenUsed/>
    <w:rsid w:val="002F0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eastAsia="zh-CN"/>
    </w:rPr>
  </w:style>
  <w:style w:type="character" w:customStyle="1" w:styleId="HTMLPreformattedChar">
    <w:name w:val="HTML Preformatted Char"/>
    <w:basedOn w:val="DefaultParagraphFont"/>
    <w:link w:val="HTMLPreformatted"/>
    <w:uiPriority w:val="99"/>
    <w:rsid w:val="002F011E"/>
    <w:rPr>
      <w:rFonts w:ascii="Courier New" w:eastAsia="Times New Roman" w:hAnsi="Courier New" w:cs="Calibri"/>
      <w:sz w:val="20"/>
      <w:szCs w:val="20"/>
      <w:lang w:eastAsia="zh-CN"/>
    </w:rPr>
  </w:style>
  <w:style w:type="character" w:customStyle="1" w:styleId="Box0">
    <w:name w:val="Box!"/>
    <w:rsid w:val="002F011E"/>
    <w:rPr>
      <w:rFonts w:ascii="Times New Roman" w:hAnsi="Times New Roman" w:cs="Times New Roman" w:hint="default"/>
      <w:sz w:val="20"/>
      <w:u w:val="thick"/>
      <w:bdr w:val="single" w:sz="4" w:space="0" w:color="auto" w:frame="1"/>
    </w:rPr>
  </w:style>
  <w:style w:type="character" w:customStyle="1" w:styleId="CircledChar">
    <w:name w:val="Circled Char"/>
    <w:link w:val="Circled"/>
    <w:locked/>
    <w:rsid w:val="002F011E"/>
    <w:rPr>
      <w:rFonts w:ascii="Cambria" w:eastAsia="Cambria" w:hAnsi="Cambria"/>
      <w:b/>
      <w:szCs w:val="24"/>
      <w:u w:val="single"/>
    </w:rPr>
  </w:style>
  <w:style w:type="paragraph" w:customStyle="1" w:styleId="Circled">
    <w:name w:val="Circled"/>
    <w:basedOn w:val="Normal"/>
    <w:next w:val="Normal"/>
    <w:link w:val="CircledChar"/>
    <w:autoRedefine/>
    <w:qFormat/>
    <w:rsid w:val="002F011E"/>
    <w:pPr>
      <w:tabs>
        <w:tab w:val="left" w:pos="6120"/>
      </w:tabs>
    </w:pPr>
    <w:rPr>
      <w:rFonts w:ascii="Cambria" w:eastAsia="Cambria" w:hAnsi="Cambria"/>
      <w:b/>
      <w:szCs w:val="24"/>
      <w:u w:val="single"/>
    </w:rPr>
  </w:style>
  <w:style w:type="character" w:customStyle="1" w:styleId="MinimizedTextChar">
    <w:name w:val="Minimized Text Char"/>
    <w:link w:val="MinimizedText"/>
    <w:locked/>
    <w:rsid w:val="002F011E"/>
    <w:rPr>
      <w:sz w:val="16"/>
      <w:szCs w:val="24"/>
    </w:rPr>
  </w:style>
  <w:style w:type="paragraph" w:customStyle="1" w:styleId="MinimizedText">
    <w:name w:val="Minimized Text"/>
    <w:basedOn w:val="Normal"/>
    <w:link w:val="MinimizedTextChar"/>
    <w:rsid w:val="002F011E"/>
    <w:rPr>
      <w:rFonts w:asciiTheme="minorHAnsi" w:hAnsiTheme="minorHAnsi"/>
      <w:sz w:val="16"/>
      <w:szCs w:val="24"/>
    </w:rPr>
  </w:style>
  <w:style w:type="character" w:customStyle="1" w:styleId="smallChar">
    <w:name w:val="small Char"/>
    <w:rsid w:val="002F011E"/>
    <w:rPr>
      <w:rFonts w:ascii="Times New Roman" w:eastAsia="Times New Roman" w:hAnsi="Times New Roman" w:cs="Times New Roman"/>
      <w:sz w:val="16"/>
      <w:szCs w:val="24"/>
    </w:rPr>
  </w:style>
  <w:style w:type="character" w:customStyle="1" w:styleId="mw-headline">
    <w:name w:val="mw-headline"/>
    <w:rsid w:val="002F011E"/>
  </w:style>
  <w:style w:type="paragraph" w:customStyle="1" w:styleId="BoldCite">
    <w:name w:val="Bold Cite"/>
    <w:basedOn w:val="Normal"/>
    <w:autoRedefine/>
    <w:rsid w:val="002F011E"/>
    <w:rPr>
      <w:rFonts w:eastAsia="Calibri"/>
      <w:b/>
      <w:sz w:val="20"/>
      <w:szCs w:val="24"/>
      <w:u w:val="thick"/>
    </w:rPr>
  </w:style>
  <w:style w:type="paragraph" w:customStyle="1" w:styleId="UnderlinedText">
    <w:name w:val="Underlined Text"/>
    <w:basedOn w:val="Normal"/>
    <w:autoRedefine/>
    <w:rsid w:val="002F011E"/>
    <w:rPr>
      <w:rFonts w:eastAsia="Times New Roman"/>
      <w:sz w:val="20"/>
      <w:szCs w:val="24"/>
      <w:u w:val="thick"/>
    </w:rPr>
  </w:style>
  <w:style w:type="paragraph" w:customStyle="1" w:styleId="BlockTitle">
    <w:name w:val="Block Title"/>
    <w:basedOn w:val="NormalText"/>
    <w:autoRedefine/>
    <w:qFormat/>
    <w:rsid w:val="002F011E"/>
    <w:pPr>
      <w:jc w:val="left"/>
      <w:outlineLvl w:val="0"/>
    </w:pPr>
    <w:rPr>
      <w:b/>
    </w:rPr>
  </w:style>
  <w:style w:type="paragraph" w:customStyle="1" w:styleId="UnderlinedCardText">
    <w:name w:val="Underlined Card Text"/>
    <w:basedOn w:val="Normal"/>
    <w:link w:val="UnderlinedCardTextChar"/>
    <w:qFormat/>
    <w:rsid w:val="002F011E"/>
    <w:pPr>
      <w:spacing w:after="200"/>
      <w:contextualSpacing/>
    </w:pPr>
    <w:rPr>
      <w:rFonts w:ascii="Arial Narrow" w:eastAsia="Calibri" w:hAnsi="Arial Narrow"/>
      <w:sz w:val="18"/>
      <w:szCs w:val="20"/>
      <w:u w:val="single"/>
    </w:rPr>
  </w:style>
  <w:style w:type="character" w:customStyle="1" w:styleId="UnderlinedCardTextChar">
    <w:name w:val="Underlined Card Text Char"/>
    <w:link w:val="UnderlinedCardText"/>
    <w:rsid w:val="002F011E"/>
    <w:rPr>
      <w:rFonts w:ascii="Arial Narrow" w:eastAsia="Calibri" w:hAnsi="Arial Narrow" w:cs="Calibri"/>
      <w:sz w:val="18"/>
      <w:szCs w:val="20"/>
      <w:u w:val="single"/>
    </w:rPr>
  </w:style>
  <w:style w:type="paragraph" w:customStyle="1" w:styleId="Style4">
    <w:name w:val="Style4"/>
    <w:basedOn w:val="Normal"/>
    <w:link w:val="Style4Char"/>
    <w:rsid w:val="002F011E"/>
    <w:pPr>
      <w:keepNext/>
      <w:spacing w:before="240" w:after="60"/>
      <w:outlineLvl w:val="2"/>
    </w:pPr>
    <w:rPr>
      <w:rFonts w:eastAsia="Times New Roman"/>
      <w:bCs/>
      <w:sz w:val="20"/>
      <w:szCs w:val="26"/>
      <w:u w:val="single"/>
    </w:rPr>
  </w:style>
  <w:style w:type="character" w:customStyle="1" w:styleId="Style4Char">
    <w:name w:val="Style4 Char"/>
    <w:link w:val="Style4"/>
    <w:rsid w:val="002F011E"/>
    <w:rPr>
      <w:rFonts w:ascii="Calibri" w:eastAsia="Times New Roman" w:hAnsi="Calibri" w:cs="Calibri"/>
      <w:bCs/>
      <w:sz w:val="20"/>
      <w:szCs w:val="26"/>
      <w:u w:val="single"/>
    </w:rPr>
  </w:style>
  <w:style w:type="paragraph" w:customStyle="1" w:styleId="cardtextemphasis">
    <w:name w:val="card text emphasis"/>
    <w:basedOn w:val="UnderlinedCardText"/>
    <w:link w:val="cardtextemphasisChar"/>
    <w:qFormat/>
    <w:rsid w:val="002F011E"/>
    <w:rPr>
      <w:b/>
    </w:rPr>
  </w:style>
  <w:style w:type="character" w:customStyle="1" w:styleId="cardtextemphasisChar">
    <w:name w:val="card text emphasis Char"/>
    <w:link w:val="cardtextemphasis"/>
    <w:rsid w:val="002F011E"/>
    <w:rPr>
      <w:rFonts w:ascii="Arial Narrow" w:eastAsia="Calibri" w:hAnsi="Arial Narrow" w:cs="Calibri"/>
      <w:b/>
      <w:sz w:val="18"/>
      <w:szCs w:val="20"/>
      <w:u w:val="single"/>
    </w:rPr>
  </w:style>
  <w:style w:type="character" w:customStyle="1" w:styleId="month">
    <w:name w:val="month"/>
    <w:rsid w:val="002F011E"/>
  </w:style>
  <w:style w:type="character" w:customStyle="1" w:styleId="CiteCharCharChar">
    <w:name w:val="Cite Char Char Char"/>
    <w:rsid w:val="002F011E"/>
    <w:rPr>
      <w:rFonts w:ascii="Garamond" w:hAnsi="Garamond"/>
      <w:b/>
      <w:u w:val="thick"/>
    </w:rPr>
  </w:style>
  <w:style w:type="character" w:customStyle="1" w:styleId="2xBoldUnderline">
    <w:name w:val="2x_Bold_Underline"/>
    <w:rsid w:val="002F011E"/>
    <w:rPr>
      <w:rFonts w:ascii="Times New Roman" w:hAnsi="Times New Roman"/>
      <w:b/>
      <w:bCs/>
      <w:sz w:val="22"/>
      <w:szCs w:val="22"/>
      <w:u w:val="single"/>
    </w:rPr>
  </w:style>
  <w:style w:type="character" w:customStyle="1" w:styleId="UnreadTextChar">
    <w:name w:val="Unread Text Char"/>
    <w:link w:val="UnreadText"/>
    <w:rsid w:val="002F011E"/>
    <w:rPr>
      <w:rFonts w:eastAsia="SimSun"/>
      <w:sz w:val="15"/>
      <w:szCs w:val="24"/>
      <w:lang w:eastAsia="zh-CN"/>
    </w:rPr>
  </w:style>
  <w:style w:type="paragraph" w:customStyle="1" w:styleId="UnreadText">
    <w:name w:val="Unread Text"/>
    <w:basedOn w:val="Normal"/>
    <w:next w:val="Normal"/>
    <w:link w:val="UnreadTextChar"/>
    <w:autoRedefine/>
    <w:rsid w:val="002F011E"/>
    <w:rPr>
      <w:rFonts w:asciiTheme="minorHAnsi" w:eastAsia="SimSun" w:hAnsiTheme="minorHAnsi"/>
      <w:sz w:val="15"/>
      <w:szCs w:val="24"/>
      <w:lang w:eastAsia="zh-CN"/>
    </w:rPr>
  </w:style>
  <w:style w:type="paragraph" w:customStyle="1" w:styleId="CiteCard">
    <w:name w:val="Cite_Card"/>
    <w:link w:val="CiteCardChar"/>
    <w:rsid w:val="002F011E"/>
    <w:pPr>
      <w:spacing w:after="0" w:line="240" w:lineRule="auto"/>
      <w:ind w:left="720" w:right="720"/>
      <w:jc w:val="both"/>
    </w:pPr>
    <w:rPr>
      <w:rFonts w:ascii="Times New Roman" w:eastAsia="Times New Roman" w:hAnsi="Times New Roman" w:cs="Times New Roman"/>
      <w:bCs/>
      <w:lang w:eastAsia="zh-CN"/>
    </w:rPr>
  </w:style>
  <w:style w:type="character" w:customStyle="1" w:styleId="CiteCardChar">
    <w:name w:val="Cite_Card Char"/>
    <w:link w:val="CiteCard"/>
    <w:rsid w:val="002F011E"/>
    <w:rPr>
      <w:rFonts w:ascii="Times New Roman" w:eastAsia="Times New Roman" w:hAnsi="Times New Roman" w:cs="Times New Roman"/>
      <w:bCs/>
      <w:lang w:eastAsia="zh-CN"/>
    </w:rPr>
  </w:style>
  <w:style w:type="character" w:customStyle="1" w:styleId="term">
    <w:name w:val="term"/>
    <w:rsid w:val="002F011E"/>
  </w:style>
  <w:style w:type="character" w:customStyle="1" w:styleId="Dottedunderline">
    <w:name w:val="Dotted underline"/>
    <w:rsid w:val="002F011E"/>
    <w:rPr>
      <w:u w:val="dotted"/>
    </w:rPr>
  </w:style>
  <w:style w:type="character" w:customStyle="1" w:styleId="texttitlebigred">
    <w:name w:val="texttitlebigred"/>
    <w:rsid w:val="002F011E"/>
  </w:style>
  <w:style w:type="character" w:customStyle="1" w:styleId="subtitles">
    <w:name w:val="subtitles"/>
    <w:rsid w:val="002F011E"/>
  </w:style>
  <w:style w:type="character" w:customStyle="1" w:styleId="BoldandUnderlineCharChar2">
    <w:name w:val="Bold and Underline Char Char2"/>
    <w:link w:val="BoldandUnderlineChar"/>
    <w:rsid w:val="002F011E"/>
    <w:rPr>
      <w:b/>
      <w:u w:val="single"/>
    </w:rPr>
  </w:style>
  <w:style w:type="paragraph" w:customStyle="1" w:styleId="BoldandUnderlineChar">
    <w:name w:val="Bold and Underline Char"/>
    <w:basedOn w:val="Normal"/>
    <w:link w:val="BoldandUnderlineCharChar2"/>
    <w:rsid w:val="002F011E"/>
    <w:rPr>
      <w:rFonts w:asciiTheme="minorHAnsi" w:hAnsiTheme="minorHAnsi"/>
      <w:b/>
      <w:u w:val="single"/>
    </w:rPr>
  </w:style>
  <w:style w:type="character" w:customStyle="1" w:styleId="UnderlineCharChar1">
    <w:name w:val="Underline Char Char1"/>
    <w:rsid w:val="002F011E"/>
    <w:rPr>
      <w:u w:val="single"/>
      <w:lang w:val="en-US" w:eastAsia="en-US" w:bidi="ar-SA"/>
    </w:rPr>
  </w:style>
  <w:style w:type="character" w:customStyle="1" w:styleId="BalloonTextChar1">
    <w:name w:val="Balloon Text Char1"/>
    <w:uiPriority w:val="99"/>
    <w:semiHidden/>
    <w:rsid w:val="002F011E"/>
    <w:rPr>
      <w:rFonts w:ascii="Tahoma" w:hAnsi="Tahoma" w:cs="Tahoma"/>
      <w:sz w:val="16"/>
      <w:szCs w:val="16"/>
    </w:rPr>
  </w:style>
  <w:style w:type="character" w:customStyle="1" w:styleId="a">
    <w:name w:val="a"/>
    <w:rsid w:val="002F011E"/>
  </w:style>
  <w:style w:type="paragraph" w:customStyle="1" w:styleId="CiteCardCharChar">
    <w:name w:val="Cite_Card Char Char"/>
    <w:autoRedefine/>
    <w:rsid w:val="002F011E"/>
    <w:pPr>
      <w:spacing w:after="0" w:line="240" w:lineRule="auto"/>
    </w:pPr>
    <w:rPr>
      <w:rFonts w:ascii="Times New Roman" w:eastAsia="Times New Roman" w:hAnsi="Times New Roman" w:cs="Arial"/>
      <w:bCs/>
      <w:sz w:val="20"/>
      <w:szCs w:val="20"/>
    </w:rPr>
  </w:style>
  <w:style w:type="character" w:customStyle="1" w:styleId="CiteCardCharCharCharChar">
    <w:name w:val="Cite_Card Char Char Char Char"/>
    <w:link w:val="CiteCardCharCharChar"/>
    <w:rsid w:val="002F011E"/>
    <w:rPr>
      <w:rFonts w:cs="Arial"/>
      <w:bCs/>
    </w:rPr>
  </w:style>
  <w:style w:type="paragraph" w:customStyle="1" w:styleId="CiteCardCharCharChar">
    <w:name w:val="Cite_Card Char Char Char"/>
    <w:link w:val="CiteCardCharCharCharChar"/>
    <w:rsid w:val="002F011E"/>
    <w:pPr>
      <w:spacing w:after="0" w:line="240" w:lineRule="auto"/>
    </w:pPr>
    <w:rPr>
      <w:rFonts w:cs="Arial"/>
      <w:bCs/>
    </w:rPr>
  </w:style>
  <w:style w:type="paragraph" w:customStyle="1" w:styleId="heading">
    <w:name w:val="heading"/>
    <w:basedOn w:val="Normal"/>
    <w:rsid w:val="002F011E"/>
    <w:pPr>
      <w:jc w:val="center"/>
    </w:pPr>
    <w:rPr>
      <w:rFonts w:ascii="Arial Black" w:eastAsia="Times New Roman" w:hAnsi="Arial Black" w:cs="Courier New"/>
      <w:b/>
      <w:sz w:val="36"/>
      <w:szCs w:val="24"/>
      <w:u w:val="single"/>
    </w:rPr>
  </w:style>
  <w:style w:type="character" w:customStyle="1" w:styleId="CiteCardChar1">
    <w:name w:val="Cite_Card Char1"/>
    <w:rsid w:val="002F011E"/>
    <w:rPr>
      <w:rFonts w:cs="Arial"/>
      <w:bCs/>
      <w:lang w:val="en-US" w:eastAsia="en-US" w:bidi="ar-SA"/>
    </w:rPr>
  </w:style>
  <w:style w:type="character" w:customStyle="1" w:styleId="tagCharChar">
    <w:name w:val="tag Char Char"/>
    <w:rsid w:val="002F011E"/>
    <w:rPr>
      <w:rFonts w:cs="Courier New"/>
      <w:b/>
      <w:caps/>
      <w:sz w:val="24"/>
      <w:szCs w:val="24"/>
      <w:lang w:val="en-US" w:eastAsia="en-US" w:bidi="ar-SA"/>
    </w:rPr>
  </w:style>
  <w:style w:type="paragraph" w:styleId="TOC9">
    <w:name w:val="toc 9"/>
    <w:basedOn w:val="Normal"/>
    <w:next w:val="Normal"/>
    <w:autoRedefine/>
    <w:uiPriority w:val="39"/>
    <w:unhideWhenUsed/>
    <w:rsid w:val="002F011E"/>
    <w:pPr>
      <w:spacing w:after="100" w:line="276" w:lineRule="auto"/>
      <w:ind w:left="1760"/>
    </w:pPr>
    <w:rPr>
      <w:rFonts w:eastAsia="Calibri"/>
      <w:lang w:eastAsia="zh-CN"/>
    </w:rPr>
  </w:style>
  <w:style w:type="character" w:customStyle="1" w:styleId="Author">
    <w:name w:val="Author"/>
    <w:rsid w:val="002F011E"/>
    <w:rPr>
      <w:b/>
      <w:sz w:val="24"/>
    </w:rPr>
  </w:style>
  <w:style w:type="paragraph" w:styleId="PlainText">
    <w:name w:val="Plain Text"/>
    <w:basedOn w:val="Default"/>
    <w:next w:val="Default"/>
    <w:link w:val="PlainTextChar"/>
    <w:uiPriority w:val="99"/>
    <w:rsid w:val="002F011E"/>
    <w:pPr>
      <w:spacing w:after="0" w:line="240" w:lineRule="auto"/>
    </w:pPr>
    <w:rPr>
      <w:rFonts w:ascii="Times New Roman" w:eastAsia="Malgun Gothic" w:hAnsi="Times New Roman" w:cs="Times New Roman"/>
      <w:sz w:val="20"/>
      <w:lang w:eastAsia="zh-CN"/>
    </w:rPr>
  </w:style>
  <w:style w:type="character" w:customStyle="1" w:styleId="PlainTextChar">
    <w:name w:val="Plain Text Char"/>
    <w:basedOn w:val="DefaultParagraphFont"/>
    <w:link w:val="PlainText"/>
    <w:uiPriority w:val="99"/>
    <w:rsid w:val="002F011E"/>
    <w:rPr>
      <w:rFonts w:ascii="Times New Roman" w:eastAsia="Malgun Gothic" w:hAnsi="Times New Roman" w:cs="Times New Roman"/>
      <w:sz w:val="20"/>
      <w:szCs w:val="24"/>
      <w:lang w:eastAsia="zh-CN"/>
    </w:rPr>
  </w:style>
  <w:style w:type="paragraph" w:customStyle="1" w:styleId="byline">
    <w:name w:val="byline"/>
    <w:basedOn w:val="Normal"/>
    <w:rsid w:val="002F011E"/>
    <w:pPr>
      <w:spacing w:before="100" w:beforeAutospacing="1" w:after="100" w:afterAutospacing="1"/>
    </w:pPr>
    <w:rPr>
      <w:rFonts w:eastAsia="Times New Roman"/>
      <w:sz w:val="20"/>
      <w:szCs w:val="24"/>
      <w:lang w:eastAsia="zh-CN"/>
    </w:rPr>
  </w:style>
  <w:style w:type="character" w:customStyle="1" w:styleId="UnderlinedChar">
    <w:name w:val="Underlined Char"/>
    <w:rsid w:val="002F011E"/>
    <w:rPr>
      <w:rFonts w:ascii="Georgia" w:eastAsia="MS Mincho" w:hAnsi="Georgia"/>
      <w:u w:val="single"/>
      <w:lang w:eastAsia="ja-JP"/>
    </w:rPr>
  </w:style>
  <w:style w:type="paragraph" w:customStyle="1" w:styleId="Little">
    <w:name w:val="Little"/>
    <w:basedOn w:val="UnderlinedText"/>
    <w:link w:val="LittleChar"/>
    <w:rsid w:val="002F011E"/>
    <w:rPr>
      <w:rFonts w:ascii="Georgia" w:eastAsia="MS Mincho" w:hAnsi="Georgia"/>
      <w:sz w:val="16"/>
      <w:szCs w:val="20"/>
      <w:u w:val="none"/>
      <w:lang w:eastAsia="ja-JP"/>
    </w:rPr>
  </w:style>
  <w:style w:type="character" w:customStyle="1" w:styleId="LittleChar">
    <w:name w:val="Little Char"/>
    <w:link w:val="Little"/>
    <w:rsid w:val="002F011E"/>
    <w:rPr>
      <w:rFonts w:ascii="Georgia" w:eastAsia="MS Mincho" w:hAnsi="Georgia" w:cs="Calibri"/>
      <w:sz w:val="16"/>
      <w:szCs w:val="20"/>
      <w:lang w:eastAsia="ja-JP"/>
    </w:rPr>
  </w:style>
  <w:style w:type="character" w:customStyle="1" w:styleId="ptitleinside">
    <w:name w:val="p_title_inside"/>
    <w:rsid w:val="002F011E"/>
  </w:style>
  <w:style w:type="paragraph" w:customStyle="1" w:styleId="DebateHeader">
    <w:name w:val="Debate Header"/>
    <w:basedOn w:val="Normal"/>
    <w:next w:val="Tags"/>
    <w:link w:val="DebateHeaderChar"/>
    <w:autoRedefine/>
    <w:rsid w:val="002F011E"/>
    <w:pPr>
      <w:spacing w:after="240"/>
      <w:jc w:val="center"/>
      <w:outlineLvl w:val="0"/>
    </w:pPr>
    <w:rPr>
      <w:rFonts w:eastAsia="Times New Roman"/>
      <w:b/>
      <w:sz w:val="36"/>
      <w:szCs w:val="24"/>
      <w:u w:val="single"/>
    </w:rPr>
  </w:style>
  <w:style w:type="character" w:customStyle="1" w:styleId="DebateHeaderChar">
    <w:name w:val="Debate Header Char"/>
    <w:link w:val="DebateHeader"/>
    <w:rsid w:val="002F011E"/>
    <w:rPr>
      <w:rFonts w:ascii="Calibri" w:eastAsia="Times New Roman" w:hAnsi="Calibri" w:cs="Calibri"/>
      <w:b/>
      <w:sz w:val="36"/>
      <w:szCs w:val="24"/>
      <w:u w:val="single"/>
    </w:rPr>
  </w:style>
  <w:style w:type="character" w:customStyle="1" w:styleId="paramv">
    <w:name w:val="paramv"/>
    <w:rsid w:val="002F011E"/>
  </w:style>
  <w:style w:type="paragraph" w:customStyle="1" w:styleId="articletitle">
    <w:name w:val="article_title"/>
    <w:basedOn w:val="Normal"/>
    <w:rsid w:val="002F011E"/>
    <w:pPr>
      <w:spacing w:before="100" w:beforeAutospacing="1" w:after="100" w:afterAutospacing="1"/>
    </w:pPr>
    <w:rPr>
      <w:rFonts w:eastAsia="Times New Roman"/>
      <w:sz w:val="20"/>
      <w:szCs w:val="24"/>
      <w:lang w:eastAsia="zh-CN"/>
    </w:rPr>
  </w:style>
  <w:style w:type="paragraph" w:customStyle="1" w:styleId="TagCite">
    <w:name w:val="Tag &amp; Cite"/>
    <w:basedOn w:val="Normal"/>
    <w:link w:val="TagCiteChar"/>
    <w:rsid w:val="002F011E"/>
    <w:pPr>
      <w:jc w:val="both"/>
    </w:pPr>
    <w:rPr>
      <w:rFonts w:ascii="Arial Narrow" w:eastAsia="Times New Roman" w:hAnsi="Arial Narrow"/>
      <w:b/>
      <w:sz w:val="20"/>
      <w:szCs w:val="24"/>
    </w:rPr>
  </w:style>
  <w:style w:type="character" w:customStyle="1" w:styleId="TagCiteChar">
    <w:name w:val="Tag &amp; Cite Char"/>
    <w:link w:val="TagCite"/>
    <w:rsid w:val="002F011E"/>
    <w:rPr>
      <w:rFonts w:ascii="Arial Narrow" w:eastAsia="Times New Roman" w:hAnsi="Arial Narrow" w:cs="Calibri"/>
      <w:b/>
      <w:sz w:val="20"/>
      <w:szCs w:val="24"/>
    </w:rPr>
  </w:style>
  <w:style w:type="paragraph" w:customStyle="1" w:styleId="HighlightedText">
    <w:name w:val="Highlighted Text"/>
    <w:basedOn w:val="Normal"/>
    <w:link w:val="HighlightedTextChar"/>
    <w:rsid w:val="002F011E"/>
    <w:pPr>
      <w:jc w:val="both"/>
    </w:pPr>
    <w:rPr>
      <w:rFonts w:ascii="Arial Narrow" w:eastAsia="Times New Roman" w:hAnsi="Arial Narrow"/>
      <w:sz w:val="20"/>
      <w:szCs w:val="24"/>
      <w:u w:val="thick"/>
    </w:rPr>
  </w:style>
  <w:style w:type="character" w:customStyle="1" w:styleId="HighlightedTextChar">
    <w:name w:val="Highlighted Text Char"/>
    <w:link w:val="HighlightedText"/>
    <w:rsid w:val="002F011E"/>
    <w:rPr>
      <w:rFonts w:ascii="Arial Narrow" w:eastAsia="Times New Roman" w:hAnsi="Arial Narrow" w:cs="Calibri"/>
      <w:sz w:val="20"/>
      <w:szCs w:val="24"/>
      <w:u w:val="thick"/>
    </w:rPr>
  </w:style>
  <w:style w:type="paragraph" w:customStyle="1" w:styleId="Unhighlighted">
    <w:name w:val="Unhighlighted"/>
    <w:basedOn w:val="Normal"/>
    <w:link w:val="UnhighlightedChar"/>
    <w:autoRedefine/>
    <w:rsid w:val="002F011E"/>
    <w:rPr>
      <w:rFonts w:eastAsia="Times New Roman"/>
      <w:sz w:val="12"/>
      <w:szCs w:val="24"/>
    </w:rPr>
  </w:style>
  <w:style w:type="character" w:customStyle="1" w:styleId="UnhighlightedChar">
    <w:name w:val="Unhighlighted Char"/>
    <w:link w:val="Unhighlighted"/>
    <w:rsid w:val="002F011E"/>
    <w:rPr>
      <w:rFonts w:ascii="Calibri" w:eastAsia="Times New Roman" w:hAnsi="Calibri" w:cs="Calibri"/>
      <w:sz w:val="12"/>
      <w:szCs w:val="24"/>
    </w:rPr>
  </w:style>
  <w:style w:type="paragraph" w:customStyle="1" w:styleId="CardStyle">
    <w:name w:val="Card Style"/>
    <w:basedOn w:val="Normal"/>
    <w:rsid w:val="002F011E"/>
    <w:rPr>
      <w:rFonts w:eastAsia="Times New Roman"/>
      <w:sz w:val="20"/>
      <w:szCs w:val="24"/>
    </w:rPr>
  </w:style>
  <w:style w:type="character" w:customStyle="1" w:styleId="quotepeekbase">
    <w:name w:val="quotepeekbase"/>
    <w:rsid w:val="002F011E"/>
  </w:style>
  <w:style w:type="character" w:customStyle="1" w:styleId="symbol">
    <w:name w:val="symbol"/>
    <w:rsid w:val="002F011E"/>
  </w:style>
  <w:style w:type="character" w:customStyle="1" w:styleId="data">
    <w:name w:val="data"/>
    <w:rsid w:val="002F011E"/>
  </w:style>
  <w:style w:type="character" w:customStyle="1" w:styleId="cross-head">
    <w:name w:val="cross-head"/>
    <w:rsid w:val="002F011E"/>
  </w:style>
  <w:style w:type="paragraph" w:customStyle="1" w:styleId="Caption1">
    <w:name w:val="Caption1"/>
    <w:basedOn w:val="Normal"/>
    <w:rsid w:val="002F011E"/>
    <w:pPr>
      <w:spacing w:before="100" w:beforeAutospacing="1" w:after="100" w:afterAutospacing="1"/>
    </w:pPr>
    <w:rPr>
      <w:rFonts w:eastAsia="Times New Roman"/>
      <w:sz w:val="20"/>
      <w:szCs w:val="24"/>
      <w:lang w:eastAsia="zh-CN"/>
    </w:rPr>
  </w:style>
  <w:style w:type="character" w:customStyle="1" w:styleId="scaps">
    <w:name w:val="scaps"/>
    <w:rsid w:val="002F011E"/>
  </w:style>
  <w:style w:type="character" w:customStyle="1" w:styleId="pub-date">
    <w:name w:val="pub-date"/>
    <w:rsid w:val="002F011E"/>
  </w:style>
  <w:style w:type="character" w:customStyle="1" w:styleId="see">
    <w:name w:val="see"/>
    <w:rsid w:val="002F011E"/>
  </w:style>
  <w:style w:type="paragraph" w:customStyle="1" w:styleId="articleauthor">
    <w:name w:val="articleauthor"/>
    <w:basedOn w:val="Normal"/>
    <w:rsid w:val="002F011E"/>
    <w:pPr>
      <w:spacing w:before="100" w:beforeAutospacing="1" w:after="100" w:afterAutospacing="1"/>
    </w:pPr>
    <w:rPr>
      <w:rFonts w:eastAsia="Times New Roman"/>
      <w:sz w:val="20"/>
      <w:szCs w:val="24"/>
      <w:lang w:eastAsia="zh-CN"/>
    </w:rPr>
  </w:style>
  <w:style w:type="paragraph" w:styleId="EndnoteText">
    <w:name w:val="endnote text"/>
    <w:basedOn w:val="Normal"/>
    <w:link w:val="EndnoteTextChar"/>
    <w:uiPriority w:val="99"/>
    <w:rsid w:val="002F011E"/>
    <w:rPr>
      <w:rFonts w:eastAsia="Times New Roman"/>
      <w:sz w:val="20"/>
      <w:szCs w:val="20"/>
    </w:rPr>
  </w:style>
  <w:style w:type="character" w:customStyle="1" w:styleId="EndnoteTextChar">
    <w:name w:val="Endnote Text Char"/>
    <w:basedOn w:val="DefaultParagraphFont"/>
    <w:link w:val="EndnoteText"/>
    <w:uiPriority w:val="99"/>
    <w:rsid w:val="002F011E"/>
    <w:rPr>
      <w:rFonts w:ascii="Calibri" w:eastAsia="Times New Roman" w:hAnsi="Calibri" w:cs="Calibri"/>
      <w:sz w:val="20"/>
      <w:szCs w:val="20"/>
    </w:rPr>
  </w:style>
  <w:style w:type="character" w:customStyle="1" w:styleId="Date1">
    <w:name w:val="Date1"/>
    <w:rsid w:val="002F011E"/>
  </w:style>
  <w:style w:type="paragraph" w:customStyle="1" w:styleId="inside-copy">
    <w:name w:val="inside-copy"/>
    <w:basedOn w:val="Normal"/>
    <w:rsid w:val="002F011E"/>
    <w:pPr>
      <w:spacing w:before="100" w:beforeAutospacing="1" w:after="100" w:afterAutospacing="1"/>
    </w:pPr>
    <w:rPr>
      <w:rFonts w:eastAsia="Times New Roman"/>
      <w:sz w:val="20"/>
      <w:szCs w:val="24"/>
      <w:lang w:eastAsia="zh-CN"/>
    </w:rPr>
  </w:style>
  <w:style w:type="character" w:customStyle="1" w:styleId="inside-head">
    <w:name w:val="inside-head"/>
    <w:rsid w:val="002F011E"/>
  </w:style>
  <w:style w:type="paragraph" w:customStyle="1" w:styleId="StylecardUnderline">
    <w:name w:val="Style card + Underline"/>
    <w:basedOn w:val="card"/>
    <w:link w:val="StylecardUnderlineChar"/>
    <w:rsid w:val="002F011E"/>
    <w:pPr>
      <w:ind w:left="360" w:right="360"/>
    </w:pPr>
    <w:rPr>
      <w:rFonts w:ascii="Times New Roman" w:eastAsia="Times New Roman" w:hAnsi="Times New Roman"/>
      <w:sz w:val="20"/>
      <w:szCs w:val="20"/>
      <w:u w:val="thick"/>
    </w:rPr>
  </w:style>
  <w:style w:type="character" w:customStyle="1" w:styleId="StylecardUnderlineChar">
    <w:name w:val="Style card + Underline Char"/>
    <w:link w:val="StylecardUnderline"/>
    <w:rsid w:val="002F011E"/>
    <w:rPr>
      <w:rFonts w:ascii="Times New Roman" w:eastAsia="Times New Roman" w:hAnsi="Times New Roman" w:cs="Calibri"/>
      <w:sz w:val="20"/>
      <w:szCs w:val="20"/>
      <w:u w:val="thick"/>
    </w:rPr>
  </w:style>
  <w:style w:type="character" w:customStyle="1" w:styleId="SmallTextChar">
    <w:name w:val="Small Text Char"/>
    <w:rsid w:val="002F011E"/>
    <w:rPr>
      <w:rFonts w:ascii="Times New Roman" w:eastAsia="MS Mincho" w:hAnsi="Times New Roman"/>
      <w:sz w:val="15"/>
      <w:szCs w:val="24"/>
      <w:lang w:eastAsia="ja-JP"/>
    </w:rPr>
  </w:style>
  <w:style w:type="character" w:customStyle="1" w:styleId="StyleTimesNewRoman12ptBold">
    <w:name w:val="Style Times New Roman 12 pt Bold"/>
    <w:rsid w:val="002F011E"/>
    <w:rPr>
      <w:b/>
      <w:bCs/>
      <w:sz w:val="24"/>
    </w:rPr>
  </w:style>
  <w:style w:type="character" w:customStyle="1" w:styleId="AuthorDateF4">
    <w:name w:val="Author Date (F4)"/>
    <w:rsid w:val="002F011E"/>
    <w:rPr>
      <w:b/>
      <w:sz w:val="24"/>
      <w:u w:val="thick"/>
    </w:rPr>
  </w:style>
  <w:style w:type="character" w:customStyle="1" w:styleId="BoldUnderlineF6">
    <w:name w:val="Bold Underline (F6)"/>
    <w:rsid w:val="002F011E"/>
    <w:rPr>
      <w:u w:val="thick"/>
    </w:rPr>
  </w:style>
  <w:style w:type="paragraph" w:customStyle="1" w:styleId="TagF3">
    <w:name w:val="Tag (F3)"/>
    <w:rsid w:val="002F011E"/>
    <w:pPr>
      <w:spacing w:line="240" w:lineRule="auto"/>
      <w:ind w:left="288" w:right="288"/>
      <w:contextualSpacing/>
    </w:pPr>
    <w:rPr>
      <w:rFonts w:ascii="Times New Roman" w:eastAsia="Times New Roman" w:hAnsi="Times New Roman" w:cs="Arial"/>
      <w:b/>
      <w:bCs/>
      <w:sz w:val="24"/>
      <w:szCs w:val="20"/>
    </w:rPr>
  </w:style>
  <w:style w:type="character" w:customStyle="1" w:styleId="tagsChar">
    <w:name w:val="tags Char"/>
    <w:aliases w:val="No Spacing1 Char"/>
    <w:rsid w:val="002F011E"/>
    <w:rPr>
      <w:rFonts w:ascii="Times New Roman" w:eastAsia="Malgun Gothic" w:hAnsi="Times New Roman"/>
      <w:b/>
      <w:sz w:val="22"/>
      <w:szCs w:val="22"/>
      <w:lang w:bidi="ar-SA"/>
    </w:rPr>
  </w:style>
  <w:style w:type="paragraph" w:customStyle="1" w:styleId="cites0">
    <w:name w:val="cites"/>
    <w:link w:val="citesChar0"/>
    <w:autoRedefine/>
    <w:rsid w:val="002F011E"/>
    <w:pPr>
      <w:spacing w:after="0" w:line="240" w:lineRule="auto"/>
      <w:contextualSpacing/>
    </w:pPr>
    <w:rPr>
      <w:rFonts w:ascii="Times New Roman" w:eastAsia="Malgun Gothic" w:hAnsi="Times New Roman" w:cs="Times New Roman"/>
      <w:b/>
      <w:sz w:val="20"/>
      <w:szCs w:val="24"/>
      <w:u w:val="single"/>
    </w:rPr>
  </w:style>
  <w:style w:type="character" w:customStyle="1" w:styleId="citesChar0">
    <w:name w:val="cites Char"/>
    <w:link w:val="cites0"/>
    <w:rsid w:val="002F011E"/>
    <w:rPr>
      <w:rFonts w:ascii="Times New Roman" w:eastAsia="Malgun Gothic" w:hAnsi="Times New Roman" w:cs="Times New Roman"/>
      <w:b/>
      <w:sz w:val="20"/>
      <w:szCs w:val="24"/>
      <w:u w:val="single"/>
    </w:rPr>
  </w:style>
  <w:style w:type="paragraph" w:customStyle="1" w:styleId="tiny">
    <w:name w:val="tiny"/>
    <w:next w:val="Normal"/>
    <w:link w:val="tinyChar"/>
    <w:autoRedefine/>
    <w:rsid w:val="002F011E"/>
    <w:pPr>
      <w:spacing w:after="0" w:line="240" w:lineRule="auto"/>
      <w:contextualSpacing/>
    </w:pPr>
    <w:rPr>
      <w:rFonts w:ascii="Times New Roman" w:eastAsia="Malgun Gothic" w:hAnsi="Times New Roman" w:cs="Times New Roman"/>
      <w:lang w:eastAsia="zh-CN"/>
    </w:rPr>
  </w:style>
  <w:style w:type="character" w:customStyle="1" w:styleId="tinyChar">
    <w:name w:val="tiny Char"/>
    <w:link w:val="tiny"/>
    <w:rsid w:val="002F011E"/>
    <w:rPr>
      <w:rFonts w:ascii="Times New Roman" w:eastAsia="Malgun Gothic" w:hAnsi="Times New Roman" w:cs="Times New Roman"/>
      <w:lang w:eastAsia="zh-CN"/>
    </w:rPr>
  </w:style>
  <w:style w:type="paragraph" w:customStyle="1" w:styleId="underlined">
    <w:name w:val="underlined"/>
    <w:next w:val="Normal"/>
    <w:link w:val="underlinedChar0"/>
    <w:autoRedefine/>
    <w:rsid w:val="002F011E"/>
    <w:pPr>
      <w:spacing w:after="0" w:line="240" w:lineRule="auto"/>
      <w:contextualSpacing/>
    </w:pPr>
    <w:rPr>
      <w:rFonts w:ascii="Times New Roman" w:eastAsia="Malgun Gothic" w:hAnsi="Times New Roman" w:cs="Times New Roman"/>
      <w:sz w:val="21"/>
      <w:szCs w:val="24"/>
      <w:u w:val="single"/>
    </w:rPr>
  </w:style>
  <w:style w:type="character" w:customStyle="1" w:styleId="underlinedChar0">
    <w:name w:val="underlined Char"/>
    <w:link w:val="underlined"/>
    <w:rsid w:val="002F011E"/>
    <w:rPr>
      <w:rFonts w:ascii="Times New Roman" w:eastAsia="Malgun Gothic" w:hAnsi="Times New Roman" w:cs="Times New Roman"/>
      <w:sz w:val="21"/>
      <w:szCs w:val="24"/>
      <w:u w:val="single"/>
    </w:rPr>
  </w:style>
  <w:style w:type="paragraph" w:styleId="TOC2">
    <w:name w:val="toc 2"/>
    <w:basedOn w:val="Normal"/>
    <w:next w:val="Normal"/>
    <w:autoRedefine/>
    <w:uiPriority w:val="39"/>
    <w:unhideWhenUsed/>
    <w:rsid w:val="002F011E"/>
    <w:pPr>
      <w:spacing w:after="100" w:line="276" w:lineRule="auto"/>
      <w:ind w:left="220"/>
    </w:pPr>
    <w:rPr>
      <w:rFonts w:eastAsia="Times New Roman"/>
    </w:rPr>
  </w:style>
  <w:style w:type="paragraph" w:styleId="TOC5">
    <w:name w:val="toc 5"/>
    <w:basedOn w:val="Normal"/>
    <w:next w:val="Normal"/>
    <w:autoRedefine/>
    <w:uiPriority w:val="39"/>
    <w:unhideWhenUsed/>
    <w:rsid w:val="002F011E"/>
    <w:pPr>
      <w:spacing w:after="100" w:line="276" w:lineRule="auto"/>
      <w:ind w:left="880"/>
    </w:pPr>
    <w:rPr>
      <w:rFonts w:eastAsia="Times New Roman"/>
    </w:rPr>
  </w:style>
  <w:style w:type="paragraph" w:styleId="TOC6">
    <w:name w:val="toc 6"/>
    <w:basedOn w:val="Normal"/>
    <w:next w:val="Normal"/>
    <w:autoRedefine/>
    <w:uiPriority w:val="39"/>
    <w:unhideWhenUsed/>
    <w:rsid w:val="002F011E"/>
    <w:pPr>
      <w:spacing w:after="100" w:line="276" w:lineRule="auto"/>
      <w:ind w:left="1100"/>
    </w:pPr>
    <w:rPr>
      <w:rFonts w:eastAsia="Times New Roman"/>
    </w:rPr>
  </w:style>
  <w:style w:type="paragraph" w:styleId="TOC7">
    <w:name w:val="toc 7"/>
    <w:basedOn w:val="Normal"/>
    <w:next w:val="Normal"/>
    <w:autoRedefine/>
    <w:uiPriority w:val="39"/>
    <w:unhideWhenUsed/>
    <w:rsid w:val="002F011E"/>
    <w:pPr>
      <w:spacing w:after="100" w:line="276" w:lineRule="auto"/>
      <w:ind w:left="1320"/>
    </w:pPr>
    <w:rPr>
      <w:rFonts w:eastAsia="Times New Roman"/>
    </w:rPr>
  </w:style>
  <w:style w:type="paragraph" w:styleId="TOC8">
    <w:name w:val="toc 8"/>
    <w:basedOn w:val="Normal"/>
    <w:next w:val="Normal"/>
    <w:autoRedefine/>
    <w:uiPriority w:val="39"/>
    <w:unhideWhenUsed/>
    <w:rsid w:val="002F011E"/>
    <w:pPr>
      <w:spacing w:after="100" w:line="276" w:lineRule="auto"/>
      <w:ind w:left="1540"/>
    </w:pPr>
    <w:rPr>
      <w:rFonts w:eastAsia="Times New Roman"/>
    </w:rPr>
  </w:style>
  <w:style w:type="paragraph" w:customStyle="1" w:styleId="i1">
    <w:name w:val="i1"/>
    <w:basedOn w:val="Normal"/>
    <w:rsid w:val="002F011E"/>
    <w:pPr>
      <w:spacing w:before="100" w:beforeAutospacing="1" w:after="100" w:afterAutospacing="1"/>
    </w:pPr>
    <w:rPr>
      <w:rFonts w:eastAsia="Times New Roman"/>
      <w:sz w:val="24"/>
      <w:szCs w:val="24"/>
    </w:rPr>
  </w:style>
  <w:style w:type="character" w:customStyle="1" w:styleId="grouptext">
    <w:name w:val="group_text"/>
    <w:rsid w:val="002F011E"/>
  </w:style>
  <w:style w:type="paragraph" w:customStyle="1" w:styleId="style14">
    <w:name w:val="style14"/>
    <w:basedOn w:val="Normal"/>
    <w:rsid w:val="002F011E"/>
    <w:pPr>
      <w:spacing w:before="100" w:beforeAutospacing="1" w:after="100" w:afterAutospacing="1"/>
    </w:pPr>
    <w:rPr>
      <w:rFonts w:eastAsia="Times New Roman"/>
      <w:sz w:val="24"/>
      <w:szCs w:val="24"/>
    </w:rPr>
  </w:style>
  <w:style w:type="paragraph" w:customStyle="1" w:styleId="CardTagCite1Char">
    <w:name w:val="Card Tag + Cite #1 Char"/>
    <w:basedOn w:val="Normal"/>
    <w:rsid w:val="002F011E"/>
    <w:rPr>
      <w:rFonts w:ascii="Georgia" w:eastAsia="Times New Roman" w:hAnsi="Georgia"/>
      <w:b/>
      <w:sz w:val="24"/>
      <w:szCs w:val="24"/>
    </w:rPr>
  </w:style>
  <w:style w:type="paragraph" w:customStyle="1" w:styleId="CardUnderlinedChar">
    <w:name w:val="Card Underlined Char"/>
    <w:basedOn w:val="Normal"/>
    <w:rsid w:val="002F011E"/>
    <w:rPr>
      <w:rFonts w:ascii="Georgia" w:eastAsia="Times New Roman" w:hAnsi="Georgia"/>
      <w:sz w:val="24"/>
      <w:szCs w:val="24"/>
      <w:u w:val="single"/>
    </w:rPr>
  </w:style>
  <w:style w:type="character" w:customStyle="1" w:styleId="authors">
    <w:name w:val="authors"/>
    <w:rsid w:val="002F011E"/>
  </w:style>
  <w:style w:type="character" w:customStyle="1" w:styleId="date-display-single">
    <w:name w:val="date-display-single"/>
    <w:rsid w:val="002F011E"/>
  </w:style>
  <w:style w:type="paragraph" w:customStyle="1" w:styleId="HotRoute">
    <w:name w:val="Hot Route"/>
    <w:basedOn w:val="Normal"/>
    <w:rsid w:val="002F011E"/>
    <w:pPr>
      <w:ind w:left="144"/>
    </w:pPr>
    <w:rPr>
      <w:rFonts w:eastAsia="Times New Roman"/>
      <w:sz w:val="20"/>
      <w:szCs w:val="24"/>
    </w:rPr>
  </w:style>
  <w:style w:type="character" w:customStyle="1" w:styleId="StyleArial12ptBoldItalic">
    <w:name w:val="Style Arial 12 pt Bold Italic"/>
    <w:rsid w:val="002F011E"/>
    <w:rPr>
      <w:rFonts w:ascii="Arial" w:hAnsi="Arial"/>
      <w:b/>
      <w:bCs/>
      <w:i/>
      <w:iCs/>
      <w:sz w:val="24"/>
    </w:rPr>
  </w:style>
  <w:style w:type="character" w:customStyle="1" w:styleId="verdana12grey1">
    <w:name w:val="verdana12grey1"/>
    <w:rsid w:val="002F011E"/>
  </w:style>
  <w:style w:type="character" w:customStyle="1" w:styleId="verdana9grey1a">
    <w:name w:val="verdana9grey1a"/>
    <w:rsid w:val="002F011E"/>
  </w:style>
  <w:style w:type="character" w:customStyle="1" w:styleId="nn-twttr-share-btn">
    <w:name w:val="nn-twttr-share-btn"/>
    <w:rsid w:val="002F011E"/>
  </w:style>
  <w:style w:type="character" w:customStyle="1" w:styleId="count">
    <w:name w:val="count"/>
    <w:rsid w:val="002F011E"/>
  </w:style>
  <w:style w:type="character" w:customStyle="1" w:styleId="fbbuttontext">
    <w:name w:val="fb_button_text"/>
    <w:rsid w:val="002F011E"/>
  </w:style>
  <w:style w:type="character" w:customStyle="1" w:styleId="comment-count">
    <w:name w:val="comment-count"/>
    <w:rsid w:val="002F011E"/>
  </w:style>
  <w:style w:type="character" w:customStyle="1" w:styleId="comment-count-text">
    <w:name w:val="comment-count-text"/>
    <w:rsid w:val="002F011E"/>
  </w:style>
  <w:style w:type="character" w:customStyle="1" w:styleId="author0">
    <w:name w:val="author"/>
    <w:rsid w:val="002F011E"/>
  </w:style>
  <w:style w:type="paragraph" w:customStyle="1" w:styleId="articlebody">
    <w:name w:val="articlebody"/>
    <w:basedOn w:val="Normal"/>
    <w:rsid w:val="002F011E"/>
    <w:pPr>
      <w:spacing w:before="100" w:beforeAutospacing="1" w:after="100" w:afterAutospacing="1"/>
    </w:pPr>
    <w:rPr>
      <w:rFonts w:eastAsia="Times New Roman"/>
      <w:sz w:val="24"/>
      <w:szCs w:val="24"/>
    </w:rPr>
  </w:style>
  <w:style w:type="paragraph" w:styleId="Date">
    <w:name w:val="Date"/>
    <w:basedOn w:val="Normal"/>
    <w:next w:val="Normal"/>
    <w:link w:val="DateChar"/>
    <w:rsid w:val="002F011E"/>
    <w:pPr>
      <w:jc w:val="both"/>
    </w:pPr>
    <w:rPr>
      <w:rFonts w:eastAsia="Times New Roman"/>
      <w:sz w:val="20"/>
      <w:szCs w:val="20"/>
    </w:rPr>
  </w:style>
  <w:style w:type="character" w:customStyle="1" w:styleId="DateChar">
    <w:name w:val="Date Char"/>
    <w:basedOn w:val="DefaultParagraphFont"/>
    <w:link w:val="Date"/>
    <w:rsid w:val="002F011E"/>
    <w:rPr>
      <w:rFonts w:ascii="Calibri" w:eastAsia="Times New Roman" w:hAnsi="Calibri" w:cs="Calibri"/>
      <w:sz w:val="20"/>
      <w:szCs w:val="20"/>
    </w:rPr>
  </w:style>
  <w:style w:type="character" w:customStyle="1" w:styleId="author-name">
    <w:name w:val="author-name"/>
    <w:rsid w:val="002F011E"/>
  </w:style>
  <w:style w:type="character" w:customStyle="1" w:styleId="il">
    <w:name w:val="il"/>
    <w:rsid w:val="002F011E"/>
  </w:style>
  <w:style w:type="character" w:customStyle="1" w:styleId="StyleThickunderline">
    <w:name w:val="Style Thick underline"/>
    <w:qFormat/>
    <w:rsid w:val="002F011E"/>
    <w:rPr>
      <w:u w:val="thick"/>
    </w:rPr>
  </w:style>
  <w:style w:type="character" w:customStyle="1" w:styleId="z-TopofFormChar">
    <w:name w:val="z-Top of Form Char"/>
    <w:link w:val="z-TopofForm"/>
    <w:uiPriority w:val="99"/>
    <w:semiHidden/>
    <w:rsid w:val="002F011E"/>
    <w:rPr>
      <w:rFonts w:ascii="Arial" w:eastAsia="Times New Roman" w:hAnsi="Arial"/>
      <w:vanish/>
      <w:sz w:val="16"/>
      <w:szCs w:val="16"/>
    </w:rPr>
  </w:style>
  <w:style w:type="paragraph" w:styleId="z-TopofForm">
    <w:name w:val="HTML Top of Form"/>
    <w:basedOn w:val="Normal"/>
    <w:next w:val="Normal"/>
    <w:link w:val="z-TopofFormChar"/>
    <w:hidden/>
    <w:uiPriority w:val="99"/>
    <w:semiHidden/>
    <w:unhideWhenUsed/>
    <w:rsid w:val="002F011E"/>
    <w:pPr>
      <w:pBdr>
        <w:bottom w:val="single" w:sz="6" w:space="1" w:color="auto"/>
      </w:pBdr>
      <w:jc w:val="center"/>
    </w:pPr>
    <w:rPr>
      <w:rFonts w:ascii="Arial" w:eastAsia="Times New Roman" w:hAnsi="Arial"/>
      <w:vanish/>
      <w:sz w:val="16"/>
      <w:szCs w:val="16"/>
    </w:rPr>
  </w:style>
  <w:style w:type="character" w:customStyle="1" w:styleId="z-TopofFormChar1">
    <w:name w:val="z-Top of Form Char1"/>
    <w:basedOn w:val="DefaultParagraphFont"/>
    <w:uiPriority w:val="99"/>
    <w:semiHidden/>
    <w:rsid w:val="002F011E"/>
    <w:rPr>
      <w:rFonts w:ascii="Arial" w:hAnsi="Arial" w:cs="Arial"/>
      <w:vanish/>
      <w:sz w:val="16"/>
      <w:szCs w:val="16"/>
    </w:rPr>
  </w:style>
  <w:style w:type="character" w:customStyle="1" w:styleId="z-BottomofFormChar">
    <w:name w:val="z-Bottom of Form Char"/>
    <w:link w:val="z-BottomofForm"/>
    <w:uiPriority w:val="99"/>
    <w:semiHidden/>
    <w:rsid w:val="002F011E"/>
    <w:rPr>
      <w:rFonts w:ascii="Arial" w:eastAsia="Times New Roman" w:hAnsi="Arial"/>
      <w:vanish/>
      <w:sz w:val="16"/>
      <w:szCs w:val="16"/>
    </w:rPr>
  </w:style>
  <w:style w:type="paragraph" w:styleId="z-BottomofForm">
    <w:name w:val="HTML Bottom of Form"/>
    <w:basedOn w:val="Normal"/>
    <w:next w:val="Normal"/>
    <w:link w:val="z-BottomofFormChar"/>
    <w:hidden/>
    <w:uiPriority w:val="99"/>
    <w:semiHidden/>
    <w:unhideWhenUsed/>
    <w:rsid w:val="002F011E"/>
    <w:pPr>
      <w:pBdr>
        <w:top w:val="single" w:sz="6" w:space="1" w:color="auto"/>
      </w:pBdr>
      <w:jc w:val="center"/>
    </w:pPr>
    <w:rPr>
      <w:rFonts w:ascii="Arial" w:eastAsia="Times New Roman" w:hAnsi="Arial"/>
      <w:vanish/>
      <w:sz w:val="16"/>
      <w:szCs w:val="16"/>
    </w:rPr>
  </w:style>
  <w:style w:type="character" w:customStyle="1" w:styleId="z-BottomofFormChar1">
    <w:name w:val="z-Bottom of Form Char1"/>
    <w:basedOn w:val="DefaultParagraphFont"/>
    <w:uiPriority w:val="99"/>
    <w:semiHidden/>
    <w:rsid w:val="002F011E"/>
    <w:rPr>
      <w:rFonts w:ascii="Arial" w:hAnsi="Arial" w:cs="Arial"/>
      <w:vanish/>
      <w:sz w:val="16"/>
      <w:szCs w:val="16"/>
    </w:rPr>
  </w:style>
  <w:style w:type="character" w:customStyle="1" w:styleId="lightheader">
    <w:name w:val="lightheader"/>
    <w:rsid w:val="002F011E"/>
  </w:style>
  <w:style w:type="paragraph" w:customStyle="1" w:styleId="CiteCardCharCharCharCharCharCharChar">
    <w:name w:val="Cite_Card Char Char Char Char Char Char Char"/>
    <w:link w:val="CiteCardCharCharCharCharCharCharCharChar"/>
    <w:autoRedefine/>
    <w:rsid w:val="002F011E"/>
    <w:pPr>
      <w:spacing w:after="0" w:line="240" w:lineRule="auto"/>
    </w:pPr>
    <w:rPr>
      <w:rFonts w:ascii="Times New Roman" w:eastAsia="Times New Roman" w:hAnsi="Times New Roman" w:cs="Times New Roman"/>
      <w:bCs/>
      <w:lang w:eastAsia="zh-CN"/>
    </w:rPr>
  </w:style>
  <w:style w:type="character" w:customStyle="1" w:styleId="CiteCardCharCharCharCharCharCharCharChar">
    <w:name w:val="Cite_Card Char Char Char Char Char Char Char Char"/>
    <w:link w:val="CiteCardCharCharCharCharCharCharChar"/>
    <w:rsid w:val="002F011E"/>
    <w:rPr>
      <w:rFonts w:ascii="Times New Roman" w:eastAsia="Times New Roman" w:hAnsi="Times New Roman" w:cs="Times New Roman"/>
      <w:bCs/>
      <w:lang w:eastAsia="zh-CN"/>
    </w:rPr>
  </w:style>
  <w:style w:type="paragraph" w:customStyle="1" w:styleId="foldie">
    <w:name w:val="foldie"/>
    <w:basedOn w:val="heading"/>
    <w:rsid w:val="002F011E"/>
    <w:pPr>
      <w:spacing w:before="6480"/>
      <w:outlineLvl w:val="0"/>
    </w:pPr>
  </w:style>
  <w:style w:type="character" w:customStyle="1" w:styleId="CiteCardCharCharCharCharChar">
    <w:name w:val="Cite_Card Char Char Char Char Char"/>
    <w:rsid w:val="002F011E"/>
    <w:rPr>
      <w:rFonts w:cs="Arial"/>
      <w:bCs/>
      <w:lang w:val="en-US" w:eastAsia="en-US" w:bidi="ar-SA"/>
    </w:rPr>
  </w:style>
  <w:style w:type="character" w:customStyle="1" w:styleId="CiteCardCharCharCharCharCharChar">
    <w:name w:val="Cite_Card Char Char Char Char Char Char"/>
    <w:rsid w:val="002F011E"/>
    <w:rPr>
      <w:rFonts w:cs="Arial"/>
      <w:bCs/>
      <w:lang w:val="en-US" w:eastAsia="en-US" w:bidi="ar-SA"/>
    </w:rPr>
  </w:style>
  <w:style w:type="character" w:customStyle="1" w:styleId="ssl4">
    <w:name w:val="ss_l4"/>
    <w:rsid w:val="002F011E"/>
  </w:style>
  <w:style w:type="paragraph" w:customStyle="1" w:styleId="billtextsection">
    <w:name w:val="bill_text_section"/>
    <w:basedOn w:val="Normal"/>
    <w:rsid w:val="002F011E"/>
    <w:pPr>
      <w:spacing w:before="100" w:beforeAutospacing="1" w:after="100" w:afterAutospacing="1"/>
    </w:pPr>
    <w:rPr>
      <w:rFonts w:eastAsia="Times New Roman"/>
      <w:sz w:val="24"/>
      <w:szCs w:val="24"/>
    </w:rPr>
  </w:style>
  <w:style w:type="paragraph" w:customStyle="1" w:styleId="wp-caption-text">
    <w:name w:val="wp-caption-text"/>
    <w:basedOn w:val="Normal"/>
    <w:rsid w:val="002F011E"/>
    <w:pPr>
      <w:spacing w:before="100" w:beforeAutospacing="1" w:after="100" w:afterAutospacing="1"/>
    </w:pPr>
    <w:rPr>
      <w:rFonts w:eastAsia="Times New Roman"/>
      <w:sz w:val="24"/>
      <w:szCs w:val="24"/>
    </w:rPr>
  </w:style>
  <w:style w:type="character" w:customStyle="1" w:styleId="yahoobuzzbadge">
    <w:name w:val="yahoobuzzbadge"/>
    <w:rsid w:val="002F011E"/>
  </w:style>
  <w:style w:type="character" w:customStyle="1" w:styleId="fbsharecountinner">
    <w:name w:val="fb_share_count_inner"/>
    <w:rsid w:val="002F011E"/>
  </w:style>
  <w:style w:type="character" w:customStyle="1" w:styleId="fbconnectbuttontext">
    <w:name w:val="fbconnectbutton_text"/>
    <w:rsid w:val="002F011E"/>
  </w:style>
  <w:style w:type="paragraph" w:customStyle="1" w:styleId="CiteNormal">
    <w:name w:val="Cite Normal"/>
    <w:basedOn w:val="Normal"/>
    <w:link w:val="CiteNormalChar"/>
    <w:autoRedefine/>
    <w:rsid w:val="002F011E"/>
    <w:pPr>
      <w:jc w:val="both"/>
    </w:pPr>
    <w:rPr>
      <w:rFonts w:eastAsia="Times New Roman"/>
      <w:sz w:val="16"/>
      <w:szCs w:val="24"/>
    </w:rPr>
  </w:style>
  <w:style w:type="character" w:customStyle="1" w:styleId="CiteNormalChar">
    <w:name w:val="Cite Normal Char"/>
    <w:link w:val="CiteNormal"/>
    <w:rsid w:val="002F011E"/>
    <w:rPr>
      <w:rFonts w:ascii="Calibri" w:eastAsia="Times New Roman" w:hAnsi="Calibri" w:cs="Calibri"/>
      <w:sz w:val="16"/>
      <w:szCs w:val="24"/>
    </w:rPr>
  </w:style>
  <w:style w:type="paragraph" w:customStyle="1" w:styleId="Pa3">
    <w:name w:val="Pa3"/>
    <w:basedOn w:val="Default"/>
    <w:next w:val="Default"/>
    <w:uiPriority w:val="99"/>
    <w:rsid w:val="002F011E"/>
    <w:pPr>
      <w:spacing w:after="0" w:line="181" w:lineRule="atLeast"/>
    </w:pPr>
    <w:rPr>
      <w:rFonts w:ascii="The Mix Semi Light" w:eastAsia="Malgun Gothic" w:hAnsi="The Mix Semi Light" w:cs="Times New Roman"/>
      <w:sz w:val="24"/>
    </w:rPr>
  </w:style>
  <w:style w:type="character" w:customStyle="1" w:styleId="A5">
    <w:name w:val="A5"/>
    <w:uiPriority w:val="99"/>
    <w:rsid w:val="002F011E"/>
    <w:rPr>
      <w:rFonts w:cs="The Mix Semi Light"/>
      <w:color w:val="525249"/>
      <w:sz w:val="10"/>
      <w:szCs w:val="10"/>
    </w:rPr>
  </w:style>
  <w:style w:type="character" w:customStyle="1" w:styleId="stylestylebold12pt0">
    <w:name w:val="stylestylebold12pt"/>
    <w:rsid w:val="002F011E"/>
  </w:style>
  <w:style w:type="paragraph" w:styleId="ListBullet">
    <w:name w:val="List Bullet"/>
    <w:basedOn w:val="Normal"/>
    <w:autoRedefine/>
    <w:semiHidden/>
    <w:rsid w:val="002F011E"/>
    <w:pPr>
      <w:numPr>
        <w:numId w:val="1"/>
      </w:numPr>
      <w:ind w:right="432"/>
    </w:pPr>
    <w:rPr>
      <w:rFonts w:eastAsia="Times New Roman"/>
      <w:sz w:val="20"/>
      <w:szCs w:val="24"/>
    </w:rPr>
  </w:style>
  <w:style w:type="paragraph" w:customStyle="1" w:styleId="TagCite0">
    <w:name w:val="TagCite"/>
    <w:basedOn w:val="Normal"/>
    <w:rsid w:val="002F011E"/>
    <w:rPr>
      <w:rFonts w:ascii="Garamond" w:eastAsia="Times New Roman" w:hAnsi="Garamond"/>
      <w:b/>
      <w:sz w:val="24"/>
      <w:szCs w:val="24"/>
    </w:rPr>
  </w:style>
  <w:style w:type="character" w:customStyle="1" w:styleId="SourcenameChar">
    <w:name w:val="Source name Char"/>
    <w:link w:val="Sourcename"/>
    <w:locked/>
    <w:rsid w:val="002F011E"/>
    <w:rPr>
      <w:rFonts w:ascii="Arial Narrow" w:hAnsi="Arial Narrow"/>
      <w:b/>
      <w:bCs/>
      <w:sz w:val="24"/>
      <w:szCs w:val="24"/>
    </w:rPr>
  </w:style>
  <w:style w:type="paragraph" w:customStyle="1" w:styleId="Sourcename">
    <w:name w:val="Source name"/>
    <w:basedOn w:val="Normaltext0"/>
    <w:link w:val="SourcenameChar"/>
    <w:autoRedefine/>
    <w:rsid w:val="002F011E"/>
    <w:rPr>
      <w:rFonts w:ascii="Arial Narrow" w:eastAsiaTheme="minorHAnsi" w:hAnsi="Arial Narrow"/>
      <w:b/>
      <w:bCs/>
      <w:sz w:val="24"/>
      <w:szCs w:val="24"/>
    </w:rPr>
  </w:style>
  <w:style w:type="paragraph" w:customStyle="1" w:styleId="Normaltext0">
    <w:name w:val="Normal text"/>
    <w:basedOn w:val="Normal"/>
    <w:link w:val="NormaltextCharChar"/>
    <w:autoRedefine/>
    <w:rsid w:val="002F011E"/>
    <w:rPr>
      <w:rFonts w:ascii="Georgia" w:eastAsia="Calibri" w:hAnsi="Georgia"/>
    </w:rPr>
  </w:style>
  <w:style w:type="character" w:customStyle="1" w:styleId="NormaltextCharChar">
    <w:name w:val="Normal text Char Char"/>
    <w:link w:val="Normaltext0"/>
    <w:locked/>
    <w:rsid w:val="002F011E"/>
    <w:rPr>
      <w:rFonts w:ascii="Georgia" w:eastAsia="Calibri" w:hAnsi="Georgia" w:cs="Calibri"/>
    </w:rPr>
  </w:style>
  <w:style w:type="character" w:customStyle="1" w:styleId="underlinedcardChar">
    <w:name w:val="underlined card Char"/>
    <w:link w:val="underlinedcard"/>
    <w:locked/>
    <w:rsid w:val="002F011E"/>
    <w:rPr>
      <w:rFonts w:ascii="Arial Narrow" w:hAnsi="Arial Narrow"/>
      <w:szCs w:val="24"/>
      <w:u w:val="single"/>
    </w:rPr>
  </w:style>
  <w:style w:type="paragraph" w:customStyle="1" w:styleId="underlinedcard">
    <w:name w:val="underlined card"/>
    <w:basedOn w:val="Normaltext0"/>
    <w:link w:val="underlinedcardChar"/>
    <w:autoRedefine/>
    <w:rsid w:val="002F011E"/>
    <w:rPr>
      <w:rFonts w:ascii="Arial Narrow" w:eastAsiaTheme="minorHAnsi" w:hAnsi="Arial Narrow"/>
      <w:szCs w:val="24"/>
      <w:u w:val="single"/>
    </w:rPr>
  </w:style>
  <w:style w:type="paragraph" w:customStyle="1" w:styleId="Standard">
    <w:name w:val="Standard"/>
    <w:rsid w:val="002F011E"/>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Internetlink">
    <w:name w:val="Internet link"/>
    <w:rsid w:val="002F011E"/>
    <w:rPr>
      <w:color w:val="000080"/>
      <w:u w:val="single"/>
    </w:rPr>
  </w:style>
  <w:style w:type="character" w:customStyle="1" w:styleId="StrongEmphasis">
    <w:name w:val="Strong Emphasis"/>
    <w:rsid w:val="002F011E"/>
    <w:rPr>
      <w:b/>
      <w:bCs/>
    </w:rPr>
  </w:style>
  <w:style w:type="character" w:customStyle="1" w:styleId="Caption2">
    <w:name w:val="Caption2"/>
    <w:rsid w:val="002F011E"/>
  </w:style>
  <w:style w:type="character" w:customStyle="1" w:styleId="Debate-CardTagandCite-F6Char">
    <w:name w:val="Debate- Card Tag and Cite- F6 Char"/>
    <w:link w:val="Debate-CardTagandCite-F6"/>
    <w:locked/>
    <w:rsid w:val="002F011E"/>
    <w:rPr>
      <w:rFonts w:ascii="Georgia" w:hAnsi="Georgia"/>
      <w:b/>
    </w:rPr>
  </w:style>
  <w:style w:type="paragraph" w:customStyle="1" w:styleId="Debate-CardTagandCite-F6">
    <w:name w:val="Debate- Card Tag and Cite- F6"/>
    <w:basedOn w:val="Normal"/>
    <w:link w:val="Debate-CardTagandCite-F6Char"/>
    <w:qFormat/>
    <w:rsid w:val="002F011E"/>
    <w:pPr>
      <w:contextualSpacing/>
    </w:pPr>
    <w:rPr>
      <w:rFonts w:ascii="Georgia" w:hAnsi="Georgia"/>
      <w:b/>
    </w:rPr>
  </w:style>
  <w:style w:type="character" w:customStyle="1" w:styleId="BoldUnderlineChar1">
    <w:name w:val="BoldUnderline Char"/>
    <w:link w:val="BoldUnderline0"/>
    <w:locked/>
    <w:rsid w:val="002F011E"/>
    <w:rPr>
      <w:rFonts w:ascii="Times New Roman" w:eastAsia="Times New Roman" w:hAnsi="Times New Roman"/>
      <w:b/>
      <w:szCs w:val="24"/>
      <w:u w:val="single"/>
    </w:rPr>
  </w:style>
  <w:style w:type="paragraph" w:customStyle="1" w:styleId="BoldUnderline0">
    <w:name w:val="BoldUnderline"/>
    <w:link w:val="BoldUnderlineChar1"/>
    <w:rsid w:val="002F011E"/>
    <w:pPr>
      <w:spacing w:after="0" w:line="240" w:lineRule="auto"/>
    </w:pPr>
    <w:rPr>
      <w:rFonts w:ascii="Times New Roman" w:eastAsia="Times New Roman" w:hAnsi="Times New Roman"/>
      <w:b/>
      <w:szCs w:val="24"/>
      <w:u w:val="single"/>
    </w:rPr>
  </w:style>
  <w:style w:type="character" w:customStyle="1" w:styleId="underline2">
    <w:name w:val="underline2"/>
    <w:rsid w:val="002F011E"/>
    <w:rPr>
      <w:u w:val="single"/>
      <w:bdr w:val="none" w:sz="0" w:space="0" w:color="auto"/>
      <w:shd w:val="clear" w:color="auto" w:fill="B3B3B3"/>
    </w:rPr>
  </w:style>
  <w:style w:type="character" w:styleId="PageNumber">
    <w:name w:val="page number"/>
    <w:basedOn w:val="DefaultParagraphFont"/>
    <w:rsid w:val="002F011E"/>
  </w:style>
  <w:style w:type="character" w:styleId="CommentReference">
    <w:name w:val="annotation reference"/>
    <w:rsid w:val="002F011E"/>
    <w:rPr>
      <w:sz w:val="16"/>
      <w:szCs w:val="16"/>
    </w:rPr>
  </w:style>
  <w:style w:type="paragraph" w:customStyle="1" w:styleId="HeadingsBase">
    <w:name w:val="Headings Base"/>
    <w:basedOn w:val="Normal"/>
    <w:link w:val="HeadingsBaseChar"/>
    <w:rsid w:val="002F011E"/>
    <w:pPr>
      <w:keepNext/>
      <w:keepLines/>
      <w:suppressAutoHyphens/>
      <w:spacing w:before="20" w:after="120"/>
      <w:jc w:val="center"/>
    </w:pPr>
    <w:rPr>
      <w:rFonts w:eastAsia="Times New Roman"/>
      <w:b/>
      <w:kern w:val="32"/>
      <w:sz w:val="32"/>
      <w:szCs w:val="20"/>
    </w:rPr>
  </w:style>
  <w:style w:type="character" w:customStyle="1" w:styleId="underline3">
    <w:name w:val="underline3"/>
    <w:rsid w:val="002F011E"/>
    <w:rPr>
      <w:u w:val="single"/>
      <w:bdr w:val="none" w:sz="0" w:space="0" w:color="auto"/>
      <w:shd w:val="clear" w:color="auto" w:fill="FFFF00"/>
    </w:rPr>
  </w:style>
  <w:style w:type="paragraph" w:customStyle="1" w:styleId="HeadingFake">
    <w:name w:val="Heading Fake"/>
    <w:basedOn w:val="Heading3"/>
    <w:rsid w:val="002F011E"/>
    <w:pPr>
      <w:suppressAutoHyphens/>
      <w:spacing w:before="20" w:after="120"/>
      <w:outlineLvl w:val="9"/>
    </w:pPr>
    <w:rPr>
      <w:rFonts w:eastAsia="Times New Roman" w:cs="Arial"/>
      <w:szCs w:val="26"/>
    </w:rPr>
  </w:style>
  <w:style w:type="paragraph" w:customStyle="1" w:styleId="SchoolPaper">
    <w:name w:val="School Paper"/>
    <w:basedOn w:val="Normal"/>
    <w:rsid w:val="002F011E"/>
    <w:pPr>
      <w:spacing w:line="480" w:lineRule="auto"/>
      <w:ind w:firstLine="720"/>
    </w:pPr>
    <w:rPr>
      <w:rFonts w:eastAsia="Times New Roman"/>
      <w:kern w:val="32"/>
      <w:sz w:val="20"/>
      <w:szCs w:val="20"/>
    </w:rPr>
  </w:style>
  <w:style w:type="paragraph" w:customStyle="1" w:styleId="SchoolBlockQuote">
    <w:name w:val="School Block Quote"/>
    <w:basedOn w:val="SchoolPaper"/>
    <w:rsid w:val="002F011E"/>
    <w:pPr>
      <w:spacing w:line="240" w:lineRule="auto"/>
      <w:ind w:left="720" w:right="720" w:firstLine="0"/>
    </w:pPr>
  </w:style>
  <w:style w:type="paragraph" w:customStyle="1" w:styleId="SchoolWorksCited">
    <w:name w:val="School Works Cited"/>
    <w:basedOn w:val="SchoolPaper"/>
    <w:rsid w:val="002F011E"/>
    <w:pPr>
      <w:ind w:left="720" w:hanging="720"/>
    </w:pPr>
  </w:style>
  <w:style w:type="paragraph" w:customStyle="1" w:styleId="BlockQuote">
    <w:name w:val="Block Quote"/>
    <w:basedOn w:val="Normal"/>
    <w:rsid w:val="002F011E"/>
    <w:pPr>
      <w:ind w:left="720" w:right="720"/>
    </w:pPr>
    <w:rPr>
      <w:rFonts w:eastAsia="Times New Roman"/>
      <w:kern w:val="32"/>
      <w:sz w:val="24"/>
      <w:szCs w:val="20"/>
    </w:rPr>
  </w:style>
  <w:style w:type="character" w:customStyle="1" w:styleId="menu">
    <w:name w:val="menu"/>
    <w:basedOn w:val="DefaultParagraphFont"/>
    <w:rsid w:val="002F011E"/>
  </w:style>
  <w:style w:type="paragraph" w:customStyle="1" w:styleId="PaperBody">
    <w:name w:val="Paper Body"/>
    <w:basedOn w:val="Normal"/>
    <w:rsid w:val="002F011E"/>
    <w:pPr>
      <w:spacing w:line="480" w:lineRule="auto"/>
      <w:ind w:firstLine="720"/>
    </w:pPr>
    <w:rPr>
      <w:rFonts w:eastAsia="Times New Roman"/>
      <w:kern w:val="32"/>
      <w:sz w:val="20"/>
      <w:szCs w:val="24"/>
    </w:rPr>
  </w:style>
  <w:style w:type="paragraph" w:customStyle="1" w:styleId="PaperCitation">
    <w:name w:val="Paper Citation"/>
    <w:basedOn w:val="Normal"/>
    <w:rsid w:val="002F011E"/>
    <w:pPr>
      <w:spacing w:line="480" w:lineRule="auto"/>
      <w:ind w:left="720" w:hanging="720"/>
    </w:pPr>
    <w:rPr>
      <w:rFonts w:eastAsia="Times New Roman"/>
      <w:kern w:val="32"/>
      <w:sz w:val="20"/>
      <w:szCs w:val="20"/>
    </w:rPr>
  </w:style>
  <w:style w:type="table" w:styleId="TableGrid">
    <w:name w:val="Table Grid"/>
    <w:basedOn w:val="TableNormal"/>
    <w:rsid w:val="002F011E"/>
    <w:pPr>
      <w:spacing w:after="0" w:line="240" w:lineRule="auto"/>
    </w:pPr>
    <w:rPr>
      <w:rFonts w:ascii="Times New Roman" w:eastAsia="Times New Roman"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t">
    <w:name w:val="hat"/>
    <w:basedOn w:val="Heading1"/>
    <w:link w:val="hatChar"/>
    <w:rsid w:val="002F011E"/>
    <w:pPr>
      <w:pageBreakBefore w:val="0"/>
      <w:pBdr>
        <w:top w:val="none" w:sz="0" w:space="0" w:color="auto"/>
        <w:left w:val="none" w:sz="0" w:space="0" w:color="auto"/>
        <w:bottom w:val="none" w:sz="0" w:space="0" w:color="auto"/>
        <w:right w:val="none" w:sz="0" w:space="0" w:color="auto"/>
      </w:pBdr>
      <w:suppressAutoHyphens/>
      <w:spacing w:before="6600" w:after="240"/>
    </w:pPr>
    <w:rPr>
      <w:rFonts w:eastAsia="Times New Roman" w:cs="Times New Roman"/>
      <w:sz w:val="44"/>
    </w:rPr>
  </w:style>
  <w:style w:type="character" w:customStyle="1" w:styleId="HeadingsBaseChar">
    <w:name w:val="Headings Base Char"/>
    <w:link w:val="HeadingsBase"/>
    <w:rsid w:val="002F011E"/>
    <w:rPr>
      <w:rFonts w:ascii="Calibri" w:eastAsia="Times New Roman" w:hAnsi="Calibri" w:cs="Calibri"/>
      <w:b/>
      <w:kern w:val="32"/>
      <w:sz w:val="32"/>
      <w:szCs w:val="20"/>
    </w:rPr>
  </w:style>
  <w:style w:type="character" w:customStyle="1" w:styleId="hatChar">
    <w:name w:val="hat Char"/>
    <w:link w:val="hat"/>
    <w:rsid w:val="002F011E"/>
    <w:rPr>
      <w:rFonts w:ascii="Calibri" w:eastAsia="Times New Roman" w:hAnsi="Calibri" w:cs="Times New Roman"/>
      <w:b/>
      <w:bCs/>
      <w:sz w:val="44"/>
      <w:szCs w:val="32"/>
    </w:rPr>
  </w:style>
  <w:style w:type="character" w:customStyle="1" w:styleId="standardcontent">
    <w:name w:val="standardcontent"/>
    <w:basedOn w:val="DefaultParagraphFont"/>
    <w:rsid w:val="002F011E"/>
  </w:style>
  <w:style w:type="character" w:customStyle="1" w:styleId="storyby">
    <w:name w:val="storyby"/>
    <w:basedOn w:val="DefaultParagraphFont"/>
    <w:rsid w:val="002F011E"/>
  </w:style>
  <w:style w:type="character" w:customStyle="1" w:styleId="7TimesNewRoman">
    <w:name w:val="7 Times New Roman"/>
    <w:rsid w:val="002F011E"/>
    <w:rPr>
      <w:rFonts w:ascii="Times New Roman" w:hAnsi="Times New Roman"/>
      <w:color w:val="000000"/>
      <w:spacing w:val="0"/>
      <w:position w:val="0"/>
      <w:sz w:val="14"/>
      <w:u w:val="none" w:color="000000"/>
      <w:vertAlign w:val="baseline"/>
      <w:lang w:val="en-US"/>
    </w:rPr>
  </w:style>
  <w:style w:type="numbering" w:customStyle="1" w:styleId="NoList1">
    <w:name w:val="No List1"/>
    <w:next w:val="NoList"/>
    <w:uiPriority w:val="99"/>
    <w:semiHidden/>
    <w:unhideWhenUsed/>
    <w:rsid w:val="002F011E"/>
  </w:style>
  <w:style w:type="character" w:customStyle="1" w:styleId="HeaderChar1">
    <w:name w:val="Header Char1"/>
    <w:rsid w:val="002F011E"/>
    <w:rPr>
      <w:kern w:val="32"/>
      <w:sz w:val="24"/>
    </w:rPr>
  </w:style>
  <w:style w:type="paragraph" w:customStyle="1" w:styleId="Boldunderline1">
    <w:name w:val="Bold underline"/>
    <w:basedOn w:val="Normal"/>
    <w:link w:val="BoldunderlineChar2"/>
    <w:rsid w:val="002F011E"/>
    <w:rPr>
      <w:rFonts w:ascii="Garamond" w:eastAsia="Times New Roman" w:hAnsi="Garamond" w:cs="Arial"/>
      <w:b/>
      <w:bCs/>
      <w:kern w:val="20"/>
      <w:sz w:val="20"/>
      <w:szCs w:val="32"/>
      <w:u w:val="single"/>
    </w:rPr>
  </w:style>
  <w:style w:type="character" w:customStyle="1" w:styleId="BoldunderlineChar2">
    <w:name w:val="Bold underline Char"/>
    <w:link w:val="Boldunderline1"/>
    <w:rsid w:val="002F011E"/>
    <w:rPr>
      <w:rFonts w:ascii="Garamond" w:eastAsia="Times New Roman" w:hAnsi="Garamond" w:cs="Arial"/>
      <w:b/>
      <w:bCs/>
      <w:kern w:val="20"/>
      <w:sz w:val="20"/>
      <w:szCs w:val="32"/>
      <w:u w:val="single"/>
    </w:rPr>
  </w:style>
  <w:style w:type="character" w:customStyle="1" w:styleId="Style6pt">
    <w:name w:val="Style 6 pt"/>
    <w:rsid w:val="002F011E"/>
    <w:rPr>
      <w:sz w:val="12"/>
    </w:rPr>
  </w:style>
  <w:style w:type="paragraph" w:customStyle="1" w:styleId="BLOCKTITLE0">
    <w:name w:val="BLOCK TITLE"/>
    <w:basedOn w:val="Normal"/>
    <w:rsid w:val="002F011E"/>
    <w:pPr>
      <w:jc w:val="center"/>
    </w:pPr>
    <w:rPr>
      <w:rFonts w:ascii="Georgia" w:eastAsia="Times New Roman" w:hAnsi="Georgia"/>
      <w:b/>
      <w:caps/>
      <w:szCs w:val="20"/>
      <w:u w:val="single"/>
    </w:rPr>
  </w:style>
  <w:style w:type="character" w:customStyle="1" w:styleId="UnderlineTextChar">
    <w:name w:val="Underline Text Char"/>
    <w:rsid w:val="002F011E"/>
    <w:rPr>
      <w:szCs w:val="24"/>
      <w:u w:val="single"/>
      <w:lang w:val="en-US" w:eastAsia="en-US" w:bidi="ar-SA"/>
    </w:rPr>
  </w:style>
  <w:style w:type="paragraph" w:customStyle="1" w:styleId="StyleNormalWeb10pt">
    <w:name w:val="Style Normal (Web) + 10 pt"/>
    <w:basedOn w:val="NormalWeb"/>
    <w:rsid w:val="002F011E"/>
    <w:pPr>
      <w:spacing w:before="0" w:beforeAutospacing="0" w:after="0" w:afterAutospacing="0"/>
    </w:pPr>
    <w:rPr>
      <w:rFonts w:ascii="Georgia" w:eastAsia="PMingLiU" w:hAnsi="Georgia"/>
      <w:b/>
      <w:sz w:val="20"/>
      <w:szCs w:val="22"/>
    </w:rPr>
  </w:style>
  <w:style w:type="paragraph" w:customStyle="1" w:styleId="Shrink">
    <w:name w:val="Shrink"/>
    <w:link w:val="ShrinkChar"/>
    <w:rsid w:val="002F011E"/>
    <w:pPr>
      <w:spacing w:after="0" w:line="240" w:lineRule="auto"/>
      <w:ind w:left="288" w:right="288"/>
    </w:pPr>
    <w:rPr>
      <w:rFonts w:ascii="Garamond" w:eastAsia="Times New Roman" w:hAnsi="Garamond" w:cs="Times New Roman"/>
      <w:sz w:val="12"/>
      <w:szCs w:val="20"/>
    </w:rPr>
  </w:style>
  <w:style w:type="character" w:customStyle="1" w:styleId="ShrinkChar">
    <w:name w:val="Shrink Char"/>
    <w:link w:val="Shrink"/>
    <w:rsid w:val="002F011E"/>
    <w:rPr>
      <w:rFonts w:ascii="Garamond" w:eastAsia="Times New Roman" w:hAnsi="Garamond" w:cs="Times New Roman"/>
      <w:sz w:val="12"/>
      <w:szCs w:val="20"/>
    </w:rPr>
  </w:style>
  <w:style w:type="paragraph" w:customStyle="1" w:styleId="BlockHeadings">
    <w:name w:val="Block Headings"/>
    <w:next w:val="Nothing"/>
    <w:rsid w:val="002F011E"/>
    <w:pPr>
      <w:widowControl w:val="0"/>
      <w:spacing w:after="0" w:line="240" w:lineRule="auto"/>
      <w:jc w:val="center"/>
      <w:outlineLvl w:val="0"/>
    </w:pPr>
    <w:rPr>
      <w:rFonts w:ascii="Times New Roman" w:eastAsia="Times New Roman" w:hAnsi="Times New Roman" w:cs="Times New Roman"/>
      <w:b/>
      <w:sz w:val="28"/>
      <w:szCs w:val="24"/>
    </w:rPr>
  </w:style>
  <w:style w:type="paragraph" w:customStyle="1" w:styleId="Nothing">
    <w:name w:val="Nothing"/>
    <w:link w:val="NothingChar"/>
    <w:rsid w:val="002F011E"/>
    <w:pPr>
      <w:spacing w:after="0" w:line="240" w:lineRule="auto"/>
      <w:jc w:val="both"/>
    </w:pPr>
    <w:rPr>
      <w:rFonts w:ascii="Times New Roman" w:eastAsia="Times New Roman" w:hAnsi="Times New Roman" w:cs="Times New Roman"/>
      <w:sz w:val="20"/>
      <w:szCs w:val="24"/>
    </w:rPr>
  </w:style>
  <w:style w:type="character" w:customStyle="1" w:styleId="NothingChar">
    <w:name w:val="Nothing Char"/>
    <w:link w:val="Nothing"/>
    <w:rsid w:val="002F011E"/>
    <w:rPr>
      <w:rFonts w:ascii="Times New Roman" w:eastAsia="Times New Roman" w:hAnsi="Times New Roman" w:cs="Times New Roman"/>
      <w:sz w:val="20"/>
      <w:szCs w:val="24"/>
    </w:rPr>
  </w:style>
  <w:style w:type="character" w:customStyle="1" w:styleId="UnderlineCharCharCharCharCharCharCharChar">
    <w:name w:val="Underline Char Char Char Char Char Char Char Char"/>
    <w:link w:val="UnderlineCharCharCharCharCharCharChar"/>
    <w:rsid w:val="002F011E"/>
    <w:rPr>
      <w:szCs w:val="24"/>
      <w:u w:val="single"/>
    </w:rPr>
  </w:style>
  <w:style w:type="paragraph" w:customStyle="1" w:styleId="UnderlineCharCharCharCharCharCharChar">
    <w:name w:val="Underline Char Char Char Char Char Char Char"/>
    <w:basedOn w:val="Normal"/>
    <w:link w:val="UnderlineCharCharCharCharCharCharCharChar"/>
    <w:rsid w:val="002F011E"/>
    <w:rPr>
      <w:rFonts w:asciiTheme="minorHAnsi" w:hAnsiTheme="minorHAnsi"/>
      <w:szCs w:val="24"/>
      <w:u w:val="single"/>
    </w:rPr>
  </w:style>
  <w:style w:type="paragraph" w:customStyle="1" w:styleId="HotRouteCharCharCharCharChar">
    <w:name w:val="Hot Route! Char Char Char Char Char"/>
    <w:basedOn w:val="Normal"/>
    <w:link w:val="HotRouteCharCharCharCharCharChar"/>
    <w:rsid w:val="002F011E"/>
    <w:pPr>
      <w:ind w:left="144"/>
    </w:pPr>
    <w:rPr>
      <w:rFonts w:ascii="Georgia" w:eastAsia="Times New Roman" w:hAnsi="Georgia"/>
      <w:szCs w:val="24"/>
    </w:rPr>
  </w:style>
  <w:style w:type="character" w:customStyle="1" w:styleId="HotRouteCharCharCharCharCharChar">
    <w:name w:val="Hot Route! Char Char Char Char Char Char"/>
    <w:link w:val="HotRouteCharCharCharCharChar"/>
    <w:rsid w:val="002F011E"/>
    <w:rPr>
      <w:rFonts w:ascii="Georgia" w:eastAsia="Times New Roman" w:hAnsi="Georgia" w:cs="Calibri"/>
      <w:szCs w:val="24"/>
    </w:rPr>
  </w:style>
  <w:style w:type="character" w:customStyle="1" w:styleId="SmallTextCharCharCharChar">
    <w:name w:val="Small Text Char Char Char Char"/>
    <w:link w:val="SmallTextCharCharChar"/>
    <w:rsid w:val="002F011E"/>
    <w:rPr>
      <w:sz w:val="16"/>
      <w:szCs w:val="24"/>
    </w:rPr>
  </w:style>
  <w:style w:type="paragraph" w:customStyle="1" w:styleId="SmallTextCharCharChar">
    <w:name w:val="Small Text Char Char Char"/>
    <w:basedOn w:val="Normal"/>
    <w:link w:val="SmallTextCharCharCharChar"/>
    <w:rsid w:val="002F011E"/>
    <w:rPr>
      <w:rFonts w:asciiTheme="minorHAnsi" w:hAnsiTheme="minorHAnsi"/>
      <w:sz w:val="16"/>
      <w:szCs w:val="24"/>
    </w:rPr>
  </w:style>
  <w:style w:type="character" w:customStyle="1" w:styleId="SmalltextCharCharCharChar0">
    <w:name w:val="Small text Char Char Char Char"/>
    <w:link w:val="SmalltextCharCharChar0"/>
    <w:rsid w:val="002F011E"/>
    <w:rPr>
      <w:sz w:val="16"/>
      <w:szCs w:val="24"/>
    </w:rPr>
  </w:style>
  <w:style w:type="paragraph" w:customStyle="1" w:styleId="SmalltextCharCharChar0">
    <w:name w:val="Small text Char Char Char"/>
    <w:basedOn w:val="Normal"/>
    <w:link w:val="SmalltextCharCharCharChar0"/>
    <w:rsid w:val="002F011E"/>
    <w:rPr>
      <w:rFonts w:asciiTheme="minorHAnsi" w:hAnsiTheme="minorHAnsi"/>
      <w:sz w:val="16"/>
      <w:szCs w:val="24"/>
    </w:rPr>
  </w:style>
  <w:style w:type="character" w:customStyle="1" w:styleId="AuthorDateChar">
    <w:name w:val="AuthorDate Char"/>
    <w:link w:val="AuthorDate0"/>
    <w:rsid w:val="002F011E"/>
    <w:rPr>
      <w:rFonts w:ascii="Times New Roman" w:hAnsi="Times New Roman"/>
      <w:b/>
      <w:sz w:val="24"/>
      <w:u w:val="single"/>
    </w:rPr>
  </w:style>
  <w:style w:type="paragraph" w:customStyle="1" w:styleId="AuthorDate0">
    <w:name w:val="AuthorDate"/>
    <w:next w:val="Nothing"/>
    <w:link w:val="AuthorDateChar"/>
    <w:rsid w:val="002F011E"/>
    <w:pPr>
      <w:widowControl w:val="0"/>
      <w:spacing w:after="0" w:line="240" w:lineRule="auto"/>
      <w:outlineLvl w:val="2"/>
    </w:pPr>
    <w:rPr>
      <w:rFonts w:ascii="Times New Roman" w:hAnsi="Times New Roman"/>
      <w:b/>
      <w:sz w:val="24"/>
      <w:u w:val="single"/>
    </w:rPr>
  </w:style>
  <w:style w:type="character" w:customStyle="1" w:styleId="CardsFont12pt0">
    <w:name w:val="Cards + Font 12pt"/>
    <w:uiPriority w:val="1"/>
    <w:rsid w:val="002F011E"/>
    <w:rPr>
      <w:rFonts w:ascii="Times New Roman" w:hAnsi="Times New Roman"/>
      <w:sz w:val="24"/>
      <w:u w:val="single"/>
      <w:lang w:val="en-US" w:eastAsia="en-US" w:bidi="ar-SA"/>
    </w:rPr>
  </w:style>
  <w:style w:type="character" w:customStyle="1" w:styleId="article-articlebody">
    <w:name w:val="article-articlebody"/>
    <w:basedOn w:val="DefaultParagraphFont"/>
    <w:rsid w:val="002F011E"/>
  </w:style>
  <w:style w:type="character" w:customStyle="1" w:styleId="pageheader">
    <w:name w:val="pageheader"/>
    <w:basedOn w:val="DefaultParagraphFont"/>
    <w:rsid w:val="002F011E"/>
  </w:style>
  <w:style w:type="paragraph" w:customStyle="1" w:styleId="card0">
    <w:name w:val="%card"/>
    <w:basedOn w:val="Normal"/>
    <w:link w:val="cardChar0"/>
    <w:rsid w:val="002F011E"/>
    <w:pPr>
      <w:ind w:left="288" w:right="288"/>
    </w:pPr>
    <w:rPr>
      <w:rFonts w:eastAsia="Times New Roman"/>
      <w:sz w:val="20"/>
      <w:szCs w:val="24"/>
    </w:rPr>
  </w:style>
  <w:style w:type="character" w:customStyle="1" w:styleId="cardChar0">
    <w:name w:val="%card Char"/>
    <w:link w:val="card0"/>
    <w:rsid w:val="002F011E"/>
    <w:rPr>
      <w:rFonts w:ascii="Calibri" w:eastAsia="Times New Roman" w:hAnsi="Calibri" w:cs="Calibri"/>
      <w:sz w:val="20"/>
      <w:szCs w:val="24"/>
    </w:rPr>
  </w:style>
  <w:style w:type="paragraph" w:customStyle="1" w:styleId="SmallNormal">
    <w:name w:val="Small Normal"/>
    <w:basedOn w:val="Normal"/>
    <w:rsid w:val="002F011E"/>
    <w:pPr>
      <w:widowControl w:val="0"/>
      <w:suppressAutoHyphens/>
      <w:contextualSpacing/>
    </w:pPr>
    <w:rPr>
      <w:rFonts w:ascii="Garamond" w:eastAsia="Times New Roman" w:hAnsi="Garamond"/>
      <w:sz w:val="18"/>
      <w:szCs w:val="18"/>
    </w:rPr>
  </w:style>
  <w:style w:type="paragraph" w:customStyle="1" w:styleId="AuthorChar">
    <w:name w:val="Author Char"/>
    <w:basedOn w:val="Normal"/>
    <w:next w:val="Normal"/>
    <w:link w:val="AuthorCharChar"/>
    <w:rsid w:val="002F011E"/>
    <w:pPr>
      <w:widowControl w:val="0"/>
      <w:suppressAutoHyphens/>
    </w:pPr>
    <w:rPr>
      <w:rFonts w:eastAsia="Calibri"/>
      <w:b/>
    </w:rPr>
  </w:style>
  <w:style w:type="character" w:customStyle="1" w:styleId="AuthorCharChar">
    <w:name w:val="Author Char Char"/>
    <w:link w:val="AuthorChar"/>
    <w:rsid w:val="002F011E"/>
    <w:rPr>
      <w:rFonts w:ascii="Calibri" w:eastAsia="Calibri" w:hAnsi="Calibri" w:cs="Calibri"/>
      <w:b/>
    </w:rPr>
  </w:style>
  <w:style w:type="paragraph" w:customStyle="1" w:styleId="p1">
    <w:name w:val="p1"/>
    <w:basedOn w:val="Normal"/>
    <w:rsid w:val="002F011E"/>
    <w:pPr>
      <w:widowControl w:val="0"/>
      <w:tabs>
        <w:tab w:val="left" w:pos="232"/>
      </w:tabs>
      <w:autoSpaceDE w:val="0"/>
      <w:autoSpaceDN w:val="0"/>
      <w:adjustRightInd w:val="0"/>
      <w:ind w:firstLine="232"/>
      <w:jc w:val="both"/>
    </w:pPr>
    <w:rPr>
      <w:rFonts w:eastAsia="Times New Roman"/>
      <w:sz w:val="24"/>
      <w:szCs w:val="24"/>
    </w:rPr>
  </w:style>
  <w:style w:type="paragraph" w:styleId="FootnoteText">
    <w:name w:val="footnote text"/>
    <w:basedOn w:val="Normal"/>
    <w:link w:val="FootnoteTextChar"/>
    <w:semiHidden/>
    <w:rsid w:val="002F011E"/>
    <w:rPr>
      <w:rFonts w:eastAsia="Times New Roman"/>
      <w:sz w:val="20"/>
      <w:szCs w:val="20"/>
    </w:rPr>
  </w:style>
  <w:style w:type="character" w:customStyle="1" w:styleId="FootnoteTextChar">
    <w:name w:val="Footnote Text Char"/>
    <w:basedOn w:val="DefaultParagraphFont"/>
    <w:link w:val="FootnoteText"/>
    <w:semiHidden/>
    <w:rsid w:val="002F011E"/>
    <w:rPr>
      <w:rFonts w:ascii="Calibri" w:eastAsia="Times New Roman" w:hAnsi="Calibri" w:cs="Calibri"/>
      <w:sz w:val="20"/>
      <w:szCs w:val="20"/>
    </w:rPr>
  </w:style>
  <w:style w:type="paragraph" w:customStyle="1" w:styleId="CardUpSize-Light">
    <w:name w:val="CardUpSize - Light"/>
    <w:basedOn w:val="Normal"/>
    <w:link w:val="CardUpSize-LightChar"/>
    <w:autoRedefine/>
    <w:rsid w:val="002F011E"/>
    <w:pPr>
      <w:jc w:val="both"/>
    </w:pPr>
    <w:rPr>
      <w:rFonts w:eastAsia="Times New Roman"/>
      <w:sz w:val="24"/>
      <w:szCs w:val="32"/>
      <w:u w:val="single"/>
    </w:rPr>
  </w:style>
  <w:style w:type="character" w:customStyle="1" w:styleId="CardUpSize-LightChar">
    <w:name w:val="CardUpSize - Light Char"/>
    <w:link w:val="CardUpSize-Light"/>
    <w:rsid w:val="002F011E"/>
    <w:rPr>
      <w:rFonts w:ascii="Calibri" w:eastAsia="Times New Roman" w:hAnsi="Calibri" w:cs="Calibri"/>
      <w:sz w:val="24"/>
      <w:szCs w:val="32"/>
      <w:u w:val="single"/>
    </w:rPr>
  </w:style>
  <w:style w:type="paragraph" w:customStyle="1" w:styleId="UnunderlinedText">
    <w:name w:val="Ununderlined Text"/>
    <w:basedOn w:val="Normal"/>
    <w:link w:val="UnunderlinedTextChar"/>
    <w:autoRedefine/>
    <w:rsid w:val="002F011E"/>
    <w:rPr>
      <w:rFonts w:eastAsia="Times New Roman"/>
      <w:sz w:val="12"/>
      <w:szCs w:val="24"/>
    </w:rPr>
  </w:style>
  <w:style w:type="character" w:customStyle="1" w:styleId="UnunderlinedTextChar">
    <w:name w:val="Ununderlined Text Char"/>
    <w:link w:val="UnunderlinedText"/>
    <w:rsid w:val="002F011E"/>
    <w:rPr>
      <w:rFonts w:ascii="Calibri" w:eastAsia="Times New Roman" w:hAnsi="Calibri" w:cs="Calibri"/>
      <w:sz w:val="12"/>
      <w:szCs w:val="24"/>
    </w:rPr>
  </w:style>
  <w:style w:type="paragraph" w:customStyle="1" w:styleId="CardFormat">
    <w:name w:val="Card Format"/>
    <w:basedOn w:val="Normal"/>
    <w:rsid w:val="002F011E"/>
    <w:pPr>
      <w:widowControl w:val="0"/>
      <w:autoSpaceDE w:val="0"/>
      <w:autoSpaceDN w:val="0"/>
      <w:adjustRightInd w:val="0"/>
    </w:pPr>
    <w:rPr>
      <w:rFonts w:eastAsia="Times New Roman"/>
      <w:sz w:val="18"/>
      <w:szCs w:val="18"/>
    </w:rPr>
  </w:style>
  <w:style w:type="paragraph" w:customStyle="1" w:styleId="Regular">
    <w:name w:val="Regular"/>
    <w:link w:val="RegularChar"/>
    <w:rsid w:val="002F011E"/>
    <w:pPr>
      <w:spacing w:after="0" w:line="240" w:lineRule="auto"/>
    </w:pPr>
    <w:rPr>
      <w:rFonts w:ascii="Garamond" w:eastAsia="Times New Roman" w:hAnsi="Garamond" w:cs="Arial"/>
      <w:bCs/>
      <w:kern w:val="20"/>
      <w:sz w:val="20"/>
      <w:szCs w:val="32"/>
    </w:rPr>
  </w:style>
  <w:style w:type="character" w:customStyle="1" w:styleId="RegularChar">
    <w:name w:val="Regular Char"/>
    <w:link w:val="Regular"/>
    <w:rsid w:val="002F011E"/>
    <w:rPr>
      <w:rFonts w:ascii="Garamond" w:eastAsia="Times New Roman" w:hAnsi="Garamond" w:cs="Arial"/>
      <w:bCs/>
      <w:kern w:val="20"/>
      <w:sz w:val="20"/>
      <w:szCs w:val="32"/>
    </w:rPr>
  </w:style>
  <w:style w:type="character" w:customStyle="1" w:styleId="text">
    <w:name w:val="text"/>
    <w:basedOn w:val="DefaultParagraphFont"/>
    <w:rsid w:val="002F011E"/>
  </w:style>
  <w:style w:type="character" w:customStyle="1" w:styleId="smallchar0">
    <w:name w:val="smallchar"/>
    <w:basedOn w:val="DefaultParagraphFont"/>
    <w:rsid w:val="002F011E"/>
  </w:style>
  <w:style w:type="paragraph" w:customStyle="1" w:styleId="Debate-CardSmalltextF2">
    <w:name w:val="Debate- Card Small text F2"/>
    <w:basedOn w:val="Normal"/>
    <w:next w:val="Debate-CardTagandCite-F6"/>
    <w:link w:val="Debate-CardSmalltextF2Char"/>
    <w:qFormat/>
    <w:rsid w:val="002F011E"/>
    <w:rPr>
      <w:rFonts w:ascii="Arial Narrow" w:eastAsia="Calibri" w:hAnsi="Arial Narrow"/>
      <w:sz w:val="16"/>
    </w:rPr>
  </w:style>
  <w:style w:type="character" w:customStyle="1" w:styleId="Debate-CardSmalltextF2Char">
    <w:name w:val="Debate- Card Small text F2 Char"/>
    <w:link w:val="Debate-CardSmalltextF2"/>
    <w:rsid w:val="002F011E"/>
    <w:rPr>
      <w:rFonts w:ascii="Arial Narrow" w:eastAsia="Calibri" w:hAnsi="Arial Narrow" w:cs="Calibri"/>
      <w:sz w:val="16"/>
    </w:rPr>
  </w:style>
  <w:style w:type="character" w:customStyle="1" w:styleId="Shortcite">
    <w:name w:val="Shortcite"/>
    <w:rsid w:val="002F011E"/>
    <w:rPr>
      <w:rFonts w:ascii="Times New Roman" w:hAnsi="Times New Roman"/>
      <w:b/>
      <w:bCs/>
      <w:sz w:val="20"/>
    </w:rPr>
  </w:style>
  <w:style w:type="character" w:customStyle="1" w:styleId="Longcite">
    <w:name w:val="Longcite"/>
    <w:rsid w:val="002F011E"/>
    <w:rPr>
      <w:sz w:val="16"/>
    </w:rPr>
  </w:style>
  <w:style w:type="character" w:customStyle="1" w:styleId="SmallText">
    <w:name w:val="SmallText"/>
    <w:rsid w:val="002F011E"/>
    <w:rPr>
      <w:rFonts w:ascii="Arial Narrow" w:hAnsi="Arial Narrow"/>
      <w:sz w:val="16"/>
    </w:rPr>
  </w:style>
  <w:style w:type="character" w:customStyle="1" w:styleId="StyleStyle7pt8pt">
    <w:name w:val="Style Style 7 pt + 8 pt"/>
    <w:rsid w:val="002F011E"/>
    <w:rPr>
      <w:sz w:val="16"/>
    </w:rPr>
  </w:style>
  <w:style w:type="character" w:customStyle="1" w:styleId="StyleStyleThickunderlineBold1">
    <w:name w:val="Style Style Thick underline + Bold1"/>
    <w:rsid w:val="002F011E"/>
    <w:rPr>
      <w:b/>
      <w:bCs/>
      <w:u w:val="thick"/>
    </w:rPr>
  </w:style>
  <w:style w:type="character" w:customStyle="1" w:styleId="StyleUnderline2">
    <w:name w:val="Style Underline2"/>
    <w:rsid w:val="002F011E"/>
    <w:rPr>
      <w:u w:val="single"/>
    </w:rPr>
  </w:style>
  <w:style w:type="character" w:customStyle="1" w:styleId="textmedium">
    <w:name w:val="textmedium"/>
    <w:basedOn w:val="DefaultParagraphFont"/>
    <w:rsid w:val="002F011E"/>
  </w:style>
  <w:style w:type="character" w:customStyle="1" w:styleId="tagchar">
    <w:name w:val="tagchar"/>
    <w:basedOn w:val="DefaultParagraphFont"/>
    <w:rsid w:val="002F011E"/>
  </w:style>
  <w:style w:type="paragraph" w:customStyle="1" w:styleId="WW-Default">
    <w:name w:val="WW-Default"/>
    <w:rsid w:val="002F011E"/>
    <w:pPr>
      <w:suppressAutoHyphens/>
      <w:spacing w:after="0" w:line="240" w:lineRule="auto"/>
    </w:pPr>
    <w:rPr>
      <w:rFonts w:ascii="Georgia" w:eastAsia="Calibri" w:hAnsi="Georgia" w:cs="Calibri"/>
      <w:lang w:eastAsia="ar-SA"/>
    </w:rPr>
  </w:style>
  <w:style w:type="character" w:customStyle="1" w:styleId="Heading2CharCharCharCharCharCharCharChar">
    <w:name w:val="Heading 2 Char Char Char Char Char Char Char Char"/>
    <w:rsid w:val="002F011E"/>
    <w:rPr>
      <w:rFonts w:cs="Arial"/>
      <w:b/>
      <w:bCs/>
      <w:iCs/>
      <w:sz w:val="24"/>
      <w:szCs w:val="28"/>
      <w:lang w:val="en-US" w:eastAsia="ar-SA" w:bidi="ar-SA"/>
    </w:rPr>
  </w:style>
  <w:style w:type="character" w:customStyle="1" w:styleId="CardTagChar">
    <w:name w:val="Card Tag Char"/>
    <w:link w:val="CardTag"/>
    <w:locked/>
    <w:rsid w:val="002F011E"/>
    <w:rPr>
      <w:rFonts w:ascii="Arial Narrow" w:hAnsi="Arial Narrow"/>
      <w:b/>
      <w:sz w:val="26"/>
      <w:szCs w:val="24"/>
    </w:rPr>
  </w:style>
  <w:style w:type="paragraph" w:customStyle="1" w:styleId="CardTag">
    <w:name w:val="Card Tag"/>
    <w:link w:val="CardTagChar"/>
    <w:rsid w:val="002F011E"/>
    <w:pPr>
      <w:spacing w:after="0" w:line="240" w:lineRule="auto"/>
    </w:pPr>
    <w:rPr>
      <w:rFonts w:ascii="Arial Narrow" w:hAnsi="Arial Narrow"/>
      <w:b/>
      <w:sz w:val="26"/>
      <w:szCs w:val="24"/>
    </w:rPr>
  </w:style>
  <w:style w:type="character" w:customStyle="1" w:styleId="address">
    <w:name w:val="address"/>
    <w:rsid w:val="002F011E"/>
    <w:rPr>
      <w:rFonts w:cs="Times New Roman"/>
    </w:rPr>
  </w:style>
  <w:style w:type="character" w:customStyle="1" w:styleId="CharacterStyle1">
    <w:name w:val="Character Style 1"/>
    <w:uiPriority w:val="99"/>
    <w:rsid w:val="002F011E"/>
    <w:rPr>
      <w:rFonts w:ascii="Bookman Old Style" w:hAnsi="Bookman Old Style" w:cs="Bookman Old Style"/>
      <w:sz w:val="18"/>
      <w:szCs w:val="18"/>
    </w:rPr>
  </w:style>
  <w:style w:type="character" w:customStyle="1" w:styleId="NormalizationChar">
    <w:name w:val="Normalization Char"/>
    <w:rsid w:val="002F011E"/>
    <w:rPr>
      <w:noProof w:val="0"/>
      <w:sz w:val="18"/>
      <w:szCs w:val="24"/>
      <w:lang w:val="en-US" w:eastAsia="en-US" w:bidi="ar-SA"/>
    </w:rPr>
  </w:style>
  <w:style w:type="character" w:customStyle="1" w:styleId="maintextbldleft">
    <w:name w:val="maintextbldleft"/>
    <w:basedOn w:val="DefaultParagraphFont"/>
    <w:rsid w:val="002F011E"/>
  </w:style>
  <w:style w:type="character" w:customStyle="1" w:styleId="maintextleft">
    <w:name w:val="maintextleft"/>
    <w:basedOn w:val="DefaultParagraphFont"/>
    <w:rsid w:val="002F011E"/>
  </w:style>
  <w:style w:type="paragraph" w:customStyle="1" w:styleId="BlockTitle2">
    <w:name w:val="Block Title2"/>
    <w:basedOn w:val="Normal"/>
    <w:next w:val="Normal"/>
    <w:rsid w:val="002F011E"/>
    <w:pPr>
      <w:spacing w:after="240"/>
      <w:jc w:val="center"/>
    </w:pPr>
    <w:rPr>
      <w:rFonts w:eastAsia="Times New Roman"/>
      <w:b/>
      <w:sz w:val="32"/>
      <w:szCs w:val="20"/>
      <w:u w:val="single"/>
    </w:rPr>
  </w:style>
  <w:style w:type="character" w:customStyle="1" w:styleId="Highlightedunderline">
    <w:name w:val="Highlighted underline"/>
    <w:rsid w:val="002F011E"/>
    <w:rPr>
      <w:rFonts w:ascii="Times New Roman" w:hAnsi="Times New Roman"/>
      <w:sz w:val="20"/>
      <w:u w:val="single"/>
      <w:bdr w:val="none" w:sz="0" w:space="0" w:color="auto"/>
      <w:shd w:val="clear" w:color="auto" w:fill="C0C0C0"/>
    </w:rPr>
  </w:style>
  <w:style w:type="character" w:customStyle="1" w:styleId="ReallyfuckingsmallCharCharCharChar">
    <w:name w:val="Really fucking small Char Char Char Char"/>
    <w:link w:val="ReallyfuckingsmallCharCharChar"/>
    <w:rsid w:val="002F011E"/>
    <w:rPr>
      <w:sz w:val="10"/>
      <w:szCs w:val="24"/>
    </w:rPr>
  </w:style>
  <w:style w:type="paragraph" w:customStyle="1" w:styleId="ReallyfuckingsmallCharCharChar">
    <w:name w:val="Really fucking small Char Char Char"/>
    <w:basedOn w:val="Normal"/>
    <w:link w:val="ReallyfuckingsmallCharCharCharChar"/>
    <w:rsid w:val="002F011E"/>
    <w:rPr>
      <w:rFonts w:asciiTheme="minorHAnsi" w:hAnsiTheme="minorHAnsi"/>
      <w:sz w:val="10"/>
      <w:szCs w:val="24"/>
    </w:rPr>
  </w:style>
  <w:style w:type="character" w:customStyle="1" w:styleId="tagChar1">
    <w:name w:val="tag Char1"/>
    <w:rsid w:val="002F011E"/>
    <w:rPr>
      <w:b/>
      <w:sz w:val="24"/>
      <w:szCs w:val="24"/>
      <w:lang w:val="en-US" w:eastAsia="en-US" w:bidi="ar-SA"/>
    </w:rPr>
  </w:style>
  <w:style w:type="character" w:customStyle="1" w:styleId="highlight">
    <w:name w:val="highlight"/>
    <w:rsid w:val="002F011E"/>
    <w:rPr>
      <w:rFonts w:ascii="Times New Roman" w:hAnsi="Times New Roman"/>
      <w:b/>
      <w:sz w:val="20"/>
      <w:u w:val="single"/>
    </w:rPr>
  </w:style>
  <w:style w:type="character" w:customStyle="1" w:styleId="Shrinker">
    <w:name w:val="Shrinker"/>
    <w:rsid w:val="002F011E"/>
    <w:rPr>
      <w:rFonts w:ascii="Times New Roman" w:hAnsi="Times New Roman"/>
      <w:sz w:val="10"/>
      <w:szCs w:val="13"/>
    </w:rPr>
  </w:style>
  <w:style w:type="paragraph" w:customStyle="1" w:styleId="CardDownx1">
    <w:name w:val="CardDown x1"/>
    <w:basedOn w:val="Header"/>
    <w:link w:val="CardDownx1Char"/>
    <w:rsid w:val="002F011E"/>
    <w:pPr>
      <w:tabs>
        <w:tab w:val="clear" w:pos="4680"/>
        <w:tab w:val="clear" w:pos="9360"/>
        <w:tab w:val="center" w:pos="4320"/>
        <w:tab w:val="right" w:pos="8640"/>
      </w:tabs>
    </w:pPr>
    <w:rPr>
      <w:rFonts w:eastAsia="Times New Roman"/>
      <w:sz w:val="16"/>
      <w:szCs w:val="24"/>
    </w:rPr>
  </w:style>
  <w:style w:type="character" w:customStyle="1" w:styleId="CardDownx1Char">
    <w:name w:val="CardDown x1 Char"/>
    <w:link w:val="CardDownx1"/>
    <w:rsid w:val="002F011E"/>
    <w:rPr>
      <w:rFonts w:ascii="Calibri" w:eastAsia="Times New Roman" w:hAnsi="Calibri" w:cs="Calibri"/>
      <w:sz w:val="16"/>
      <w:szCs w:val="24"/>
    </w:rPr>
  </w:style>
  <w:style w:type="paragraph" w:customStyle="1" w:styleId="CiteCardUpSize-Heavy">
    <w:name w:val="Cite // CardUpSize - Heavy"/>
    <w:basedOn w:val="Normal"/>
    <w:link w:val="CiteCardUpSize-HeavyChar"/>
    <w:rsid w:val="002F011E"/>
    <w:pPr>
      <w:jc w:val="both"/>
    </w:pPr>
    <w:rPr>
      <w:rFonts w:eastAsia="Times New Roman"/>
      <w:b/>
      <w:sz w:val="24"/>
      <w:szCs w:val="32"/>
      <w:u w:val="single"/>
    </w:rPr>
  </w:style>
  <w:style w:type="character" w:customStyle="1" w:styleId="CiteCardUpSize-HeavyChar">
    <w:name w:val="Cite // CardUpSize - Heavy Char"/>
    <w:link w:val="CiteCardUpSize-Heavy"/>
    <w:rsid w:val="002F011E"/>
    <w:rPr>
      <w:rFonts w:ascii="Calibri" w:eastAsia="Times New Roman" w:hAnsi="Calibri" w:cs="Calibri"/>
      <w:b/>
      <w:sz w:val="24"/>
      <w:szCs w:val="32"/>
      <w:u w:val="single"/>
    </w:rPr>
  </w:style>
  <w:style w:type="paragraph" w:customStyle="1" w:styleId="CardDownx15">
    <w:name w:val="CardDown x1.5"/>
    <w:basedOn w:val="Header"/>
    <w:rsid w:val="002F011E"/>
    <w:pPr>
      <w:tabs>
        <w:tab w:val="clear" w:pos="4680"/>
        <w:tab w:val="clear" w:pos="9360"/>
        <w:tab w:val="center" w:pos="4320"/>
        <w:tab w:val="right" w:pos="8640"/>
      </w:tabs>
    </w:pPr>
    <w:rPr>
      <w:rFonts w:eastAsia="Times New Roman"/>
      <w:sz w:val="14"/>
      <w:szCs w:val="24"/>
    </w:rPr>
  </w:style>
  <w:style w:type="character" w:customStyle="1" w:styleId="Debate-CardTextUnderlined-F3Char">
    <w:name w:val="Debate- Card Text Underlined- F3 Char"/>
    <w:link w:val="Debate-CardTextUnderlined-F3"/>
    <w:locked/>
    <w:rsid w:val="002F011E"/>
    <w:rPr>
      <w:rFonts w:ascii="Arial Narrow" w:hAnsi="Arial Narrow"/>
      <w:sz w:val="18"/>
      <w:u w:val="single"/>
    </w:rPr>
  </w:style>
  <w:style w:type="paragraph" w:customStyle="1" w:styleId="Debate-CardTextUnderlined-F3">
    <w:name w:val="Debate- Card Text Underlined- F3"/>
    <w:basedOn w:val="Normal"/>
    <w:next w:val="NoSpacing"/>
    <w:link w:val="Debate-CardTextUnderlined-F3Char"/>
    <w:qFormat/>
    <w:rsid w:val="002F011E"/>
    <w:pPr>
      <w:spacing w:after="200"/>
      <w:contextualSpacing/>
    </w:pPr>
    <w:rPr>
      <w:rFonts w:ascii="Arial Narrow" w:hAnsi="Arial Narrow"/>
      <w:sz w:val="18"/>
      <w:u w:val="single"/>
    </w:rPr>
  </w:style>
  <w:style w:type="character" w:customStyle="1" w:styleId="Debate-EmphasizedText-F5Char">
    <w:name w:val="Debate- Emphasized Text- F5 Char"/>
    <w:link w:val="Debate-EmphasizedText-F5"/>
    <w:locked/>
    <w:rsid w:val="002F011E"/>
    <w:rPr>
      <w:rFonts w:ascii="Arial Narrow" w:hAnsi="Arial Narrow"/>
      <w:b/>
      <w:sz w:val="18"/>
      <w:u w:val="single"/>
    </w:rPr>
  </w:style>
  <w:style w:type="paragraph" w:customStyle="1" w:styleId="Debate-EmphasizedText-F5">
    <w:name w:val="Debate- Emphasized Text- F5"/>
    <w:basedOn w:val="Debate-CardTextUnderlined-F3"/>
    <w:link w:val="Debate-EmphasizedText-F5Char"/>
    <w:qFormat/>
    <w:rsid w:val="002F011E"/>
    <w:rPr>
      <w:b/>
    </w:rPr>
  </w:style>
  <w:style w:type="paragraph" w:customStyle="1" w:styleId="Citation-Complete">
    <w:name w:val="Citation - Complete"/>
    <w:basedOn w:val="Normal"/>
    <w:autoRedefine/>
    <w:rsid w:val="002F011E"/>
    <w:pPr>
      <w:spacing w:after="120"/>
    </w:pPr>
    <w:rPr>
      <w:rFonts w:ascii="Arial Narrow" w:eastAsia="Calibri" w:hAnsi="Arial Narrow"/>
      <w:sz w:val="16"/>
    </w:rPr>
  </w:style>
  <w:style w:type="paragraph" w:customStyle="1" w:styleId="Citation-FirstLine">
    <w:name w:val="Citation - First Line"/>
    <w:basedOn w:val="Normal"/>
    <w:next w:val="Citation-Complete"/>
    <w:autoRedefine/>
    <w:rsid w:val="002F011E"/>
    <w:pPr>
      <w:spacing w:line="320" w:lineRule="atLeast"/>
    </w:pPr>
    <w:rPr>
      <w:rFonts w:ascii="Georgia" w:eastAsia="Calibri" w:hAnsi="Georgia"/>
    </w:rPr>
  </w:style>
  <w:style w:type="character" w:customStyle="1" w:styleId="CardText-Underlined">
    <w:name w:val="Card Text - Underlined"/>
    <w:rsid w:val="002F011E"/>
    <w:rPr>
      <w:b/>
      <w:bCs w:val="0"/>
      <w:sz w:val="18"/>
      <w:u w:val="single"/>
    </w:rPr>
  </w:style>
  <w:style w:type="character" w:customStyle="1" w:styleId="Citation-AuthorDate">
    <w:name w:val="Citation - Author/Date"/>
    <w:rsid w:val="002F011E"/>
    <w:rPr>
      <w:b/>
      <w:bCs w:val="0"/>
      <w:smallCaps/>
      <w:sz w:val="24"/>
      <w:u w:val="single"/>
    </w:rPr>
  </w:style>
  <w:style w:type="character" w:customStyle="1" w:styleId="heading2char0">
    <w:name w:val="heading2char"/>
    <w:basedOn w:val="DefaultParagraphFont"/>
    <w:rsid w:val="002F011E"/>
  </w:style>
  <w:style w:type="character" w:customStyle="1" w:styleId="heading3char1">
    <w:name w:val="heading3char1"/>
    <w:basedOn w:val="DefaultParagraphFont"/>
    <w:rsid w:val="002F011E"/>
  </w:style>
  <w:style w:type="character" w:customStyle="1" w:styleId="addmd">
    <w:name w:val="addmd"/>
    <w:basedOn w:val="DefaultParagraphFont"/>
    <w:rsid w:val="002F011E"/>
  </w:style>
  <w:style w:type="character" w:customStyle="1" w:styleId="underlinea">
    <w:name w:val="underlinea"/>
    <w:basedOn w:val="DefaultParagraphFont"/>
    <w:rsid w:val="002F011E"/>
  </w:style>
  <w:style w:type="character" w:customStyle="1" w:styleId="highlight2">
    <w:name w:val="highlight2"/>
    <w:rsid w:val="002F011E"/>
    <w:rPr>
      <w:rFonts w:ascii="Arial" w:hAnsi="Arial"/>
      <w:b/>
      <w:sz w:val="19"/>
      <w:u w:val="thick"/>
      <w:bdr w:val="none" w:sz="0" w:space="0" w:color="auto"/>
      <w:shd w:val="clear" w:color="auto" w:fill="auto"/>
    </w:rPr>
  </w:style>
  <w:style w:type="character" w:styleId="HTMLCite">
    <w:name w:val="HTML Cite"/>
    <w:uiPriority w:val="99"/>
    <w:semiHidden/>
    <w:unhideWhenUsed/>
    <w:rsid w:val="002F011E"/>
    <w:rPr>
      <w:i/>
      <w:iCs/>
    </w:rPr>
  </w:style>
  <w:style w:type="paragraph" w:customStyle="1" w:styleId="Tagtemplate">
    <w:name w:val="Tagtemplate"/>
    <w:basedOn w:val="Normal"/>
    <w:link w:val="TagtemplateChar"/>
    <w:autoRedefine/>
    <w:qFormat/>
    <w:rsid w:val="002F011E"/>
    <w:pPr>
      <w:keepNext/>
      <w:keepLines/>
    </w:pPr>
    <w:rPr>
      <w:rFonts w:ascii="Arial" w:eastAsia="Calibri" w:hAnsi="Arial"/>
      <w:b/>
      <w:sz w:val="24"/>
    </w:rPr>
  </w:style>
  <w:style w:type="character" w:customStyle="1" w:styleId="TagtemplateChar">
    <w:name w:val="Tagtemplate Char"/>
    <w:basedOn w:val="DefaultParagraphFont"/>
    <w:link w:val="Tagtemplate"/>
    <w:rsid w:val="002F011E"/>
    <w:rPr>
      <w:rFonts w:ascii="Arial" w:eastAsia="Calibri" w:hAnsi="Arial" w:cs="Calibri"/>
      <w:b/>
      <w:sz w:val="24"/>
    </w:rPr>
  </w:style>
  <w:style w:type="paragraph" w:styleId="NoSpacing">
    <w:name w:val="No Spacing"/>
    <w:aliases w:val="CD - Cite,Dont use"/>
    <w:uiPriority w:val="1"/>
    <w:qFormat/>
    <w:rsid w:val="002F011E"/>
    <w:pPr>
      <w:spacing w:after="0" w:line="240" w:lineRule="auto"/>
    </w:pPr>
    <w:rPr>
      <w:rFonts w:ascii="Calibri" w:hAnsi="Calibri" w:cs="Calibri"/>
    </w:rPr>
  </w:style>
  <w:style w:type="character" w:customStyle="1" w:styleId="hwc">
    <w:name w:val="hwc"/>
    <w:basedOn w:val="DefaultParagraphFont"/>
    <w:rsid w:val="00A4788D"/>
  </w:style>
  <w:style w:type="paragraph" w:customStyle="1" w:styleId="FullText">
    <w:name w:val="Full Text"/>
    <w:basedOn w:val="Normal"/>
    <w:rsid w:val="004B6279"/>
    <w:rPr>
      <w:rFonts w:ascii="Arial Narrow" w:eastAsia="Times New Roman" w:hAnsi="Arial Narrow" w:cs="Times New Roman"/>
      <w:sz w:val="16"/>
      <w:szCs w:val="24"/>
    </w:rPr>
  </w:style>
  <w:style w:type="character" w:customStyle="1" w:styleId="UnderlinedCard0">
    <w:name w:val="Underlined Card"/>
    <w:basedOn w:val="DefaultParagraphFont"/>
    <w:rsid w:val="004B6279"/>
    <w:rPr>
      <w:rFonts w:ascii="Arial Narrow" w:hAnsi="Arial Narrow"/>
      <w:sz w:val="22"/>
      <w:u w:val="single"/>
    </w:rPr>
  </w:style>
  <w:style w:type="paragraph" w:customStyle="1" w:styleId="TagLine0">
    <w:name w:val="Tag Line"/>
    <w:basedOn w:val="Normal"/>
    <w:next w:val="FullText"/>
    <w:rsid w:val="004B6279"/>
    <w:rPr>
      <w:rFonts w:ascii="Arial Narrow" w:eastAsia="Times New Roman" w:hAnsi="Arial Narrow" w:cs="Times New Roman"/>
      <w:b/>
      <w:sz w:val="28"/>
      <w:szCs w:val="24"/>
    </w:rPr>
  </w:style>
  <w:style w:type="character" w:customStyle="1" w:styleId="SourceBold">
    <w:name w:val="Source Bold"/>
    <w:basedOn w:val="DefaultParagraphFont"/>
    <w:rsid w:val="004B6279"/>
    <w:rPr>
      <w:rFonts w:ascii="Arial Narrow" w:hAnsi="Arial Narrow"/>
      <w:b/>
      <w:sz w:val="24"/>
      <w:u w:val="none"/>
    </w:rPr>
  </w:style>
  <w:style w:type="character" w:customStyle="1" w:styleId="StyleStyleBold12pt1">
    <w:name w:val="Style Style Bold + 12 pt1"/>
    <w:aliases w:val="Cite1,Style Style Bold1,Style Style Bold + 12pt1,Style Style + 12 pt1,Style Style Bo... +1"/>
    <w:basedOn w:val="DefaultParagraphFont"/>
    <w:uiPriority w:val="5"/>
    <w:qFormat/>
    <w:rsid w:val="006E1BA7"/>
    <w:rPr>
      <w:b/>
      <w:bCs/>
      <w:strike w:val="0"/>
      <w:dstrike w:val="0"/>
      <w:sz w:val="26"/>
      <w:u w:val="none"/>
      <w:effect w:val="none"/>
    </w:rPr>
  </w:style>
  <w:style w:type="paragraph" w:customStyle="1" w:styleId="CardIndented">
    <w:name w:val="Card (Indented)"/>
    <w:basedOn w:val="Normal"/>
    <w:link w:val="CardIndentedChar"/>
    <w:qFormat/>
    <w:rsid w:val="00525299"/>
    <w:pPr>
      <w:spacing w:line="256" w:lineRule="auto"/>
      <w:ind w:left="288"/>
    </w:pPr>
  </w:style>
  <w:style w:type="character" w:customStyle="1" w:styleId="CardIndentedChar">
    <w:name w:val="Card (Indented) Char"/>
    <w:basedOn w:val="DefaultParagraphFont"/>
    <w:link w:val="CardIndented"/>
    <w:rsid w:val="00264B73"/>
    <w:rPr>
      <w:rFonts w:ascii="Calibri" w:hAnsi="Calibri"/>
    </w:rPr>
  </w:style>
  <w:style w:type="character" w:customStyle="1" w:styleId="highlightedsearchterm">
    <w:name w:val="highlightedsearchterm"/>
    <w:basedOn w:val="DefaultParagraphFont"/>
    <w:rsid w:val="006E11A4"/>
  </w:style>
  <w:style w:type="character" w:customStyle="1" w:styleId="box1">
    <w:name w:val="box"/>
    <w:basedOn w:val="DefaultParagraphFont"/>
    <w:rsid w:val="006E11A4"/>
    <w:rPr>
      <w:rFonts w:ascii="Arial" w:hAnsi="Arial" w:cs="Arial" w:hint="default"/>
      <w:b/>
      <w:bCs w:val="0"/>
      <w:color w:val="000000"/>
      <w:sz w:val="19"/>
      <w:szCs w:val="22"/>
      <w:u w:val="thick"/>
      <w:bdr w:val="single" w:sz="12" w:space="0" w:color="auto" w:frame="1"/>
    </w:rPr>
  </w:style>
  <w:style w:type="character" w:customStyle="1" w:styleId="Emphasis20">
    <w:name w:val="Emphasis 2"/>
    <w:basedOn w:val="Emphasis"/>
    <w:uiPriority w:val="1"/>
    <w:qFormat/>
    <w:rsid w:val="004379D1"/>
    <w:rPr>
      <w:rFonts w:ascii="Times New Roman" w:hAnsi="Times New Roman" w:cs="Times New Roman" w:hint="default"/>
      <w:b w:val="0"/>
      <w:bCs w:val="0"/>
      <w:i w:val="0"/>
      <w:iCs/>
      <w:sz w:val="22"/>
      <w:u w:val="single"/>
      <w:bdr w:val="single" w:sz="2" w:space="0" w:color="auto" w:frame="1"/>
    </w:rPr>
  </w:style>
  <w:style w:type="character" w:customStyle="1" w:styleId="Underline20">
    <w:name w:val="Underline 2"/>
    <w:basedOn w:val="DefaultParagraphFont"/>
    <w:uiPriority w:val="1"/>
    <w:qFormat/>
    <w:rsid w:val="004379D1"/>
    <w:rPr>
      <w:b/>
      <w:bCs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095287">
      <w:bodyDiv w:val="1"/>
      <w:marLeft w:val="0"/>
      <w:marRight w:val="0"/>
      <w:marTop w:val="0"/>
      <w:marBottom w:val="0"/>
      <w:divBdr>
        <w:top w:val="none" w:sz="0" w:space="0" w:color="auto"/>
        <w:left w:val="none" w:sz="0" w:space="0" w:color="auto"/>
        <w:bottom w:val="none" w:sz="0" w:space="0" w:color="auto"/>
        <w:right w:val="none" w:sz="0" w:space="0" w:color="auto"/>
      </w:divBdr>
    </w:div>
    <w:div w:id="171578570">
      <w:bodyDiv w:val="1"/>
      <w:marLeft w:val="0"/>
      <w:marRight w:val="0"/>
      <w:marTop w:val="0"/>
      <w:marBottom w:val="0"/>
      <w:divBdr>
        <w:top w:val="none" w:sz="0" w:space="0" w:color="auto"/>
        <w:left w:val="none" w:sz="0" w:space="0" w:color="auto"/>
        <w:bottom w:val="none" w:sz="0" w:space="0" w:color="auto"/>
        <w:right w:val="none" w:sz="0" w:space="0" w:color="auto"/>
      </w:divBdr>
    </w:div>
    <w:div w:id="289366936">
      <w:bodyDiv w:val="1"/>
      <w:marLeft w:val="0"/>
      <w:marRight w:val="0"/>
      <w:marTop w:val="0"/>
      <w:marBottom w:val="0"/>
      <w:divBdr>
        <w:top w:val="none" w:sz="0" w:space="0" w:color="auto"/>
        <w:left w:val="none" w:sz="0" w:space="0" w:color="auto"/>
        <w:bottom w:val="none" w:sz="0" w:space="0" w:color="auto"/>
        <w:right w:val="none" w:sz="0" w:space="0" w:color="auto"/>
      </w:divBdr>
    </w:div>
    <w:div w:id="293561248">
      <w:bodyDiv w:val="1"/>
      <w:marLeft w:val="0"/>
      <w:marRight w:val="0"/>
      <w:marTop w:val="0"/>
      <w:marBottom w:val="0"/>
      <w:divBdr>
        <w:top w:val="none" w:sz="0" w:space="0" w:color="auto"/>
        <w:left w:val="none" w:sz="0" w:space="0" w:color="auto"/>
        <w:bottom w:val="none" w:sz="0" w:space="0" w:color="auto"/>
        <w:right w:val="none" w:sz="0" w:space="0" w:color="auto"/>
      </w:divBdr>
    </w:div>
    <w:div w:id="641085850">
      <w:bodyDiv w:val="1"/>
      <w:marLeft w:val="0"/>
      <w:marRight w:val="0"/>
      <w:marTop w:val="0"/>
      <w:marBottom w:val="0"/>
      <w:divBdr>
        <w:top w:val="none" w:sz="0" w:space="0" w:color="auto"/>
        <w:left w:val="none" w:sz="0" w:space="0" w:color="auto"/>
        <w:bottom w:val="none" w:sz="0" w:space="0" w:color="auto"/>
        <w:right w:val="none" w:sz="0" w:space="0" w:color="auto"/>
      </w:divBdr>
    </w:div>
    <w:div w:id="669140077">
      <w:bodyDiv w:val="1"/>
      <w:marLeft w:val="0"/>
      <w:marRight w:val="0"/>
      <w:marTop w:val="0"/>
      <w:marBottom w:val="0"/>
      <w:divBdr>
        <w:top w:val="none" w:sz="0" w:space="0" w:color="auto"/>
        <w:left w:val="none" w:sz="0" w:space="0" w:color="auto"/>
        <w:bottom w:val="none" w:sz="0" w:space="0" w:color="auto"/>
        <w:right w:val="none" w:sz="0" w:space="0" w:color="auto"/>
      </w:divBdr>
    </w:div>
    <w:div w:id="805663048">
      <w:bodyDiv w:val="1"/>
      <w:marLeft w:val="0"/>
      <w:marRight w:val="0"/>
      <w:marTop w:val="0"/>
      <w:marBottom w:val="0"/>
      <w:divBdr>
        <w:top w:val="none" w:sz="0" w:space="0" w:color="auto"/>
        <w:left w:val="none" w:sz="0" w:space="0" w:color="auto"/>
        <w:bottom w:val="none" w:sz="0" w:space="0" w:color="auto"/>
        <w:right w:val="none" w:sz="0" w:space="0" w:color="auto"/>
      </w:divBdr>
    </w:div>
    <w:div w:id="853492277">
      <w:bodyDiv w:val="1"/>
      <w:marLeft w:val="0"/>
      <w:marRight w:val="0"/>
      <w:marTop w:val="0"/>
      <w:marBottom w:val="0"/>
      <w:divBdr>
        <w:top w:val="none" w:sz="0" w:space="0" w:color="auto"/>
        <w:left w:val="none" w:sz="0" w:space="0" w:color="auto"/>
        <w:bottom w:val="none" w:sz="0" w:space="0" w:color="auto"/>
        <w:right w:val="none" w:sz="0" w:space="0" w:color="auto"/>
      </w:divBdr>
    </w:div>
    <w:div w:id="1004475498">
      <w:bodyDiv w:val="1"/>
      <w:marLeft w:val="0"/>
      <w:marRight w:val="0"/>
      <w:marTop w:val="0"/>
      <w:marBottom w:val="0"/>
      <w:divBdr>
        <w:top w:val="none" w:sz="0" w:space="0" w:color="auto"/>
        <w:left w:val="none" w:sz="0" w:space="0" w:color="auto"/>
        <w:bottom w:val="none" w:sz="0" w:space="0" w:color="auto"/>
        <w:right w:val="none" w:sz="0" w:space="0" w:color="auto"/>
      </w:divBdr>
    </w:div>
    <w:div w:id="1049379908">
      <w:bodyDiv w:val="1"/>
      <w:marLeft w:val="0"/>
      <w:marRight w:val="0"/>
      <w:marTop w:val="0"/>
      <w:marBottom w:val="0"/>
      <w:divBdr>
        <w:top w:val="none" w:sz="0" w:space="0" w:color="auto"/>
        <w:left w:val="none" w:sz="0" w:space="0" w:color="auto"/>
        <w:bottom w:val="none" w:sz="0" w:space="0" w:color="auto"/>
        <w:right w:val="none" w:sz="0" w:space="0" w:color="auto"/>
      </w:divBdr>
    </w:div>
    <w:div w:id="1058747662">
      <w:bodyDiv w:val="1"/>
      <w:marLeft w:val="0"/>
      <w:marRight w:val="0"/>
      <w:marTop w:val="0"/>
      <w:marBottom w:val="0"/>
      <w:divBdr>
        <w:top w:val="none" w:sz="0" w:space="0" w:color="auto"/>
        <w:left w:val="none" w:sz="0" w:space="0" w:color="auto"/>
        <w:bottom w:val="none" w:sz="0" w:space="0" w:color="auto"/>
        <w:right w:val="none" w:sz="0" w:space="0" w:color="auto"/>
      </w:divBdr>
    </w:div>
    <w:div w:id="1067604450">
      <w:bodyDiv w:val="1"/>
      <w:marLeft w:val="0"/>
      <w:marRight w:val="0"/>
      <w:marTop w:val="0"/>
      <w:marBottom w:val="0"/>
      <w:divBdr>
        <w:top w:val="none" w:sz="0" w:space="0" w:color="auto"/>
        <w:left w:val="none" w:sz="0" w:space="0" w:color="auto"/>
        <w:bottom w:val="none" w:sz="0" w:space="0" w:color="auto"/>
        <w:right w:val="none" w:sz="0" w:space="0" w:color="auto"/>
      </w:divBdr>
    </w:div>
    <w:div w:id="1082524577">
      <w:bodyDiv w:val="1"/>
      <w:marLeft w:val="0"/>
      <w:marRight w:val="0"/>
      <w:marTop w:val="0"/>
      <w:marBottom w:val="0"/>
      <w:divBdr>
        <w:top w:val="none" w:sz="0" w:space="0" w:color="auto"/>
        <w:left w:val="none" w:sz="0" w:space="0" w:color="auto"/>
        <w:bottom w:val="none" w:sz="0" w:space="0" w:color="auto"/>
        <w:right w:val="none" w:sz="0" w:space="0" w:color="auto"/>
      </w:divBdr>
    </w:div>
    <w:div w:id="1218736837">
      <w:bodyDiv w:val="1"/>
      <w:marLeft w:val="0"/>
      <w:marRight w:val="0"/>
      <w:marTop w:val="0"/>
      <w:marBottom w:val="0"/>
      <w:divBdr>
        <w:top w:val="none" w:sz="0" w:space="0" w:color="auto"/>
        <w:left w:val="none" w:sz="0" w:space="0" w:color="auto"/>
        <w:bottom w:val="none" w:sz="0" w:space="0" w:color="auto"/>
        <w:right w:val="none" w:sz="0" w:space="0" w:color="auto"/>
      </w:divBdr>
    </w:div>
    <w:div w:id="1220751042">
      <w:bodyDiv w:val="1"/>
      <w:marLeft w:val="0"/>
      <w:marRight w:val="0"/>
      <w:marTop w:val="0"/>
      <w:marBottom w:val="0"/>
      <w:divBdr>
        <w:top w:val="none" w:sz="0" w:space="0" w:color="auto"/>
        <w:left w:val="none" w:sz="0" w:space="0" w:color="auto"/>
        <w:bottom w:val="none" w:sz="0" w:space="0" w:color="auto"/>
        <w:right w:val="none" w:sz="0" w:space="0" w:color="auto"/>
      </w:divBdr>
    </w:div>
    <w:div w:id="1323696760">
      <w:bodyDiv w:val="1"/>
      <w:marLeft w:val="0"/>
      <w:marRight w:val="0"/>
      <w:marTop w:val="0"/>
      <w:marBottom w:val="0"/>
      <w:divBdr>
        <w:top w:val="none" w:sz="0" w:space="0" w:color="auto"/>
        <w:left w:val="none" w:sz="0" w:space="0" w:color="auto"/>
        <w:bottom w:val="none" w:sz="0" w:space="0" w:color="auto"/>
        <w:right w:val="none" w:sz="0" w:space="0" w:color="auto"/>
      </w:divBdr>
    </w:div>
    <w:div w:id="1401560164">
      <w:bodyDiv w:val="1"/>
      <w:marLeft w:val="0"/>
      <w:marRight w:val="0"/>
      <w:marTop w:val="0"/>
      <w:marBottom w:val="0"/>
      <w:divBdr>
        <w:top w:val="none" w:sz="0" w:space="0" w:color="auto"/>
        <w:left w:val="none" w:sz="0" w:space="0" w:color="auto"/>
        <w:bottom w:val="none" w:sz="0" w:space="0" w:color="auto"/>
        <w:right w:val="none" w:sz="0" w:space="0" w:color="auto"/>
      </w:divBdr>
    </w:div>
    <w:div w:id="1418936308">
      <w:bodyDiv w:val="1"/>
      <w:marLeft w:val="0"/>
      <w:marRight w:val="0"/>
      <w:marTop w:val="0"/>
      <w:marBottom w:val="0"/>
      <w:divBdr>
        <w:top w:val="none" w:sz="0" w:space="0" w:color="auto"/>
        <w:left w:val="none" w:sz="0" w:space="0" w:color="auto"/>
        <w:bottom w:val="none" w:sz="0" w:space="0" w:color="auto"/>
        <w:right w:val="none" w:sz="0" w:space="0" w:color="auto"/>
      </w:divBdr>
    </w:div>
    <w:div w:id="1439720501">
      <w:bodyDiv w:val="1"/>
      <w:marLeft w:val="0"/>
      <w:marRight w:val="0"/>
      <w:marTop w:val="0"/>
      <w:marBottom w:val="0"/>
      <w:divBdr>
        <w:top w:val="none" w:sz="0" w:space="0" w:color="auto"/>
        <w:left w:val="none" w:sz="0" w:space="0" w:color="auto"/>
        <w:bottom w:val="none" w:sz="0" w:space="0" w:color="auto"/>
        <w:right w:val="none" w:sz="0" w:space="0" w:color="auto"/>
      </w:divBdr>
    </w:div>
    <w:div w:id="1471435345">
      <w:bodyDiv w:val="1"/>
      <w:marLeft w:val="0"/>
      <w:marRight w:val="0"/>
      <w:marTop w:val="0"/>
      <w:marBottom w:val="0"/>
      <w:divBdr>
        <w:top w:val="none" w:sz="0" w:space="0" w:color="auto"/>
        <w:left w:val="none" w:sz="0" w:space="0" w:color="auto"/>
        <w:bottom w:val="none" w:sz="0" w:space="0" w:color="auto"/>
        <w:right w:val="none" w:sz="0" w:space="0" w:color="auto"/>
      </w:divBdr>
    </w:div>
    <w:div w:id="1500541926">
      <w:bodyDiv w:val="1"/>
      <w:marLeft w:val="0"/>
      <w:marRight w:val="0"/>
      <w:marTop w:val="0"/>
      <w:marBottom w:val="0"/>
      <w:divBdr>
        <w:top w:val="none" w:sz="0" w:space="0" w:color="auto"/>
        <w:left w:val="none" w:sz="0" w:space="0" w:color="auto"/>
        <w:bottom w:val="none" w:sz="0" w:space="0" w:color="auto"/>
        <w:right w:val="none" w:sz="0" w:space="0" w:color="auto"/>
      </w:divBdr>
    </w:div>
    <w:div w:id="1548445868">
      <w:bodyDiv w:val="1"/>
      <w:marLeft w:val="0"/>
      <w:marRight w:val="0"/>
      <w:marTop w:val="0"/>
      <w:marBottom w:val="0"/>
      <w:divBdr>
        <w:top w:val="none" w:sz="0" w:space="0" w:color="auto"/>
        <w:left w:val="none" w:sz="0" w:space="0" w:color="auto"/>
        <w:bottom w:val="none" w:sz="0" w:space="0" w:color="auto"/>
        <w:right w:val="none" w:sz="0" w:space="0" w:color="auto"/>
      </w:divBdr>
    </w:div>
    <w:div w:id="1670715382">
      <w:bodyDiv w:val="1"/>
      <w:marLeft w:val="0"/>
      <w:marRight w:val="0"/>
      <w:marTop w:val="0"/>
      <w:marBottom w:val="0"/>
      <w:divBdr>
        <w:top w:val="none" w:sz="0" w:space="0" w:color="auto"/>
        <w:left w:val="none" w:sz="0" w:space="0" w:color="auto"/>
        <w:bottom w:val="none" w:sz="0" w:space="0" w:color="auto"/>
        <w:right w:val="none" w:sz="0" w:space="0" w:color="auto"/>
      </w:divBdr>
    </w:div>
    <w:div w:id="1954090564">
      <w:bodyDiv w:val="1"/>
      <w:marLeft w:val="0"/>
      <w:marRight w:val="0"/>
      <w:marTop w:val="0"/>
      <w:marBottom w:val="0"/>
      <w:divBdr>
        <w:top w:val="none" w:sz="0" w:space="0" w:color="auto"/>
        <w:left w:val="none" w:sz="0" w:space="0" w:color="auto"/>
        <w:bottom w:val="none" w:sz="0" w:space="0" w:color="auto"/>
        <w:right w:val="none" w:sz="0" w:space="0" w:color="auto"/>
      </w:divBdr>
    </w:div>
    <w:div w:id="205461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csusa.org/global_warming/science_and_impacts/science/global-warming-human.html)/" TargetMode="External"/><Relationship Id="rId18" Type="http://schemas.openxmlformats.org/officeDocument/2006/relationships/hyperlink" Target="http://www.futuredirections.org.au/publications/food-and-water-crises/166-desalination-a-viable-answer-to-deal-with-water-crises.html" TargetMode="External"/><Relationship Id="rId26" Type="http://schemas.openxmlformats.org/officeDocument/2006/relationships/hyperlink" Target="http://www.nytimes.com/2013/12/13/business/energy-environment/energy-dept-to-give-226-million-to-new-nuclear-reactor-design.html?_r=0" TargetMode="External"/><Relationship Id="rId39" Type="http://schemas.openxmlformats.org/officeDocument/2006/relationships/hyperlink" Target="http://www.hawaii.edu/powerkills/WF.CHAP6.HTM" TargetMode="External"/><Relationship Id="rId21" Type="http://schemas.openxmlformats.org/officeDocument/2006/relationships/hyperlink" Target="http://energyclub.stanford.edu/index.php/Journal/Small_Modular_Reactors_by_William_Madia" TargetMode="External"/><Relationship Id="rId34" Type="http://schemas.openxmlformats.org/officeDocument/2006/relationships/hyperlink" Target="http://www.huffingtonpost.com/2012/07/30/bill-magwood-nrc-_n_1712181.html" TargetMode="External"/><Relationship Id="rId42" Type="http://schemas.openxmlformats.org/officeDocument/2006/relationships/hyperlink" Target="http://thinkprogress.org/romm/2010/03/07/205275/avatar-environmental-best-picture-post-apocalypse-now-eco-pic/" TargetMode="External"/><Relationship Id="rId47" Type="http://schemas.openxmlformats.org/officeDocument/2006/relationships/hyperlink" Target="http://debate.uvm.edu/Library/DebateTheoryLibrary/Roskoski&amp;Peabody-LangCritiques%20date%20accessed%207/13/14" TargetMode="External"/><Relationship Id="rId50" Type="http://schemas.openxmlformats.org/officeDocument/2006/relationships/hyperlink" Target="http://nfltv.org/2011/02/24/cal-round-robin-policy/" TargetMode="External"/><Relationship Id="rId55" Type="http://schemas.openxmlformats.org/officeDocument/2006/relationships/hyperlink" Target="http://www.pressaction.com/news/weblog/full_article/nuclearsubsidies03122012/" TargetMode="External"/><Relationship Id="rId63" Type="http://schemas.openxmlformats.org/officeDocument/2006/relationships/hyperlink" Target="http://www.world-nuclear.org/info/inf06.html" TargetMode="External"/><Relationship Id="rId68" Type="http://schemas.openxmlformats.org/officeDocument/2006/relationships/hyperlink" Target="http://www.c2es.org/publications/climate-solutions-role-nuclear-power" TargetMode="External"/><Relationship Id="rId76" Type="http://schemas.openxmlformats.org/officeDocument/2006/relationships/hyperlink" Target="http://www.ensec.org/index.php?option=com_content&amp;view=article&amp;id=314:small-nuclear-reactors-and-us-energy-security-concepts-capabilities-and-costs&amp;catid=116:content0411&amp;Itemid=375" TargetMode="External"/><Relationship Id="rId84" Type="http://schemas.openxmlformats.org/officeDocument/2006/relationships/hyperlink" Target="http://www.scientificamerican.com/topic.cfm?id=security" TargetMode="External"/><Relationship Id="rId89" Type="http://schemas.openxmlformats.org/officeDocument/2006/relationships/hyperlink" Target="http://www.globalsecurity.org/military/library/congress/2005_hr/051020-collina.pdf" TargetMode="External"/><Relationship Id="rId7" Type="http://schemas.openxmlformats.org/officeDocument/2006/relationships/settings" Target="settings.xml"/><Relationship Id="rId71" Type="http://schemas.openxmlformats.org/officeDocument/2006/relationships/hyperlink" Target="http://www.foreignpolicy.com/articles/2012/09/07/out_of_the_nuclear_closet" TargetMode="External"/><Relationship Id="rId92" Type="http://schemas.openxmlformats.org/officeDocument/2006/relationships/hyperlink" Target="http://www.mitpressjournals.org/doi/abs/10.1162/ISEC_a_00107" TargetMode="External"/><Relationship Id="rId2" Type="http://schemas.openxmlformats.org/officeDocument/2006/relationships/customXml" Target="../customXml/item2.xml"/><Relationship Id="rId16" Type="http://schemas.openxmlformats.org/officeDocument/2006/relationships/hyperlink" Target="http://www.independent.co.uk/environment/climate-change/water-scarcity-now-bigger-threat-than-financial-crisis-1645358.html" TargetMode="External"/><Relationship Id="rId29" Type="http://schemas.openxmlformats.org/officeDocument/2006/relationships/hyperlink" Target="http://www.commodityonline.com/news/us-researchers-claim-breakthrough-in-hydrogen-fuel-cell-tech-37501-3-37502.html" TargetMode="External"/><Relationship Id="rId11" Type="http://schemas.openxmlformats.org/officeDocument/2006/relationships/hyperlink" Target="http://webarchive.nationalarchives.gov.uk/+/http:/www.hm-treasury.gov.uk/media/C/2/Chapter_18_Understanding_the_Economics_of_Adaptation.pdf" TargetMode="External"/><Relationship Id="rId24" Type="http://schemas.openxmlformats.org/officeDocument/2006/relationships/hyperlink" Target="http://theenergycollective.com/skutnik/60188/excellent-op-ed-small-modular-reactors-and-then-some," TargetMode="External"/><Relationship Id="rId32" Type="http://schemas.openxmlformats.org/officeDocument/2006/relationships/hyperlink" Target="http://nucleargreen.blogspot.com/2010/10/arjun-makhijani-and-modular-small.html" TargetMode="External"/><Relationship Id="rId37" Type="http://schemas.openxmlformats.org/officeDocument/2006/relationships/hyperlink" Target="http://www.ldoceonline.com/Geography-topic/development" TargetMode="External"/><Relationship Id="rId40" Type="http://schemas.openxmlformats.org/officeDocument/2006/relationships/hyperlink" Target="http://www.teacheconomicfreedom.org/files/larrivee-paper-1.pdf" TargetMode="External"/><Relationship Id="rId45" Type="http://schemas.openxmlformats.org/officeDocument/2006/relationships/hyperlink" Target="http://debate.uvm.edu/Library/DebateTheoryLibrary/Roskoski&amp;Peabody-LangCritiques%20date%20accessed%207/13/14" TargetMode="External"/><Relationship Id="rId53" Type="http://schemas.openxmlformats.org/officeDocument/2006/relationships/hyperlink" Target="http://nfltv.org/2011/02/24/cal-round-robin-policy/" TargetMode="External"/><Relationship Id="rId58" Type="http://schemas.openxmlformats.org/officeDocument/2006/relationships/hyperlink" Target="http://www.gizmag.com/small-modular-nuclear-reactors/20860/" TargetMode="External"/><Relationship Id="rId66" Type="http://schemas.openxmlformats.org/officeDocument/2006/relationships/hyperlink" Target="http://www.pdfdownload.org/pdf2html/pdf2html.php?url=http%3A%2F%2Fwww.columbia.edu%2F~jeh1%2Fmailings%2F20081229_DearMichelleAndBarack.pdf&amp;images=yes" TargetMode="External"/><Relationship Id="rId74" Type="http://schemas.openxmlformats.org/officeDocument/2006/relationships/hyperlink" Target="http://www.justmeans.com/With-Uncertain-Financial-Future-Cloudy-Skies-Ahead-for-American-Cleantech/56050.html" TargetMode="External"/><Relationship Id="rId79" Type="http://schemas.openxmlformats.org/officeDocument/2006/relationships/hyperlink" Target="http://www.iaea.org/OurWork/SV/Safeguards/Symposium/2010/Documents/PapersRepository/164.pdf" TargetMode="External"/><Relationship Id="rId87" Type="http://schemas.openxmlformats.org/officeDocument/2006/relationships/hyperlink" Target="http://www.cspo.org/projects/eisbu/report.pdf" TargetMode="External"/><Relationship Id="rId5" Type="http://schemas.openxmlformats.org/officeDocument/2006/relationships/numbering" Target="numbering.xml"/><Relationship Id="rId61" Type="http://schemas.openxmlformats.org/officeDocument/2006/relationships/hyperlink" Target="https://epic.sites.uchicago.edu/sites/epic.uchicago.edu/files/uploads/EPICSMRWhitePaperFinalcopy.pdf" TargetMode="External"/><Relationship Id="rId82" Type="http://schemas.openxmlformats.org/officeDocument/2006/relationships/hyperlink" Target="http://www.nationaljournal.com/pentagon-s-clean-energy-initiatives-could-help-troops-and-president-obama-20120411?mrefid=site_search" TargetMode="External"/><Relationship Id="rId90" Type="http://schemas.openxmlformats.org/officeDocument/2006/relationships/hyperlink" Target="http://nautilus.org/napsnet/napsnet-policy-forum/the-seoul-nuclear-security-summit-new-thinking-in-northeast-asia/" TargetMode="External"/><Relationship Id="rId95" Type="http://schemas.openxmlformats.org/officeDocument/2006/relationships/fontTable" Target="fontTable.xml"/><Relationship Id="rId19" Type="http://schemas.openxmlformats.org/officeDocument/2006/relationships/hyperlink" Target="http://www.seanlawson.net/?p=477" TargetMode="External"/><Relationship Id="rId14" Type="http://schemas.openxmlformats.org/officeDocument/2006/relationships/hyperlink" Target="http://www.sciencedaily.com/releases/2007/11/071120082429.htm" TargetMode="External"/><Relationship Id="rId22" Type="http://schemas.openxmlformats.org/officeDocument/2006/relationships/hyperlink" Target="http://gulfnews.com/opinions/columnists/transforming-the-future-lies-in-our-hands-1.1118704" TargetMode="External"/><Relationship Id="rId27" Type="http://schemas.openxmlformats.org/officeDocument/2006/relationships/hyperlink" Target="http://www.marketresearch.com/GBI-Research-v3759/Uranium-Mining-Asia-Pacific-Availability-7039053/" TargetMode="External"/><Relationship Id="rId30" Type="http://schemas.openxmlformats.org/officeDocument/2006/relationships/hyperlink" Target="http://securitydebrief.com/2012/04/11/in-defense-of-energy-a-call-to-action/" TargetMode="External"/><Relationship Id="rId35" Type="http://schemas.openxmlformats.org/officeDocument/2006/relationships/hyperlink" Target="http://www.technologyreview.com/news/428737/a-glut-of-natural-gas-leaves-nuclear-power/" TargetMode="External"/><Relationship Id="rId43" Type="http://schemas.openxmlformats.org/officeDocument/2006/relationships/hyperlink" Target="http://thinkprogress.org/romm/2008/07/15/202869/wall-e-is-an-eco-dystopian-gem-an-anti-consumption-movie-from-disney/" TargetMode="External"/><Relationship Id="rId48" Type="http://schemas.openxmlformats.org/officeDocument/2006/relationships/hyperlink" Target="http://debate.uvm.edu/Library/DebateTheoryLibrary/Roskoski&amp;Peabody-LangCritiques%20date%20accessed%207/13/14" TargetMode="External"/><Relationship Id="rId56" Type="http://schemas.openxmlformats.org/officeDocument/2006/relationships/hyperlink" Target="http://www.gizmag.com/small-modular-nuclear-reactors/20860/" TargetMode="External"/><Relationship Id="rId64" Type="http://schemas.openxmlformats.org/officeDocument/2006/relationships/hyperlink" Target="http://www.gizmag.com/small-modular-nuclear-reactors/20860/" TargetMode="External"/><Relationship Id="rId69" Type="http://schemas.openxmlformats.org/officeDocument/2006/relationships/hyperlink" Target="http://www.guardian.co.uk/environment/2012/apr/23/obama-launches-fundraising-environmental-voters" TargetMode="External"/><Relationship Id="rId77" Type="http://schemas.openxmlformats.org/officeDocument/2006/relationships/hyperlink" Target="http://www.greenprophet.com/2012/08/rare-earth-metal-peak/,2" TargetMode="External"/><Relationship Id="rId8" Type="http://schemas.openxmlformats.org/officeDocument/2006/relationships/webSettings" Target="webSettings.xml"/><Relationship Id="rId51" Type="http://schemas.openxmlformats.org/officeDocument/2006/relationships/hyperlink" Target="http://motherjones.com/authors/nonna-gorilovskaya" TargetMode="External"/><Relationship Id="rId72" Type="http://schemas.openxmlformats.org/officeDocument/2006/relationships/hyperlink" Target="http://www.foreignpolicy.com/articles/2012/09/07/out_of_the_nuclear_closet?page=0,0" TargetMode="External"/><Relationship Id="rId80" Type="http://schemas.openxmlformats.org/officeDocument/2006/relationships/hyperlink" Target="http://www.cigionline.org/sites/default/files/IAEA_final_0.pdf" TargetMode="External"/><Relationship Id="rId85" Type="http://schemas.openxmlformats.org/officeDocument/2006/relationships/hyperlink" Target="http://en.theorychina.org/xsqy_2477/201306/t20130611_270465.shtml" TargetMode="External"/><Relationship Id="rId93" Type="http://schemas.openxmlformats.org/officeDocument/2006/relationships/hyperlink" Target="http://nautilus.org/napsnet/napsnet-policy-forum/the-seoul-nuclear-security-summit-new-thinking-in-northeast-asia/" TargetMode="External"/><Relationship Id="rId3" Type="http://schemas.openxmlformats.org/officeDocument/2006/relationships/customXml" Target="../customXml/item3.xml"/><Relationship Id="rId12" Type="http://schemas.openxmlformats.org/officeDocument/2006/relationships/hyperlink" Target="http://www.ucsusa.org/global_warming/science_and_impacts/science/climate-scientist-benjamin-santer.html" TargetMode="External"/><Relationship Id="rId17" Type="http://schemas.openxmlformats.org/officeDocument/2006/relationships/hyperlink" Target="http://voiceofrussia.com/2013_10_11/Water-crisis-poses-extinction-threat-to-nations-1495/" TargetMode="External"/><Relationship Id="rId25" Type="http://schemas.openxmlformats.org/officeDocument/2006/relationships/hyperlink" Target="http://energyclub.stanford.edu/index.php/Journal/Small_Modular_Reactors_by_William_Madia" TargetMode="External"/><Relationship Id="rId33" Type="http://schemas.openxmlformats.org/officeDocument/2006/relationships/hyperlink" Target="http://robertmayer.wordpress.com/2010/10/31/arjun-makhijani-and-the-modular-small-reactor-null-hypothesis/" TargetMode="External"/><Relationship Id="rId38" Type="http://schemas.openxmlformats.org/officeDocument/2006/relationships/hyperlink" Target="http://www.hawaii.edu/powerkills/MTF.CHAP9.HTM" TargetMode="External"/><Relationship Id="rId46" Type="http://schemas.openxmlformats.org/officeDocument/2006/relationships/hyperlink" Target="http://debate.uvm.edu/Library/DebateTheoryLibrary/Roskoski&amp;Peabody-LangCritiques%20date%20accessed%207/13/14" TargetMode="External"/><Relationship Id="rId59" Type="http://schemas.openxmlformats.org/officeDocument/2006/relationships/hyperlink" Target="http://www.ensec.org/index.php?option=com_content&amp;view=article&amp;id=314:small-nuclear-reactors-and-us-energy-security-concepts-capabilities-and-costs&amp;catid=116:content0411&amp;Itemid=375" TargetMode="External"/><Relationship Id="rId67" Type="http://schemas.openxmlformats.org/officeDocument/2006/relationships/hyperlink" Target="http://www.newsobserver.com/2011/06/24/1295895/safer-power-from-smaller-reactors.html" TargetMode="External"/><Relationship Id="rId20" Type="http://schemas.openxmlformats.org/officeDocument/2006/relationships/hyperlink" Target="http://www.sciencepr...nd_scientists/%5d" TargetMode="External"/><Relationship Id="rId41" Type="http://schemas.openxmlformats.org/officeDocument/2006/relationships/hyperlink" Target="http://thinkprogress.org/romm/2012/02/26/432546/apocalypse-not-oscars-media-myth-of-repetition-of-doomsday-messages-on-climate/" TargetMode="External"/><Relationship Id="rId54" Type="http://schemas.openxmlformats.org/officeDocument/2006/relationships/hyperlink" Target="http://thebreakthrough.org/archive/the_long_death_of_environmenta" TargetMode="External"/><Relationship Id="rId62" Type="http://schemas.openxmlformats.org/officeDocument/2006/relationships/hyperlink" Target="http://sitrep.globalsecurity.org/articles/100823646-small-reactors-and-the-militar.htm" TargetMode="External"/><Relationship Id="rId70" Type="http://schemas.openxmlformats.org/officeDocument/2006/relationships/hyperlink" Target="http://www.progressivepolicy.org/2011/12/nuclear-risk-in-perspective-making-fact-based-energy-choices/" TargetMode="External"/><Relationship Id="rId75" Type="http://schemas.openxmlformats.org/officeDocument/2006/relationships/hyperlink" Target="http://www.greenprophet.com/2012/08/rare-earth-metal-peak/" TargetMode="External"/><Relationship Id="rId83" Type="http://schemas.openxmlformats.org/officeDocument/2006/relationships/hyperlink" Target="http://www.scientificamerican.com/article.cfm?id=us-military-forges-ahead-with-plans-to-combat-climate-change" TargetMode="External"/><Relationship Id="rId88" Type="http://schemas.openxmlformats.org/officeDocument/2006/relationships/hyperlink" Target="http://energy.nationaljournal.com/2012/05/powering-our-military-whats-th.php" TargetMode="External"/><Relationship Id="rId91" Type="http://schemas.openxmlformats.org/officeDocument/2006/relationships/hyperlink" Target="http://www.foreignaffairs.com/articles/136655/eric-s-edelman-andrew-f-krepinevich-jr-and-evan-braden-montgomer/why-obama-should-take-out-irans-nuclear-program?cid=nlc-this_week_on_foreignaffairs_co-111011-why_obama_should_take_out_iran-111011"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telegraph.co.uk/finance/newsbysector/energy/6851983/Can-nuclear-solve-the-global-water-crisis.html" TargetMode="External"/><Relationship Id="rId23" Type="http://schemas.openxmlformats.org/officeDocument/2006/relationships/hyperlink" Target="http://public-blog.nrc-gateway.gov/2013/09/24/floating-nuclear-power-plants-a-technical-solution-to-a-land-based-problem-part-i-2/" TargetMode="External"/><Relationship Id="rId28" Type="http://schemas.openxmlformats.org/officeDocument/2006/relationships/hyperlink" Target="http://www.science20.com/news_articles/one_day_you_may_thank_nuclear_power_hydrogen_economy-88334" TargetMode="External"/><Relationship Id="rId36" Type="http://schemas.openxmlformats.org/officeDocument/2006/relationships/hyperlink" Target="http://members.j-navigation.org/e-committee/Ocean.htm" TargetMode="External"/><Relationship Id="rId49" Type="http://schemas.openxmlformats.org/officeDocument/2006/relationships/hyperlink" Target="http://www.etd.ceu.hu/2010/ghughunishvili_irina.pdf" TargetMode="External"/><Relationship Id="rId57" Type="http://schemas.openxmlformats.org/officeDocument/2006/relationships/hyperlink" Target="http://news.yahoo.com/why-floating-nuclear-power-plants-might-actually-good-185900472.html" TargetMode="External"/><Relationship Id="rId10" Type="http://schemas.openxmlformats.org/officeDocument/2006/relationships/endnotes" Target="endnotes.xml"/><Relationship Id="rId31" Type="http://schemas.openxmlformats.org/officeDocument/2006/relationships/hyperlink" Target="http://energy.nationaljournal.com/2012/05/powering-our-military-whats-th.php" TargetMode="External"/><Relationship Id="rId44" Type="http://schemas.openxmlformats.org/officeDocument/2006/relationships/hyperlink" Target="http://debate.uvm.edu/Library/DebateTheoryLibrary/Roskoski&amp;Peabody-LangCritiques%20date%20accessed%207/13/14" TargetMode="External"/><Relationship Id="rId52" Type="http://schemas.openxmlformats.org/officeDocument/2006/relationships/hyperlink" Target="http://motherjones.com/politics/2004/05/imperial-denial" TargetMode="External"/><Relationship Id="rId60" Type="http://schemas.openxmlformats.org/officeDocument/2006/relationships/hyperlink" Target="http://www.ensec.org/index.php?option=com_content&amp;view=article&amp;id=314:small-nuclear-reactors-and-us-energy-security-concepts-capabilities-and-costs&amp;catid=116:content0411&amp;Itemid=375" TargetMode="External"/><Relationship Id="rId65" Type="http://schemas.openxmlformats.org/officeDocument/2006/relationships/hyperlink" Target="http://www.heritage.org/research/reports/2011/02/a-big-future-for-small-nuclear-reactors" TargetMode="External"/><Relationship Id="rId73" Type="http://schemas.openxmlformats.org/officeDocument/2006/relationships/hyperlink" Target="http://www.eenews.net/public/EEDaily/2012/01/23/1" TargetMode="External"/><Relationship Id="rId78" Type="http://schemas.openxmlformats.org/officeDocument/2006/relationships/hyperlink" Target="http://blog.cleantechies.com/2011/10/11/critical-metals-and-cleantech-part-1/" TargetMode="External"/><Relationship Id="rId81" Type="http://schemas.openxmlformats.org/officeDocument/2006/relationships/hyperlink" Target="http://content.thirdway.org/publications/340/Third_Way_Idea_Brief_-_Thinking_Small_On_Nuclear_Power.pdf" TargetMode="External"/><Relationship Id="rId86" Type="http://schemas.openxmlformats.org/officeDocument/2006/relationships/hyperlink" Target="http://www.nucleartownhall.com/blog/despite-small-reactor-optimism-industry-leaders-wonder-if-they-can-run-the-nrc-gantlet/" TargetMode="External"/><Relationship Id="rId94" Type="http://schemas.openxmlformats.org/officeDocument/2006/relationships/hyperlink" Target="http://www.nautilus.org/fora/security/10001HayesHamalGreen.pdf"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10082881\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7299E8D-971B-44BE-B4E3-511B280CAC75}">
  <we:reference id="wa103136166"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874F1714B9044082B1C8579E42F29C" ma:contentTypeVersion="0" ma:contentTypeDescription="Create a new document." ma:contentTypeScope="" ma:versionID="eaf29e95780a56f523231d2e47f182c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BDBA3-CFC8-4A55-9C1F-BA79DA5B9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8FC0B54-6721-4707-BCD0-F7AAE2AB590B}">
  <ds:schemaRefs>
    <ds:schemaRef ds:uri="http://schemas.microsoft.com/sharepoint/v3/contenttype/forms"/>
  </ds:schemaRefs>
</ds:datastoreItem>
</file>

<file path=customXml/itemProps3.xml><?xml version="1.0" encoding="utf-8"?>
<ds:datastoreItem xmlns:ds="http://schemas.openxmlformats.org/officeDocument/2006/customXml" ds:itemID="{B1212E9D-DA85-4AD4-BC94-8E978FB43F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56D3DA-3E20-4B18-80E4-6D46BBF6B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Debate</Template>
  <TotalTime>221</TotalTime>
  <Pages>198</Pages>
  <Words>107274</Words>
  <Characters>611467</Characters>
  <Application>Microsoft Office Word</Application>
  <DocSecurity>0</DocSecurity>
  <Lines>5095</Lines>
  <Paragraphs>1434</Paragraphs>
  <ScaleCrop>false</ScaleCrop>
  <HeadingPairs>
    <vt:vector size="2" baseType="variant">
      <vt:variant>
        <vt:lpstr>Title</vt:lpstr>
      </vt:variant>
      <vt:variant>
        <vt:i4>1</vt:i4>
      </vt:variant>
    </vt:vector>
  </HeadingPairs>
  <TitlesOfParts>
    <vt:vector size="1" baseType="lpstr">
      <vt:lpstr>Verbatim 4.6</vt:lpstr>
    </vt:vector>
  </TitlesOfParts>
  <Company>Ashtar Communications</Company>
  <LinksUpToDate>false</LinksUpToDate>
  <CharactersWithSpaces>717307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Verbatim 4.6</dc:title>
  <dc:subject/>
  <dc:creator>Administrator</dc:creator>
  <cp:keywords>Verbatim</cp:keywords>
  <dc:description>Verbatim 4.6</dc:description>
  <cp:lastModifiedBy>Richard Friedl</cp:lastModifiedBy>
  <cp:revision>26</cp:revision>
  <dcterms:created xsi:type="dcterms:W3CDTF">2015-03-04T22:11:00Z</dcterms:created>
  <dcterms:modified xsi:type="dcterms:W3CDTF">2015-03-05T18:48:00Z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0x010100F0874F1714B9044082B1C8579E42F29C</vt:lpwstr>
  </property>
</Properties>
</file>